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pageBreakBefore w:val="0"/>
        <w:widowControl/>
        <w:kinsoku/>
        <w:wordWrap/>
        <w:overflowPunct/>
        <w:topLinePunct w:val="0"/>
        <w:autoSpaceDE/>
        <w:autoSpaceDN/>
        <w:bidi w:val="0"/>
        <w:adjustRightInd/>
        <w:snapToGrid/>
        <w:spacing w:beforeAutospacing="0" w:afterAutospacing="0" w:line="640" w:lineRule="exact"/>
        <w:jc w:val="center"/>
        <w:rPr>
          <w:rFonts w:hint="default" w:ascii="方正小标宋简体" w:hAnsi="方正小标宋简体" w:eastAsia="方正小标宋简体" w:cs="方正小标宋简体"/>
          <w:b w:val="0"/>
          <w:color w:val="auto"/>
          <w:sz w:val="44"/>
          <w:szCs w:val="44"/>
        </w:rPr>
      </w:pPr>
      <w:r>
        <w:rPr>
          <w:rFonts w:hint="eastAsia" w:ascii="方正小标宋简体" w:hAnsi="方正小标宋简体" w:eastAsia="方正小标宋简体" w:cs="方正小标宋简体"/>
          <w:b w:val="0"/>
          <w:color w:val="auto"/>
          <w:sz w:val="44"/>
          <w:szCs w:val="44"/>
          <w:lang w:eastAsia="zh-CN"/>
        </w:rPr>
        <w:t>市水利和湖泊局</w:t>
      </w:r>
      <w:r>
        <w:rPr>
          <w:rFonts w:hint="eastAsia" w:ascii="方正小标宋简体" w:hAnsi="方正小标宋简体" w:eastAsia="方正小标宋简体" w:cs="方正小标宋简体"/>
          <w:b w:val="0"/>
          <w:color w:val="auto"/>
          <w:sz w:val="44"/>
          <w:szCs w:val="44"/>
          <w:lang w:val="en-US" w:eastAsia="zh-CN"/>
        </w:rPr>
        <w:t>2021年度</w:t>
      </w:r>
      <w:r>
        <w:rPr>
          <w:rFonts w:ascii="方正小标宋简体" w:hAnsi="方正小标宋简体" w:eastAsia="方正小标宋简体" w:cs="方正小标宋简体"/>
          <w:b w:val="0"/>
          <w:color w:val="auto"/>
          <w:sz w:val="44"/>
          <w:szCs w:val="44"/>
        </w:rPr>
        <w:t>部门决算公开说明</w:t>
      </w:r>
    </w:p>
    <w:p>
      <w:pPr>
        <w:pStyle w:val="15"/>
        <w:keepNext w:val="0"/>
        <w:keepLines w:val="0"/>
        <w:pageBreakBefore w:val="0"/>
        <w:kinsoku/>
        <w:wordWrap/>
        <w:overflowPunct/>
        <w:topLinePunct w:val="0"/>
        <w:autoSpaceDE/>
        <w:autoSpaceDN/>
        <w:bidi w:val="0"/>
        <w:adjustRightInd/>
        <w:snapToGrid/>
        <w:spacing w:line="640" w:lineRule="exact"/>
        <w:ind w:firstLine="0"/>
        <w:jc w:val="center"/>
        <w:rPr>
          <w:rFonts w:ascii="黑体" w:hAnsi="黑体" w:eastAsia="黑体" w:cs="黑体"/>
          <w:color w:val="auto"/>
          <w:kern w:val="0"/>
          <w:sz w:val="32"/>
          <w:szCs w:val="32"/>
        </w:rPr>
      </w:pPr>
      <w:r>
        <w:rPr>
          <w:rFonts w:hint="eastAsia" w:ascii="黑体" w:hAnsi="黑体" w:eastAsia="黑体" w:cs="黑体"/>
          <w:color w:val="auto"/>
          <w:kern w:val="0"/>
          <w:sz w:val="32"/>
          <w:szCs w:val="32"/>
        </w:rPr>
        <w:t>目  录</w:t>
      </w:r>
    </w:p>
    <w:p>
      <w:pPr>
        <w:pStyle w:val="15"/>
        <w:keepNext w:val="0"/>
        <w:keepLines w:val="0"/>
        <w:pageBreakBefore w:val="0"/>
        <w:kinsoku/>
        <w:wordWrap/>
        <w:overflowPunct/>
        <w:topLinePunct w:val="0"/>
        <w:autoSpaceDE/>
        <w:autoSpaceDN/>
        <w:bidi w:val="0"/>
        <w:adjustRightInd/>
        <w:snapToGrid/>
        <w:spacing w:line="640" w:lineRule="exact"/>
        <w:rPr>
          <w:rFonts w:ascii="楷体_GB2312" w:hAnsi="楷体_GB2312" w:eastAsia="楷体_GB2312" w:cs="楷体_GB2312"/>
          <w:color w:val="auto"/>
          <w:kern w:val="0"/>
          <w:sz w:val="32"/>
          <w:szCs w:val="32"/>
        </w:rPr>
      </w:pPr>
      <w:r>
        <w:rPr>
          <w:rFonts w:hint="eastAsia" w:ascii="楷体_GB2312" w:hAnsi="楷体_GB2312" w:eastAsia="楷体_GB2312" w:cs="楷体_GB2312"/>
          <w:color w:val="auto"/>
          <w:kern w:val="0"/>
          <w:sz w:val="32"/>
          <w:szCs w:val="32"/>
        </w:rPr>
        <w:t>第一部分 单位概况</w:t>
      </w:r>
    </w:p>
    <w:p>
      <w:pPr>
        <w:pStyle w:val="15"/>
        <w:keepNext w:val="0"/>
        <w:keepLines w:val="0"/>
        <w:pageBreakBefore w:val="0"/>
        <w:kinsoku/>
        <w:wordWrap/>
        <w:overflowPunct/>
        <w:topLinePunct w:val="0"/>
        <w:autoSpaceDE/>
        <w:autoSpaceDN/>
        <w:bidi w:val="0"/>
        <w:adjustRightInd/>
        <w:snapToGrid/>
        <w:spacing w:line="640" w:lineRule="exact"/>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（一）主要职能</w:t>
      </w:r>
    </w:p>
    <w:p>
      <w:pPr>
        <w:pStyle w:val="15"/>
        <w:keepNext w:val="0"/>
        <w:keepLines w:val="0"/>
        <w:pageBreakBefore w:val="0"/>
        <w:kinsoku/>
        <w:wordWrap/>
        <w:overflowPunct/>
        <w:topLinePunct w:val="0"/>
        <w:autoSpaceDE/>
        <w:autoSpaceDN/>
        <w:bidi w:val="0"/>
        <w:adjustRightInd/>
        <w:snapToGrid/>
        <w:spacing w:line="640" w:lineRule="exact"/>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（二）机构设置</w:t>
      </w:r>
    </w:p>
    <w:p>
      <w:pPr>
        <w:pStyle w:val="15"/>
        <w:keepNext w:val="0"/>
        <w:keepLines w:val="0"/>
        <w:pageBreakBefore w:val="0"/>
        <w:kinsoku/>
        <w:wordWrap/>
        <w:overflowPunct/>
        <w:topLinePunct w:val="0"/>
        <w:autoSpaceDE/>
        <w:autoSpaceDN/>
        <w:bidi w:val="0"/>
        <w:adjustRightInd/>
        <w:snapToGrid/>
        <w:spacing w:line="640" w:lineRule="exact"/>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（三）年度主要工作任务及目标</w:t>
      </w:r>
    </w:p>
    <w:p>
      <w:pPr>
        <w:pStyle w:val="15"/>
        <w:keepNext w:val="0"/>
        <w:keepLines w:val="0"/>
        <w:pageBreakBefore w:val="0"/>
        <w:kinsoku/>
        <w:wordWrap/>
        <w:overflowPunct/>
        <w:topLinePunct w:val="0"/>
        <w:autoSpaceDE/>
        <w:autoSpaceDN/>
        <w:bidi w:val="0"/>
        <w:adjustRightInd/>
        <w:snapToGrid/>
        <w:spacing w:line="640" w:lineRule="exact"/>
        <w:rPr>
          <w:rFonts w:ascii="楷体_GB2312" w:hAnsi="楷体_GB2312" w:eastAsia="楷体_GB2312" w:cs="楷体_GB2312"/>
          <w:color w:val="auto"/>
          <w:kern w:val="0"/>
          <w:sz w:val="32"/>
          <w:szCs w:val="32"/>
        </w:rPr>
      </w:pPr>
      <w:r>
        <w:rPr>
          <w:rFonts w:hint="eastAsia" w:ascii="楷体_GB2312" w:hAnsi="楷体_GB2312" w:eastAsia="楷体_GB2312" w:cs="楷体_GB2312"/>
          <w:color w:val="auto"/>
          <w:kern w:val="0"/>
          <w:sz w:val="32"/>
          <w:szCs w:val="32"/>
        </w:rPr>
        <w:t xml:space="preserve">第二部分 </w:t>
      </w:r>
      <w:r>
        <w:rPr>
          <w:rFonts w:hint="eastAsia" w:ascii="楷体_GB2312" w:hAnsi="楷体_GB2312" w:eastAsia="楷体_GB2312" w:cs="楷体_GB2312"/>
          <w:color w:val="auto"/>
          <w:kern w:val="0"/>
          <w:sz w:val="32"/>
          <w:szCs w:val="32"/>
          <w:lang w:eastAsia="zh-CN"/>
        </w:rPr>
        <w:t>2021</w:t>
      </w:r>
      <w:r>
        <w:rPr>
          <w:rFonts w:hint="eastAsia" w:ascii="楷体_GB2312" w:hAnsi="楷体_GB2312" w:eastAsia="楷体_GB2312" w:cs="楷体_GB2312"/>
          <w:color w:val="auto"/>
          <w:kern w:val="0"/>
          <w:sz w:val="32"/>
          <w:szCs w:val="32"/>
        </w:rPr>
        <w:t>年度部门决算表</w:t>
      </w:r>
    </w:p>
    <w:p>
      <w:pPr>
        <w:pStyle w:val="15"/>
        <w:keepNext w:val="0"/>
        <w:keepLines w:val="0"/>
        <w:pageBreakBefore w:val="0"/>
        <w:kinsoku/>
        <w:wordWrap/>
        <w:overflowPunct/>
        <w:topLinePunct w:val="0"/>
        <w:autoSpaceDE/>
        <w:autoSpaceDN/>
        <w:bidi w:val="0"/>
        <w:adjustRightInd/>
        <w:snapToGrid/>
        <w:spacing w:line="640" w:lineRule="exact"/>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（一）收入支出决算总表</w:t>
      </w:r>
    </w:p>
    <w:p>
      <w:pPr>
        <w:pStyle w:val="15"/>
        <w:keepNext w:val="0"/>
        <w:keepLines w:val="0"/>
        <w:pageBreakBefore w:val="0"/>
        <w:kinsoku/>
        <w:wordWrap/>
        <w:overflowPunct/>
        <w:topLinePunct w:val="0"/>
        <w:autoSpaceDE/>
        <w:autoSpaceDN/>
        <w:bidi w:val="0"/>
        <w:adjustRightInd/>
        <w:snapToGrid/>
        <w:spacing w:line="640" w:lineRule="exact"/>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（二）收入决算表</w:t>
      </w:r>
    </w:p>
    <w:p>
      <w:pPr>
        <w:pStyle w:val="15"/>
        <w:keepNext w:val="0"/>
        <w:keepLines w:val="0"/>
        <w:pageBreakBefore w:val="0"/>
        <w:kinsoku/>
        <w:wordWrap/>
        <w:overflowPunct/>
        <w:topLinePunct w:val="0"/>
        <w:autoSpaceDE/>
        <w:autoSpaceDN/>
        <w:bidi w:val="0"/>
        <w:adjustRightInd/>
        <w:snapToGrid/>
        <w:spacing w:line="640" w:lineRule="exact"/>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（三）支出决算表</w:t>
      </w:r>
    </w:p>
    <w:p>
      <w:pPr>
        <w:pStyle w:val="15"/>
        <w:keepNext w:val="0"/>
        <w:keepLines w:val="0"/>
        <w:pageBreakBefore w:val="0"/>
        <w:kinsoku/>
        <w:wordWrap/>
        <w:overflowPunct/>
        <w:topLinePunct w:val="0"/>
        <w:autoSpaceDE/>
        <w:autoSpaceDN/>
        <w:bidi w:val="0"/>
        <w:adjustRightInd/>
        <w:snapToGrid/>
        <w:spacing w:line="640" w:lineRule="exact"/>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（四）财政拨款收入支出决算总表</w:t>
      </w:r>
    </w:p>
    <w:p>
      <w:pPr>
        <w:pStyle w:val="15"/>
        <w:keepNext w:val="0"/>
        <w:keepLines w:val="0"/>
        <w:pageBreakBefore w:val="0"/>
        <w:kinsoku/>
        <w:wordWrap/>
        <w:overflowPunct/>
        <w:topLinePunct w:val="0"/>
        <w:autoSpaceDE/>
        <w:autoSpaceDN/>
        <w:bidi w:val="0"/>
        <w:adjustRightInd/>
        <w:snapToGrid/>
        <w:spacing w:line="640" w:lineRule="exact"/>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（五）一般公共预算财政拨款支出决算表</w:t>
      </w:r>
    </w:p>
    <w:p>
      <w:pPr>
        <w:pStyle w:val="15"/>
        <w:keepNext w:val="0"/>
        <w:keepLines w:val="0"/>
        <w:pageBreakBefore w:val="0"/>
        <w:kinsoku/>
        <w:wordWrap/>
        <w:overflowPunct/>
        <w:topLinePunct w:val="0"/>
        <w:autoSpaceDE/>
        <w:autoSpaceDN/>
        <w:bidi w:val="0"/>
        <w:adjustRightInd/>
        <w:snapToGrid/>
        <w:spacing w:line="640" w:lineRule="exact"/>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（六）一般公共预算财政拨款基本支出决算表</w:t>
      </w:r>
    </w:p>
    <w:p>
      <w:pPr>
        <w:pStyle w:val="15"/>
        <w:keepNext w:val="0"/>
        <w:keepLines w:val="0"/>
        <w:pageBreakBefore w:val="0"/>
        <w:kinsoku/>
        <w:wordWrap/>
        <w:overflowPunct/>
        <w:topLinePunct w:val="0"/>
        <w:autoSpaceDE/>
        <w:autoSpaceDN/>
        <w:bidi w:val="0"/>
        <w:adjustRightInd/>
        <w:snapToGrid/>
        <w:spacing w:line="640" w:lineRule="exact"/>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（七）财政拨款“三公”经费支出决算表</w:t>
      </w:r>
    </w:p>
    <w:p>
      <w:pPr>
        <w:pStyle w:val="15"/>
        <w:keepNext w:val="0"/>
        <w:keepLines w:val="0"/>
        <w:pageBreakBefore w:val="0"/>
        <w:kinsoku/>
        <w:wordWrap/>
        <w:overflowPunct/>
        <w:topLinePunct w:val="0"/>
        <w:autoSpaceDE/>
        <w:autoSpaceDN/>
        <w:bidi w:val="0"/>
        <w:adjustRightInd/>
        <w:snapToGrid/>
        <w:spacing w:line="640" w:lineRule="exact"/>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（八）政府性基金预算财政拨款收入支出决算表</w:t>
      </w:r>
    </w:p>
    <w:p>
      <w:pPr>
        <w:pStyle w:val="15"/>
        <w:keepNext w:val="0"/>
        <w:keepLines w:val="0"/>
        <w:pageBreakBefore w:val="0"/>
        <w:kinsoku/>
        <w:wordWrap/>
        <w:overflowPunct/>
        <w:topLinePunct w:val="0"/>
        <w:autoSpaceDE/>
        <w:autoSpaceDN/>
        <w:bidi w:val="0"/>
        <w:adjustRightInd/>
        <w:snapToGrid/>
        <w:spacing w:line="640" w:lineRule="exact"/>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（九）国有资本经营预算财政拨款支出决算表</w:t>
      </w:r>
    </w:p>
    <w:p>
      <w:pPr>
        <w:pStyle w:val="15"/>
        <w:keepNext w:val="0"/>
        <w:keepLines w:val="0"/>
        <w:pageBreakBefore w:val="0"/>
        <w:kinsoku/>
        <w:wordWrap/>
        <w:overflowPunct/>
        <w:topLinePunct w:val="0"/>
        <w:autoSpaceDE/>
        <w:autoSpaceDN/>
        <w:bidi w:val="0"/>
        <w:adjustRightInd/>
        <w:snapToGrid/>
        <w:spacing w:line="640" w:lineRule="exact"/>
        <w:rPr>
          <w:rFonts w:ascii="楷体_GB2312" w:hAnsi="楷体_GB2312" w:eastAsia="楷体_GB2312" w:cs="楷体_GB2312"/>
          <w:color w:val="auto"/>
          <w:kern w:val="0"/>
          <w:sz w:val="32"/>
          <w:szCs w:val="32"/>
        </w:rPr>
      </w:pPr>
      <w:r>
        <w:rPr>
          <w:rFonts w:hint="eastAsia" w:ascii="楷体_GB2312" w:hAnsi="楷体_GB2312" w:eastAsia="楷体_GB2312" w:cs="楷体_GB2312"/>
          <w:color w:val="auto"/>
          <w:kern w:val="0"/>
          <w:sz w:val="32"/>
          <w:szCs w:val="32"/>
        </w:rPr>
        <w:t xml:space="preserve">第三部分 </w:t>
      </w:r>
      <w:r>
        <w:rPr>
          <w:rFonts w:hint="eastAsia" w:ascii="楷体_GB2312" w:hAnsi="楷体_GB2312" w:eastAsia="楷体_GB2312" w:cs="楷体_GB2312"/>
          <w:color w:val="auto"/>
          <w:kern w:val="0"/>
          <w:sz w:val="32"/>
          <w:szCs w:val="32"/>
          <w:lang w:eastAsia="zh-CN"/>
        </w:rPr>
        <w:t>2021</w:t>
      </w:r>
      <w:r>
        <w:rPr>
          <w:rFonts w:hint="eastAsia" w:ascii="楷体_GB2312" w:hAnsi="楷体_GB2312" w:eastAsia="楷体_GB2312" w:cs="楷体_GB2312"/>
          <w:color w:val="auto"/>
          <w:kern w:val="0"/>
          <w:sz w:val="32"/>
          <w:szCs w:val="32"/>
        </w:rPr>
        <w:t>年度部门决算安排情况说明</w:t>
      </w:r>
    </w:p>
    <w:p>
      <w:pPr>
        <w:pStyle w:val="15"/>
        <w:keepNext w:val="0"/>
        <w:keepLines w:val="0"/>
        <w:pageBreakBefore w:val="0"/>
        <w:kinsoku/>
        <w:wordWrap/>
        <w:overflowPunct/>
        <w:topLinePunct w:val="0"/>
        <w:autoSpaceDE/>
        <w:autoSpaceDN/>
        <w:bidi w:val="0"/>
        <w:adjustRightInd/>
        <w:snapToGrid/>
        <w:spacing w:line="640" w:lineRule="exact"/>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（一）部门决算收支情况总体说明</w:t>
      </w:r>
    </w:p>
    <w:p>
      <w:pPr>
        <w:pStyle w:val="15"/>
        <w:keepNext w:val="0"/>
        <w:keepLines w:val="0"/>
        <w:pageBreakBefore w:val="0"/>
        <w:kinsoku/>
        <w:wordWrap/>
        <w:overflowPunct/>
        <w:topLinePunct w:val="0"/>
        <w:autoSpaceDE/>
        <w:autoSpaceDN/>
        <w:bidi w:val="0"/>
        <w:adjustRightInd/>
        <w:snapToGrid/>
        <w:spacing w:line="640" w:lineRule="exact"/>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（二）部门决算收支增减变化情况说明</w:t>
      </w:r>
    </w:p>
    <w:p>
      <w:pPr>
        <w:pStyle w:val="15"/>
        <w:keepNext w:val="0"/>
        <w:keepLines w:val="0"/>
        <w:pageBreakBefore w:val="0"/>
        <w:kinsoku/>
        <w:wordWrap/>
        <w:overflowPunct/>
        <w:topLinePunct w:val="0"/>
        <w:autoSpaceDE/>
        <w:autoSpaceDN/>
        <w:bidi w:val="0"/>
        <w:adjustRightInd/>
        <w:snapToGrid/>
        <w:spacing w:line="640" w:lineRule="exact"/>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（三）机关运行执行情况说明</w:t>
      </w:r>
    </w:p>
    <w:p>
      <w:pPr>
        <w:pStyle w:val="15"/>
        <w:keepNext w:val="0"/>
        <w:keepLines w:val="0"/>
        <w:pageBreakBefore w:val="0"/>
        <w:kinsoku/>
        <w:wordWrap/>
        <w:overflowPunct/>
        <w:topLinePunct w:val="0"/>
        <w:autoSpaceDE/>
        <w:autoSpaceDN/>
        <w:bidi w:val="0"/>
        <w:adjustRightInd/>
        <w:snapToGrid/>
        <w:spacing w:line="640" w:lineRule="exact"/>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（四）政府采购执行情况说明</w:t>
      </w:r>
    </w:p>
    <w:p>
      <w:pPr>
        <w:pStyle w:val="15"/>
        <w:keepNext w:val="0"/>
        <w:keepLines w:val="0"/>
        <w:pageBreakBefore w:val="0"/>
        <w:kinsoku/>
        <w:wordWrap/>
        <w:overflowPunct/>
        <w:topLinePunct w:val="0"/>
        <w:autoSpaceDE/>
        <w:autoSpaceDN/>
        <w:bidi w:val="0"/>
        <w:adjustRightInd/>
        <w:snapToGrid/>
        <w:spacing w:line="640" w:lineRule="exact"/>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（五）一般公共预算“三公”经费支出情况说明</w:t>
      </w:r>
    </w:p>
    <w:p>
      <w:pPr>
        <w:pStyle w:val="15"/>
        <w:keepNext w:val="0"/>
        <w:keepLines w:val="0"/>
        <w:pageBreakBefore w:val="0"/>
        <w:kinsoku/>
        <w:wordWrap/>
        <w:overflowPunct/>
        <w:topLinePunct w:val="0"/>
        <w:autoSpaceDE/>
        <w:autoSpaceDN/>
        <w:bidi w:val="0"/>
        <w:adjustRightInd/>
        <w:snapToGrid/>
        <w:spacing w:line="640" w:lineRule="exact"/>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（六）国有资产占用情况说明</w:t>
      </w:r>
    </w:p>
    <w:p>
      <w:pPr>
        <w:pStyle w:val="15"/>
        <w:keepNext w:val="0"/>
        <w:keepLines w:val="0"/>
        <w:pageBreakBefore w:val="0"/>
        <w:kinsoku/>
        <w:wordWrap/>
        <w:overflowPunct/>
        <w:topLinePunct w:val="0"/>
        <w:autoSpaceDE/>
        <w:autoSpaceDN/>
        <w:bidi w:val="0"/>
        <w:adjustRightInd/>
        <w:snapToGrid/>
        <w:spacing w:line="640" w:lineRule="exact"/>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（七）</w:t>
      </w:r>
      <w:r>
        <w:rPr>
          <w:rFonts w:hint="eastAsia" w:ascii="仿宋_GB2312" w:hAnsi="仿宋_GB2312" w:eastAsia="仿宋_GB2312" w:cs="仿宋_GB2312"/>
          <w:color w:val="auto"/>
          <w:kern w:val="0"/>
          <w:sz w:val="32"/>
          <w:szCs w:val="32"/>
          <w:lang w:eastAsia="zh-CN"/>
        </w:rPr>
        <w:t>2021</w:t>
      </w:r>
      <w:r>
        <w:rPr>
          <w:rFonts w:hint="eastAsia" w:ascii="仿宋_GB2312" w:hAnsi="仿宋_GB2312" w:eastAsia="仿宋_GB2312" w:cs="仿宋_GB2312"/>
          <w:color w:val="auto"/>
          <w:kern w:val="0"/>
          <w:sz w:val="32"/>
          <w:szCs w:val="32"/>
        </w:rPr>
        <w:t>年度预算绩效执行情况说明</w:t>
      </w:r>
    </w:p>
    <w:p>
      <w:pPr>
        <w:pStyle w:val="15"/>
        <w:keepNext w:val="0"/>
        <w:keepLines w:val="0"/>
        <w:pageBreakBefore w:val="0"/>
        <w:kinsoku/>
        <w:wordWrap/>
        <w:overflowPunct/>
        <w:topLinePunct w:val="0"/>
        <w:autoSpaceDE/>
        <w:autoSpaceDN/>
        <w:bidi w:val="0"/>
        <w:adjustRightInd/>
        <w:snapToGrid/>
        <w:spacing w:line="640" w:lineRule="exac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（八）政府性基金支出决算表有关情况说明</w:t>
      </w:r>
    </w:p>
    <w:p>
      <w:pPr>
        <w:pStyle w:val="15"/>
        <w:keepNext w:val="0"/>
        <w:keepLines w:val="0"/>
        <w:pageBreakBefore w:val="0"/>
        <w:kinsoku/>
        <w:wordWrap/>
        <w:overflowPunct/>
        <w:topLinePunct w:val="0"/>
        <w:autoSpaceDE/>
        <w:autoSpaceDN/>
        <w:bidi w:val="0"/>
        <w:adjustRightInd/>
        <w:snapToGrid/>
        <w:spacing w:line="640" w:lineRule="exact"/>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（九）国有资本经营预算支出有关情况说明</w:t>
      </w:r>
    </w:p>
    <w:p>
      <w:pPr>
        <w:pStyle w:val="15"/>
        <w:keepNext w:val="0"/>
        <w:keepLines w:val="0"/>
        <w:pageBreakBefore w:val="0"/>
        <w:kinsoku/>
        <w:wordWrap/>
        <w:overflowPunct/>
        <w:topLinePunct w:val="0"/>
        <w:autoSpaceDE/>
        <w:autoSpaceDN/>
        <w:bidi w:val="0"/>
        <w:adjustRightInd/>
        <w:snapToGrid/>
        <w:spacing w:line="640" w:lineRule="exact"/>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（十）扶贫资金安排情况说明</w:t>
      </w:r>
    </w:p>
    <w:p>
      <w:pPr>
        <w:pStyle w:val="15"/>
        <w:keepNext w:val="0"/>
        <w:keepLines w:val="0"/>
        <w:pageBreakBefore w:val="0"/>
        <w:kinsoku/>
        <w:wordWrap/>
        <w:overflowPunct/>
        <w:topLinePunct w:val="0"/>
        <w:autoSpaceDE/>
        <w:autoSpaceDN/>
        <w:bidi w:val="0"/>
        <w:adjustRightInd/>
        <w:snapToGrid/>
        <w:spacing w:line="640" w:lineRule="exact"/>
        <w:rPr>
          <w:rFonts w:ascii="楷体_GB2312" w:hAnsi="楷体_GB2312" w:eastAsia="楷体_GB2312" w:cs="楷体_GB2312"/>
          <w:color w:val="auto"/>
          <w:kern w:val="0"/>
          <w:sz w:val="32"/>
          <w:szCs w:val="32"/>
        </w:rPr>
      </w:pPr>
      <w:r>
        <w:rPr>
          <w:rFonts w:hint="eastAsia" w:ascii="楷体_GB2312" w:hAnsi="楷体_GB2312" w:eastAsia="楷体_GB2312" w:cs="楷体_GB2312"/>
          <w:color w:val="auto"/>
          <w:kern w:val="0"/>
          <w:sz w:val="32"/>
          <w:szCs w:val="32"/>
        </w:rPr>
        <w:t>第四部分 名词解释</w:t>
      </w:r>
    </w:p>
    <w:p>
      <w:pPr>
        <w:pStyle w:val="10"/>
        <w:keepNext w:val="0"/>
        <w:keepLines w:val="0"/>
        <w:pageBreakBefore w:val="0"/>
        <w:widowControl/>
        <w:kinsoku/>
        <w:wordWrap/>
        <w:overflowPunct/>
        <w:topLinePunct w:val="0"/>
        <w:autoSpaceDE/>
        <w:autoSpaceDN/>
        <w:bidi w:val="0"/>
        <w:adjustRightInd/>
        <w:snapToGrid/>
        <w:spacing w:beforeAutospacing="0" w:afterAutospacing="0" w:line="640" w:lineRule="exact"/>
        <w:jc w:val="center"/>
        <w:rPr>
          <w:rFonts w:hint="eastAsia" w:ascii="黑体" w:hAnsi="黑体" w:eastAsia="黑体" w:cs="黑体"/>
          <w:color w:val="auto"/>
          <w:sz w:val="32"/>
          <w:szCs w:val="32"/>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40" w:lineRule="exact"/>
        <w:jc w:val="center"/>
        <w:rPr>
          <w:rFonts w:ascii="黑体" w:hAnsi="黑体" w:eastAsia="黑体" w:cs="黑体"/>
          <w:color w:val="auto"/>
          <w:sz w:val="32"/>
          <w:szCs w:val="32"/>
        </w:rPr>
      </w:pPr>
      <w:r>
        <w:rPr>
          <w:rFonts w:hint="eastAsia" w:ascii="黑体" w:hAnsi="黑体" w:eastAsia="黑体" w:cs="黑体"/>
          <w:color w:val="auto"/>
          <w:sz w:val="32"/>
          <w:szCs w:val="32"/>
        </w:rPr>
        <w:t>第一部分 单位概况</w:t>
      </w:r>
    </w:p>
    <w:p>
      <w:pPr>
        <w:pStyle w:val="15"/>
        <w:keepNext w:val="0"/>
        <w:keepLines w:val="0"/>
        <w:pageBreakBefore w:val="0"/>
        <w:kinsoku/>
        <w:wordWrap/>
        <w:overflowPunct/>
        <w:topLinePunct w:val="0"/>
        <w:autoSpaceDE/>
        <w:autoSpaceDN/>
        <w:bidi w:val="0"/>
        <w:adjustRightInd/>
        <w:snapToGrid/>
        <w:spacing w:line="640" w:lineRule="exact"/>
        <w:jc w:val="left"/>
        <w:rPr>
          <w:rFonts w:ascii="楷体_GB2312" w:hAnsi="楷体_GB2312" w:eastAsia="楷体_GB2312" w:cs="楷体_GB2312"/>
          <w:color w:val="auto"/>
          <w:kern w:val="0"/>
          <w:sz w:val="32"/>
          <w:szCs w:val="32"/>
        </w:rPr>
      </w:pPr>
      <w:r>
        <w:rPr>
          <w:rFonts w:hint="eastAsia" w:ascii="楷体_GB2312" w:hAnsi="楷体_GB2312" w:eastAsia="楷体_GB2312" w:cs="楷体_GB2312"/>
          <w:color w:val="auto"/>
          <w:kern w:val="0"/>
          <w:sz w:val="32"/>
          <w:szCs w:val="32"/>
        </w:rPr>
        <w:t>（一）主要职能</w:t>
      </w:r>
    </w:p>
    <w:p>
      <w:pPr>
        <w:pStyle w:val="15"/>
        <w:keepNext w:val="0"/>
        <w:keepLines w:val="0"/>
        <w:pageBreakBefore w:val="0"/>
        <w:kinsoku/>
        <w:wordWrap/>
        <w:overflowPunct/>
        <w:topLinePunct w:val="0"/>
        <w:autoSpaceDE/>
        <w:autoSpaceDN/>
        <w:bidi w:val="0"/>
        <w:adjustRightInd/>
        <w:snapToGrid/>
        <w:spacing w:line="640" w:lineRule="exac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根据《省委办公厅、省政府办公厅关于印发〈咸宁市机构改革方案〉的通知》和《中共咸宁市委、咸宁市人民政府关于咸宁市市级机构改革的实施意见》，市水利和湖泊局是市政府工作部门，对外加挂市河湖长制办公室牌子。主要职能为：</w:t>
      </w:r>
    </w:p>
    <w:p>
      <w:pPr>
        <w:pStyle w:val="15"/>
        <w:keepNext w:val="0"/>
        <w:keepLines w:val="0"/>
        <w:pageBreakBefore w:val="0"/>
        <w:kinsoku/>
        <w:wordWrap/>
        <w:overflowPunct/>
        <w:topLinePunct w:val="0"/>
        <w:autoSpaceDE/>
        <w:autoSpaceDN/>
        <w:bidi w:val="0"/>
        <w:adjustRightInd/>
        <w:snapToGrid/>
        <w:spacing w:line="640" w:lineRule="exac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1.指导水资源的合理开发利用。起草有关地方性水利政策规章草案。组织编制全市水资源战略规划、重要江河湖泊流域综合规划、防洪规划等重大水利规划。</w:t>
      </w:r>
    </w:p>
    <w:p>
      <w:pPr>
        <w:pStyle w:val="15"/>
        <w:keepNext w:val="0"/>
        <w:keepLines w:val="0"/>
        <w:pageBreakBefore w:val="0"/>
        <w:kinsoku/>
        <w:wordWrap/>
        <w:overflowPunct/>
        <w:topLinePunct w:val="0"/>
        <w:autoSpaceDE/>
        <w:autoSpaceDN/>
        <w:bidi w:val="0"/>
        <w:adjustRightInd/>
        <w:snapToGrid/>
        <w:spacing w:line="640" w:lineRule="exac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2.指导生活、生产经营和生态环境用水的统筹和保障。组织实施最严格水资源管理制度，实施水资源的统一监督管理。拟订全市和跨区域水中长期供求规划、水量分配方案并监督实施。负责重要流域、区域以及重大调水工程的水资源调度。组织实施取水许可、水资源论证和防洪论证制度。指导开展水资源有偿使用工作。指导水利行业供水和乡镇供水工作。</w:t>
      </w:r>
    </w:p>
    <w:p>
      <w:pPr>
        <w:pStyle w:val="15"/>
        <w:keepNext w:val="0"/>
        <w:keepLines w:val="0"/>
        <w:pageBreakBefore w:val="0"/>
        <w:kinsoku/>
        <w:wordWrap/>
        <w:overflowPunct/>
        <w:topLinePunct w:val="0"/>
        <w:autoSpaceDE/>
        <w:autoSpaceDN/>
        <w:bidi w:val="0"/>
        <w:adjustRightInd/>
        <w:snapToGrid/>
        <w:spacing w:line="640" w:lineRule="exac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3.按照规定权限，落实水利工程建设的有关制度。审批规划内和年度计划规模内水利投资项目并监督管理项目实施。提出本级水利资金安排建议并负责项目实施的监督管理。拟订全市水利综合发展规划、专业规划，指导县市区水利规划工作。</w:t>
      </w:r>
    </w:p>
    <w:p>
      <w:pPr>
        <w:pStyle w:val="15"/>
        <w:keepNext w:val="0"/>
        <w:keepLines w:val="0"/>
        <w:pageBreakBefore w:val="0"/>
        <w:kinsoku/>
        <w:wordWrap/>
        <w:overflowPunct/>
        <w:topLinePunct w:val="0"/>
        <w:autoSpaceDE/>
        <w:autoSpaceDN/>
        <w:bidi w:val="0"/>
        <w:adjustRightInd/>
        <w:snapToGrid/>
        <w:spacing w:line="640" w:lineRule="exac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4.指导水资源保护工作。组织编制并实施水资源保护规划。指导饮用水水源保护有关工作，指导地下水开发利用和地下水资源管理保护。组织指导地下水超采区综合治理。按规定组织开展水资源、水能资源调查评价和水资源承载能力监测预警工作。组织编制并发布全市水资源公报。</w:t>
      </w:r>
    </w:p>
    <w:p>
      <w:pPr>
        <w:pStyle w:val="15"/>
        <w:keepNext w:val="0"/>
        <w:keepLines w:val="0"/>
        <w:pageBreakBefore w:val="0"/>
        <w:kinsoku/>
        <w:wordWrap/>
        <w:overflowPunct/>
        <w:topLinePunct w:val="0"/>
        <w:autoSpaceDE/>
        <w:autoSpaceDN/>
        <w:bidi w:val="0"/>
        <w:adjustRightInd/>
        <w:snapToGrid/>
        <w:spacing w:line="640" w:lineRule="exac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5.负责节约用水工作。组织编制节约用水规划并监督实施，指导和推动节水型社会建设工作。</w:t>
      </w:r>
    </w:p>
    <w:p>
      <w:pPr>
        <w:pStyle w:val="15"/>
        <w:keepNext w:val="0"/>
        <w:keepLines w:val="0"/>
        <w:pageBreakBefore w:val="0"/>
        <w:kinsoku/>
        <w:wordWrap/>
        <w:overflowPunct/>
        <w:topLinePunct w:val="0"/>
        <w:autoSpaceDE/>
        <w:autoSpaceDN/>
        <w:bidi w:val="0"/>
        <w:adjustRightInd/>
        <w:snapToGrid/>
        <w:spacing w:line="640" w:lineRule="exac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6.指导水利设施、水域及其岸线的管理、保护与综合利用。组织指导水利基础设施网络建设。指导江河湖库的治理、开发和保护。指导河湖水生态保护与修复、河湖生态流量水量管理以及河湖水系连通工作。指导全面推行河湖长制工作。</w:t>
      </w:r>
    </w:p>
    <w:p>
      <w:pPr>
        <w:pStyle w:val="15"/>
        <w:keepNext w:val="0"/>
        <w:keepLines w:val="0"/>
        <w:pageBreakBefore w:val="0"/>
        <w:kinsoku/>
        <w:wordWrap/>
        <w:overflowPunct/>
        <w:topLinePunct w:val="0"/>
        <w:autoSpaceDE/>
        <w:autoSpaceDN/>
        <w:bidi w:val="0"/>
        <w:adjustRightInd/>
        <w:snapToGrid/>
        <w:spacing w:line="640" w:lineRule="exac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7.指导监督水利工程建设与运行管理。履行本行业（领域）安全生产监督管理职责和质量监督工作，指导落实水利行业的技术标准、规程规范。指导水库、农村水电站的安全监管。指导水利建设市场和水利工程建设的监督管理。</w:t>
      </w:r>
    </w:p>
    <w:p>
      <w:pPr>
        <w:pStyle w:val="15"/>
        <w:keepNext w:val="0"/>
        <w:keepLines w:val="0"/>
        <w:pageBreakBefore w:val="0"/>
        <w:kinsoku/>
        <w:wordWrap/>
        <w:overflowPunct/>
        <w:topLinePunct w:val="0"/>
        <w:autoSpaceDE/>
        <w:autoSpaceDN/>
        <w:bidi w:val="0"/>
        <w:adjustRightInd/>
        <w:snapToGrid/>
        <w:spacing w:line="640" w:lineRule="exac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8.指导水土保持工作。拟订水土保持规划并监督实施，指导实施水土流失的综合防治、监测预报，组织编制水土保持公告。按规定监督管理建设项目水土保持工作。指导水土保持建设项目的实施。</w:t>
      </w:r>
    </w:p>
    <w:p>
      <w:pPr>
        <w:pStyle w:val="15"/>
        <w:keepNext w:val="0"/>
        <w:keepLines w:val="0"/>
        <w:pageBreakBefore w:val="0"/>
        <w:kinsoku/>
        <w:wordWrap/>
        <w:overflowPunct/>
        <w:topLinePunct w:val="0"/>
        <w:autoSpaceDE/>
        <w:autoSpaceDN/>
        <w:bidi w:val="0"/>
        <w:adjustRightInd/>
        <w:snapToGrid/>
        <w:spacing w:line="640" w:lineRule="exac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9.指导农村水利工作。指导大中型灌排工程建设与改造。指导农村饮水安全工程建设与管理工作，指导节水灌溉有关工作。指导农村水利改革创新和社会化服务体系建设。指导农村水能资源开发、小水电改造和水电农村电气化工作。</w:t>
      </w:r>
    </w:p>
    <w:p>
      <w:pPr>
        <w:pStyle w:val="15"/>
        <w:keepNext w:val="0"/>
        <w:keepLines w:val="0"/>
        <w:pageBreakBefore w:val="0"/>
        <w:kinsoku/>
        <w:wordWrap/>
        <w:overflowPunct/>
        <w:topLinePunct w:val="0"/>
        <w:autoSpaceDE/>
        <w:autoSpaceDN/>
        <w:bidi w:val="0"/>
        <w:adjustRightInd/>
        <w:snapToGrid/>
        <w:spacing w:line="640" w:lineRule="exac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10.指导水利工程移民管理工作。监督落实国家和省关于水利工程移民的有关政策措施，指导实施有关水利工程移民安置的验收、监督评估等制度。指导监督有关水利工程移民后期扶持工作。</w:t>
      </w:r>
    </w:p>
    <w:p>
      <w:pPr>
        <w:pStyle w:val="15"/>
        <w:keepNext w:val="0"/>
        <w:keepLines w:val="0"/>
        <w:pageBreakBefore w:val="0"/>
        <w:kinsoku/>
        <w:wordWrap/>
        <w:overflowPunct/>
        <w:topLinePunct w:val="0"/>
        <w:autoSpaceDE/>
        <w:autoSpaceDN/>
        <w:bidi w:val="0"/>
        <w:adjustRightInd/>
        <w:snapToGrid/>
        <w:spacing w:line="640" w:lineRule="exac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11.指导水政监察和水行政执法。指导水事违法事件的查处，组织开展重大水事违法事件的查处，协调和仲裁跨县（市、区）水事纠纷。</w:t>
      </w:r>
    </w:p>
    <w:p>
      <w:pPr>
        <w:pStyle w:val="15"/>
        <w:keepNext w:val="0"/>
        <w:keepLines w:val="0"/>
        <w:pageBreakBefore w:val="0"/>
        <w:kinsoku/>
        <w:wordWrap/>
        <w:overflowPunct/>
        <w:topLinePunct w:val="0"/>
        <w:autoSpaceDE/>
        <w:autoSpaceDN/>
        <w:bidi w:val="0"/>
        <w:adjustRightInd/>
        <w:snapToGrid/>
        <w:spacing w:line="640" w:lineRule="exac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12.开展水利科技、信息化和对外交流合作工作。组织编制水利信息化发展规划并组织实施。组织开展水利行业对外交流合作工作。</w:t>
      </w:r>
    </w:p>
    <w:p>
      <w:pPr>
        <w:pStyle w:val="15"/>
        <w:keepNext w:val="0"/>
        <w:keepLines w:val="0"/>
        <w:pageBreakBefore w:val="0"/>
        <w:kinsoku/>
        <w:wordWrap/>
        <w:overflowPunct/>
        <w:topLinePunct w:val="0"/>
        <w:autoSpaceDE/>
        <w:autoSpaceDN/>
        <w:bidi w:val="0"/>
        <w:adjustRightInd/>
        <w:snapToGrid/>
        <w:spacing w:line="640" w:lineRule="exac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13.负责落实综合防灾减灾规划相关要求，组织编制洪水干旱灾害防治规划和防护标准并指导实施。组织编制重要江河湖库和重要水工程的防御洪水抗御旱灾调度及应急水量调度方案，按程序报批并组织实施。承担防御极端天气期间重要水工程调度工作。承担防御洪水应急抢险的技术支撑工作。</w:t>
      </w:r>
    </w:p>
    <w:p>
      <w:pPr>
        <w:pStyle w:val="15"/>
        <w:keepNext w:val="0"/>
        <w:keepLines w:val="0"/>
        <w:pageBreakBefore w:val="0"/>
        <w:kinsoku/>
        <w:wordWrap/>
        <w:overflowPunct/>
        <w:topLinePunct w:val="0"/>
        <w:autoSpaceDE/>
        <w:autoSpaceDN/>
        <w:bidi w:val="0"/>
        <w:adjustRightInd/>
        <w:snapToGrid/>
        <w:spacing w:line="640" w:lineRule="exac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14.完成上级交办的其他任务。</w:t>
      </w:r>
    </w:p>
    <w:p>
      <w:pPr>
        <w:pStyle w:val="15"/>
        <w:keepNext w:val="0"/>
        <w:keepLines w:val="0"/>
        <w:pageBreakBefore w:val="0"/>
        <w:kinsoku/>
        <w:wordWrap/>
        <w:overflowPunct/>
        <w:topLinePunct w:val="0"/>
        <w:autoSpaceDE/>
        <w:autoSpaceDN/>
        <w:bidi w:val="0"/>
        <w:adjustRightInd/>
        <w:snapToGrid/>
        <w:spacing w:line="640" w:lineRule="exac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15.职能转变。市水利和湖泊局要切实加强水资源合理利用、优化配置和节约保护。坚持节水优先，从增加供给转向更加重视需求管理，严格控制用水总量和提高用水效率。坚持保护优先，加强水资源、水域和水利工程的管理保护，维护河湖健康美丽。坚持统筹兼顾，保障合理用水需求和水资源的可持续利用，为经济社会发展提供水安全保障。</w:t>
      </w:r>
    </w:p>
    <w:p>
      <w:pPr>
        <w:pStyle w:val="15"/>
        <w:keepNext w:val="0"/>
        <w:keepLines w:val="0"/>
        <w:pageBreakBefore w:val="0"/>
        <w:kinsoku/>
        <w:wordWrap/>
        <w:overflowPunct/>
        <w:topLinePunct w:val="0"/>
        <w:autoSpaceDE/>
        <w:autoSpaceDN/>
        <w:bidi w:val="0"/>
        <w:adjustRightInd/>
        <w:snapToGrid/>
        <w:spacing w:line="640" w:lineRule="exact"/>
        <w:rPr>
          <w:rFonts w:ascii="楷体_GB2312" w:hAnsi="楷体_GB2312" w:eastAsia="楷体_GB2312" w:cs="楷体_GB2312"/>
          <w:color w:val="auto"/>
          <w:kern w:val="0"/>
          <w:sz w:val="32"/>
          <w:szCs w:val="32"/>
        </w:rPr>
      </w:pPr>
      <w:r>
        <w:rPr>
          <w:rFonts w:hint="eastAsia" w:ascii="楷体_GB2312" w:hAnsi="楷体_GB2312" w:eastAsia="楷体_GB2312" w:cs="楷体_GB2312"/>
          <w:color w:val="auto"/>
          <w:kern w:val="0"/>
          <w:sz w:val="32"/>
          <w:szCs w:val="32"/>
        </w:rPr>
        <w:t>（二）机构设置</w:t>
      </w:r>
    </w:p>
    <w:p>
      <w:pPr>
        <w:pStyle w:val="6"/>
        <w:bidi w:val="0"/>
        <w:ind w:left="0" w:leftChars="0"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lang w:val="en-US" w:eastAsia="zh-CN"/>
        </w:rPr>
        <w:t>从预算单位构成看，市水利和湖泊局设9个内设机构,分别为办公室、规划计划和政策法规科（行政审批办公室）、河湖长制工作科（水资源科）、建设管理和安全监督科、河道堤防和湖泊科、水库农电和移民科、农村水利水土保持科、水旱灾害防御科、人事科（离退休干部科）。本单位是市直一级预算单位，下属单位有两个财政预算单位，分别是咸宁市河道堤防管理局和咸宁市水政监察支队，两个下属单位单独公开。</w:t>
      </w:r>
    </w:p>
    <w:p>
      <w:pPr>
        <w:pStyle w:val="15"/>
        <w:keepNext w:val="0"/>
        <w:keepLines w:val="0"/>
        <w:pageBreakBefore w:val="0"/>
        <w:kinsoku/>
        <w:wordWrap/>
        <w:overflowPunct/>
        <w:topLinePunct w:val="0"/>
        <w:autoSpaceDE/>
        <w:autoSpaceDN/>
        <w:bidi w:val="0"/>
        <w:adjustRightInd/>
        <w:snapToGrid/>
        <w:spacing w:line="640" w:lineRule="exact"/>
        <w:jc w:val="left"/>
        <w:rPr>
          <w:rFonts w:ascii="楷体_GB2312" w:hAnsi="楷体_GB2312" w:eastAsia="楷体_GB2312" w:cs="楷体_GB2312"/>
          <w:color w:val="auto"/>
          <w:kern w:val="0"/>
          <w:sz w:val="32"/>
          <w:szCs w:val="32"/>
        </w:rPr>
      </w:pPr>
      <w:r>
        <w:rPr>
          <w:rFonts w:hint="eastAsia" w:ascii="楷体_GB2312" w:hAnsi="楷体_GB2312" w:eastAsia="楷体_GB2312" w:cs="楷体_GB2312"/>
          <w:color w:val="auto"/>
          <w:kern w:val="0"/>
          <w:sz w:val="32"/>
          <w:szCs w:val="32"/>
        </w:rPr>
        <w:t>（三）年度主要工作任务及目标</w:t>
      </w:r>
    </w:p>
    <w:p>
      <w:pPr>
        <w:keepNext w:val="0"/>
        <w:keepLines w:val="0"/>
        <w:pageBreakBefore w:val="0"/>
        <w:widowControl/>
        <w:kinsoku/>
        <w:wordWrap/>
        <w:overflowPunct/>
        <w:topLinePunct w:val="0"/>
        <w:autoSpaceDE/>
        <w:autoSpaceDN/>
        <w:bidi w:val="0"/>
        <w:adjustRightInd/>
        <w:snapToGrid/>
        <w:spacing w:line="560" w:lineRule="exact"/>
        <w:ind w:firstLine="645"/>
        <w:jc w:val="left"/>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一、以做实水利“三年补短板”为工作抓手，扎实做好水旱灾害防御。以维护好人民群众安全为出发点，以新三年水利补短板项目建设为契机，进一步</w:t>
      </w:r>
      <w:r>
        <w:rPr>
          <w:rFonts w:hint="default" w:ascii="仿宋_GB2312" w:hAnsi="仿宋_GB2312" w:eastAsia="仿宋_GB2312" w:cs="仿宋_GB2312"/>
          <w:color w:val="auto"/>
          <w:kern w:val="0"/>
          <w:sz w:val="32"/>
          <w:szCs w:val="32"/>
          <w:lang w:val="en-US" w:eastAsia="zh-CN" w:bidi="ar-SA"/>
        </w:rPr>
        <w:t>加快补齐水利工程短板，完善水利基础设施网络体系，增强</w:t>
      </w:r>
      <w:r>
        <w:rPr>
          <w:rFonts w:hint="eastAsia" w:ascii="仿宋_GB2312" w:hAnsi="仿宋_GB2312" w:eastAsia="仿宋_GB2312" w:cs="仿宋_GB2312"/>
          <w:color w:val="auto"/>
          <w:kern w:val="0"/>
          <w:sz w:val="32"/>
          <w:szCs w:val="32"/>
          <w:lang w:val="en-US" w:eastAsia="zh-CN" w:bidi="ar-SA"/>
        </w:rPr>
        <w:t>水旱灾害防御能力。严格按照省水利厅的《水利补短板强功能三年建设任务责任分解方案》要求的时间节点，重点做好咸安区四门楼水库、通城县云溪水库等水库除险加固，以及三峡后续工作咸宁嘉鱼段河道治理工程、嘉鱼簰洲湾堤除险加固工程。同时加大投资计划执行监督和项目管理力度，紧盯新一轮补短板项目的投资建设情况，加大对各县市区2021年中央水利发展资金水利工程维修养护项目的监督管理，确保项目顺利实施。</w:t>
      </w:r>
    </w:p>
    <w:p>
      <w:pPr>
        <w:keepNext w:val="0"/>
        <w:keepLines w:val="0"/>
        <w:pageBreakBefore w:val="0"/>
        <w:widowControl w:val="0"/>
        <w:kinsoku/>
        <w:wordWrap/>
        <w:overflowPunct/>
        <w:topLinePunct w:val="0"/>
        <w:autoSpaceDE/>
        <w:autoSpaceDN w:val="0"/>
        <w:bidi w:val="0"/>
        <w:adjustRightInd/>
        <w:spacing w:line="560" w:lineRule="exact"/>
        <w:ind w:firstLine="645"/>
        <w:jc w:val="both"/>
        <w:textAlignment w:val="auto"/>
        <w:outlineLvl w:val="9"/>
        <w:rPr>
          <w:rFonts w:hint="default" w:ascii="仿宋_GB2312" w:hAnsi="仿宋_GB2312" w:eastAsia="仿宋_GB2312" w:cs="仿宋_GB2312"/>
          <w:color w:val="auto"/>
          <w:kern w:val="0"/>
          <w:sz w:val="32"/>
          <w:szCs w:val="32"/>
          <w:lang w:val="en-US" w:eastAsia="zh-CN" w:bidi="ar-SA"/>
        </w:rPr>
      </w:pPr>
      <w:bookmarkStart w:id="0" w:name="_Toc20573361"/>
      <w:r>
        <w:rPr>
          <w:rFonts w:hint="eastAsia" w:ascii="仿宋_GB2312" w:hAnsi="仿宋_GB2312" w:eastAsia="仿宋_GB2312" w:cs="仿宋_GB2312"/>
          <w:color w:val="auto"/>
          <w:kern w:val="0"/>
          <w:sz w:val="32"/>
          <w:szCs w:val="32"/>
          <w:lang w:val="en-US" w:eastAsia="zh-CN" w:bidi="ar-SA"/>
        </w:rPr>
        <w:t>二、以建设造福人民的幸福河湖为目标，强化河湖长制。深入落实“重在保护，要在治理”的战略要求，把保护修复长江生态环境摆在压倒性位置，呵护山水林田湖草生命共同体。进一步压实河湖库长及联系部门和责任单位责任，加强河湖长制考核和责任追究；持续做好“清四乱”，恢复河湖水系连通功能，腾退河湖岸线生态空间，改善河湖面貌；强化水资源刚性约束，大力开展国家节水行动，实现合理分水、管住用水、系统治水；严厉打击非法采砂，加强部门、地域之间的协作配合，巩固长江大保护治沙成果；加强水土保持，治理水土流失，</w:t>
      </w:r>
      <w:bookmarkEnd w:id="0"/>
      <w:r>
        <w:rPr>
          <w:rFonts w:hint="eastAsia" w:ascii="仿宋_GB2312" w:hAnsi="仿宋_GB2312" w:eastAsia="仿宋_GB2312" w:cs="仿宋_GB2312"/>
          <w:color w:val="auto"/>
          <w:kern w:val="0"/>
          <w:sz w:val="32"/>
          <w:szCs w:val="32"/>
          <w:lang w:val="en-US" w:eastAsia="zh-CN" w:bidi="ar-SA"/>
        </w:rPr>
        <w:t>推动河湖长制由全面建立转向全面见效，不断增强人民群众的获得感、幸福感、安全感。</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三、大力实施国家节水行动，提升供水安全保障。强化水资源节约集约利用，推进农业节水灌溉，深入开展工业节水，加强生活和服务业节水，鼓励非常规水源利用。加强重点水源工程建设，充分挖掘现有工程供水潜力，科学论证中小型水库清淤扩容和联合调度的可行性，优化区域水资源配置。推动城乡饮水工程提标升级，按照“建大、并中、减小”的思路，加快推进城乡一体化、规模化的农村集中供水工程建设，完善城乡供水保障体系，促进城乡区域协调发展。加快灌区现代化建设与改造，重点推进三湖连江、陆水等2个大型灌区，以及云阁龙、青山、台山、香石等8个重点中型灌区的续建配套与现代化改造，改善灌溉条件，保障农产品主产区粮食生产能力。</w:t>
      </w: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40" w:firstLineChars="200"/>
        <w:jc w:val="center"/>
        <w:textAlignment w:val="baseline"/>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四、全面贯彻治水总基调，加强涉水事务监管。一是强化重点领域监管。加强河湖水域岸线监管，建成河湖保护体系；加强水资源的监管，落实水资源刚性约束作用；加强水土保持的监管，筑牢生态环境屏障；加强水利工程的监管，治水兴水惠及民生；完善水利投资监管体系，确保资金安全高效利用。二是深化重点领域改革。推进依法治水进程，完善新时代“法治水利”体系；深化水利“放管服”改革，营造优质高效服务环境；推行水利公共服务市场化，实现资源的优化配置；强化水行政执法工</w:t>
      </w: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jc w:val="both"/>
        <w:textAlignment w:val="baseline"/>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作，巩固强监管法治保障；深化后续帮扶工作，建设移民美丽家园。</w:t>
      </w: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40" w:firstLineChars="200"/>
        <w:jc w:val="center"/>
        <w:textAlignment w:val="baseline"/>
        <w:rPr>
          <w:rFonts w:hint="eastAsia" w:ascii="黑体" w:hAnsi="黑体" w:eastAsia="黑体" w:cs="黑体"/>
          <w:color w:val="auto"/>
          <w:sz w:val="32"/>
          <w:szCs w:val="32"/>
        </w:rPr>
      </w:pP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40" w:firstLineChars="200"/>
        <w:jc w:val="center"/>
        <w:textAlignment w:val="baseline"/>
        <w:rPr>
          <w:rFonts w:hint="eastAsia" w:ascii="黑体" w:hAnsi="黑体" w:eastAsia="黑体" w:cs="黑体"/>
          <w:color w:val="auto"/>
          <w:sz w:val="32"/>
          <w:szCs w:val="32"/>
        </w:rPr>
      </w:pPr>
    </w:p>
    <w:p>
      <w:pPr>
        <w:keepNext w:val="0"/>
        <w:keepLines w:val="0"/>
        <w:pageBreakBefore w:val="0"/>
        <w:widowControl w:val="0"/>
        <w:numPr>
          <w:ilvl w:val="0"/>
          <w:numId w:val="0"/>
        </w:numPr>
        <w:kinsoku/>
        <w:wordWrap/>
        <w:overflowPunct/>
        <w:topLinePunct w:val="0"/>
        <w:autoSpaceDE/>
        <w:autoSpaceDN/>
        <w:bidi w:val="0"/>
        <w:adjustRightInd/>
        <w:snapToGrid/>
        <w:spacing w:line="640" w:lineRule="exact"/>
        <w:ind w:firstLine="640" w:firstLineChars="200"/>
        <w:jc w:val="center"/>
        <w:textAlignment w:val="baseline"/>
        <w:rPr>
          <w:rFonts w:ascii="黑体" w:hAnsi="黑体" w:eastAsia="黑体" w:cs="黑体"/>
          <w:color w:val="auto"/>
          <w:sz w:val="32"/>
          <w:szCs w:val="32"/>
        </w:rPr>
      </w:pPr>
      <w:r>
        <w:rPr>
          <w:rFonts w:hint="eastAsia" w:ascii="黑体" w:hAnsi="黑体" w:eastAsia="黑体" w:cs="黑体"/>
          <w:color w:val="auto"/>
          <w:sz w:val="32"/>
          <w:szCs w:val="32"/>
        </w:rPr>
        <w:t xml:space="preserve">第二部分 </w:t>
      </w:r>
      <w:r>
        <w:rPr>
          <w:rFonts w:hint="eastAsia" w:ascii="黑体" w:hAnsi="黑体" w:eastAsia="黑体" w:cs="黑体"/>
          <w:color w:val="auto"/>
          <w:sz w:val="32"/>
          <w:szCs w:val="32"/>
          <w:lang w:eastAsia="zh-CN"/>
        </w:rPr>
        <w:t>2021</w:t>
      </w:r>
      <w:r>
        <w:rPr>
          <w:rFonts w:hint="eastAsia" w:ascii="黑体" w:hAnsi="黑体" w:eastAsia="黑体" w:cs="黑体"/>
          <w:color w:val="auto"/>
          <w:sz w:val="32"/>
          <w:szCs w:val="32"/>
        </w:rPr>
        <w:t>年度部门决算表</w:t>
      </w:r>
    </w:p>
    <w:p>
      <w:pPr>
        <w:pStyle w:val="15"/>
        <w:keepNext w:val="0"/>
        <w:keepLines w:val="0"/>
        <w:pageBreakBefore w:val="0"/>
        <w:kinsoku/>
        <w:wordWrap/>
        <w:overflowPunct/>
        <w:topLinePunct w:val="0"/>
        <w:autoSpaceDE/>
        <w:autoSpaceDN/>
        <w:bidi w:val="0"/>
        <w:adjustRightInd/>
        <w:snapToGrid/>
        <w:spacing w:line="640" w:lineRule="exac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（一）收入支出决算总表</w:t>
      </w:r>
    </w:p>
    <w:tbl>
      <w:tblPr>
        <w:tblStyle w:val="12"/>
        <w:tblW w:w="1230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075"/>
        <w:gridCol w:w="716"/>
        <w:gridCol w:w="1196"/>
        <w:gridCol w:w="3835"/>
        <w:gridCol w:w="716"/>
        <w:gridCol w:w="176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2300" w:type="dxa"/>
            <w:gridSpan w:val="6"/>
            <w:tcBorders>
              <w:top w:val="nil"/>
              <w:left w:val="nil"/>
              <w:bottom w:val="nil"/>
              <w:right w:val="nil"/>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auto"/>
                <w:sz w:val="30"/>
                <w:szCs w:val="30"/>
                <w:u w:val="none"/>
              </w:rPr>
            </w:pPr>
            <w:r>
              <w:rPr>
                <w:rFonts w:hint="eastAsia" w:ascii="宋体" w:hAnsi="宋体" w:eastAsia="宋体" w:cs="宋体"/>
                <w:i w:val="0"/>
                <w:iCs w:val="0"/>
                <w:color w:val="auto"/>
                <w:kern w:val="0"/>
                <w:sz w:val="30"/>
                <w:szCs w:val="30"/>
                <w:u w:val="none"/>
                <w:lang w:val="en-US" w:eastAsia="zh-CN" w:bidi="ar"/>
              </w:rPr>
              <w:t>收入支出决算总表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pPr>
              <w:rPr>
                <w:rFonts w:hint="eastAsia"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公开01表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部门：咸宁市水利湖泊局(汇总)</w:t>
            </w: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收入</w:t>
            </w:r>
          </w:p>
        </w:tc>
        <w:tc>
          <w:tcPr>
            <w:tcW w:w="0" w:type="auto"/>
            <w:gridSpan w:val="3"/>
            <w:tcBorders>
              <w:top w:val="single" w:color="000000" w:sz="4" w:space="0"/>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项目</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行次</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金额</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项目</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行次</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金额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栏次</w:t>
            </w:r>
          </w:p>
        </w:tc>
        <w:tc>
          <w:tcPr>
            <w:tcW w:w="0" w:type="auto"/>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栏次</w:t>
            </w:r>
          </w:p>
        </w:tc>
        <w:tc>
          <w:tcPr>
            <w:tcW w:w="0" w:type="auto"/>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一、一般公共预算财政拨款收入</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3,136.89</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一、一般公共服务支出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1.37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二、政府性基金预算财政拨款收入</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1,238.84</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二、外交支出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33</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三、国有资本经营预算财政拨款收入</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三、国防支出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四、上级补助收入</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四、公共安全支出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35</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五、事业收入</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五、教育支出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36</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六、经营收入</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六、科学技术支出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37</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七、附属单位上缴收入</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7</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七、文化旅游体育与传媒支出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38</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八、其他收入</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6.22</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八、社会保障和就业支出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188.04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9</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九、卫生健康支出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71.59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十、节能环保支出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41</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11</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十一、城乡社区支出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1,230.00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十二、农林水支出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3,364.59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13</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十三、交通运输支出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十四、资源勘探工业信息等支出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45</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15</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十五、商业服务业等支出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46</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16</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十六、金融支出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47</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17</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十七、援助其他地区支出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48</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18</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十八、自然资源海洋气象等支出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49</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19</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十九、住房保障支出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153.75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二十、粮油物资储备支出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51</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二十一、国有资本经营预算支出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52</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22</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二十二、灾害防治及应急管理支出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53</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23</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二十三、其他支出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center"/>
              <w:rPr>
                <w:rFonts w:hint="eastAsia" w:ascii="宋体" w:hAnsi="宋体" w:eastAsia="宋体" w:cs="宋体"/>
                <w:b/>
                <w:bCs/>
                <w:i w:val="0"/>
                <w:iCs w:val="0"/>
                <w:color w:val="auto"/>
                <w:sz w:val="20"/>
                <w:szCs w:val="20"/>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0"/>
                <w:szCs w:val="20"/>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二十四、债务还本支出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55</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0"/>
                <w:szCs w:val="20"/>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25</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0"/>
                <w:szCs w:val="20"/>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二十五、债务付息支出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56</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0"/>
                <w:szCs w:val="20"/>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26</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0"/>
                <w:szCs w:val="20"/>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二十六、抗疫特别国债安排的支出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57</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本年收入合计</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27</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4,381.95</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本年支出合计</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58</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5,009.34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使用非财政拨款结余</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28</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结余分配</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59</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年初结转和结余</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700.24</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年末结转和结余</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72.85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61</w:t>
            </w:r>
          </w:p>
        </w:tc>
        <w:tc>
          <w:tcPr>
            <w:tcW w:w="0" w:type="auto"/>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总计</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5,082.19</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总计</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5,082.19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6"/>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注：1.本表反映部门本年度的总收支和年末结转结余情况。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6"/>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2.本套报表金额单位转换时可能存在尾数误差。</w:t>
            </w:r>
          </w:p>
        </w:tc>
      </w:tr>
    </w:tbl>
    <w:p>
      <w:pPr>
        <w:pStyle w:val="15"/>
        <w:keepNext w:val="0"/>
        <w:keepLines w:val="0"/>
        <w:pageBreakBefore w:val="0"/>
        <w:kinsoku/>
        <w:wordWrap/>
        <w:overflowPunct/>
        <w:topLinePunct w:val="0"/>
        <w:autoSpaceDE/>
        <w:autoSpaceDN/>
        <w:bidi w:val="0"/>
        <w:adjustRightInd/>
        <w:snapToGrid/>
        <w:spacing w:line="640" w:lineRule="exact"/>
        <w:ind w:left="0" w:leftChars="0" w:firstLine="0" w:firstLineChars="0"/>
        <w:rPr>
          <w:rFonts w:hint="eastAsia" w:ascii="仿宋_GB2312" w:hAnsi="仿宋_GB2312" w:eastAsia="仿宋_GB2312" w:cs="仿宋_GB2312"/>
          <w:color w:val="auto"/>
          <w:kern w:val="0"/>
          <w:sz w:val="32"/>
          <w:szCs w:val="32"/>
        </w:rPr>
      </w:pPr>
    </w:p>
    <w:tbl>
      <w:tblPr>
        <w:tblStyle w:val="12"/>
        <w:tblW w:w="1230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075"/>
        <w:gridCol w:w="716"/>
        <w:gridCol w:w="1196"/>
        <w:gridCol w:w="3835"/>
        <w:gridCol w:w="716"/>
        <w:gridCol w:w="176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2300" w:type="dxa"/>
            <w:gridSpan w:val="6"/>
            <w:tcBorders>
              <w:top w:val="nil"/>
              <w:left w:val="nil"/>
              <w:bottom w:val="nil"/>
              <w:right w:val="nil"/>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auto"/>
                <w:sz w:val="30"/>
                <w:szCs w:val="30"/>
                <w:u w:val="none"/>
              </w:rPr>
            </w:pPr>
            <w:r>
              <w:rPr>
                <w:rFonts w:hint="eastAsia" w:ascii="宋体" w:hAnsi="宋体" w:eastAsia="宋体" w:cs="宋体"/>
                <w:i w:val="0"/>
                <w:iCs w:val="0"/>
                <w:color w:val="auto"/>
                <w:kern w:val="0"/>
                <w:sz w:val="30"/>
                <w:szCs w:val="30"/>
                <w:u w:val="none"/>
                <w:lang w:val="en-US" w:eastAsia="zh-CN" w:bidi="ar"/>
              </w:rPr>
              <w:t>收入支出决算总表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pPr>
              <w:rPr>
                <w:rFonts w:hint="eastAsia"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公开01表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部门：咸宁市水利湖泊局(本级)</w:t>
            </w: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收入</w:t>
            </w:r>
          </w:p>
        </w:tc>
        <w:tc>
          <w:tcPr>
            <w:tcW w:w="0" w:type="auto"/>
            <w:gridSpan w:val="3"/>
            <w:tcBorders>
              <w:top w:val="single" w:color="000000" w:sz="4" w:space="0"/>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项目</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行次</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金额</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项目</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行次</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金额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栏次</w:t>
            </w:r>
          </w:p>
        </w:tc>
        <w:tc>
          <w:tcPr>
            <w:tcW w:w="0" w:type="auto"/>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栏次</w:t>
            </w:r>
          </w:p>
        </w:tc>
        <w:tc>
          <w:tcPr>
            <w:tcW w:w="0" w:type="auto"/>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一、一般公共预算财政拨款收入</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2,265.31</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一、一般公共服务支出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1.37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二、政府性基金预算财政拨款收入</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1,238.84</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二、外交支出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33</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三、国有资本经营预算财政拨款收入</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三、国防支出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四、上级补助收入</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四、公共安全支出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35</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五、事业收入</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五、教育支出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36</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六、经营收入</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六、科学技术支出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37</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七、附属单位上缴收入</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7</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七、文化旅游体育与传媒支出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38</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八、其他收入</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5.25</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八、社会保障和就业支出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99.45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9</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九、卫生健康支出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39.85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十、节能环保支出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41</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11</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十一、城乡社区支出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1,230.00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十二、农林水支出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2,383.42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13</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十三、交通运输支出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十四、资源勘探工业信息等支出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45</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15</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十五、商业服务业等支出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46</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16</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十六、金融支出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47</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17</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十七、援助其他地区支出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48</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18</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十八、自然资源海洋气象等支出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49</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19</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十九、住房保障支出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86.43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二十、粮油物资储备支出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51</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二十一、国有资本经营预算支出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52</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22</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二十二、灾害防治及应急管理支出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53</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23</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二十三、其他支出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center"/>
              <w:rPr>
                <w:rFonts w:hint="eastAsia" w:ascii="宋体" w:hAnsi="宋体" w:eastAsia="宋体" w:cs="宋体"/>
                <w:b/>
                <w:bCs/>
                <w:i w:val="0"/>
                <w:iCs w:val="0"/>
                <w:color w:val="auto"/>
                <w:sz w:val="20"/>
                <w:szCs w:val="20"/>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0"/>
                <w:szCs w:val="20"/>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二十四、债务还本支出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55</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0"/>
                <w:szCs w:val="20"/>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25</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0"/>
                <w:szCs w:val="20"/>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二十五、债务付息支出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56</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0"/>
                <w:szCs w:val="20"/>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26</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0"/>
                <w:szCs w:val="20"/>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二十六、抗疫特别国债安排的支出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57</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本年收入合计</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27</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3,509.40</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本年支出合计</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58</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3,840.53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使用非财政拨款结余</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28</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结余分配</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59</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年初结转和结余</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369.69</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年末结转和结余</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38.56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61</w:t>
            </w:r>
          </w:p>
        </w:tc>
        <w:tc>
          <w:tcPr>
            <w:tcW w:w="0" w:type="auto"/>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总计</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3,879.09</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总计</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3,879.09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6"/>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注：1.本表反映部门本年度的总收支和年末结转结余情况。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6"/>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2.本套报表金额单位转换时可能存在尾数误差。</w:t>
            </w:r>
          </w:p>
        </w:tc>
      </w:tr>
    </w:tbl>
    <w:p>
      <w:pPr>
        <w:pStyle w:val="15"/>
        <w:keepNext w:val="0"/>
        <w:keepLines w:val="0"/>
        <w:pageBreakBefore w:val="0"/>
        <w:kinsoku/>
        <w:wordWrap/>
        <w:overflowPunct/>
        <w:topLinePunct w:val="0"/>
        <w:autoSpaceDE/>
        <w:autoSpaceDN/>
        <w:bidi w:val="0"/>
        <w:adjustRightInd/>
        <w:snapToGrid/>
        <w:spacing w:line="640" w:lineRule="exact"/>
        <w:ind w:left="0" w:leftChars="0" w:firstLine="0" w:firstLineChars="0"/>
        <w:rPr>
          <w:rFonts w:hint="eastAsia" w:ascii="仿宋_GB2312" w:hAnsi="仿宋_GB2312" w:eastAsia="仿宋_GB2312" w:cs="仿宋_GB2312"/>
          <w:color w:val="auto"/>
          <w:kern w:val="0"/>
          <w:sz w:val="32"/>
          <w:szCs w:val="32"/>
        </w:rPr>
      </w:pPr>
    </w:p>
    <w:p>
      <w:pPr>
        <w:pStyle w:val="15"/>
        <w:keepNext w:val="0"/>
        <w:keepLines w:val="0"/>
        <w:pageBreakBefore w:val="0"/>
        <w:kinsoku/>
        <w:wordWrap/>
        <w:overflowPunct/>
        <w:topLinePunct w:val="0"/>
        <w:autoSpaceDE/>
        <w:autoSpaceDN/>
        <w:bidi w:val="0"/>
        <w:adjustRightInd/>
        <w:snapToGrid/>
        <w:spacing w:line="640" w:lineRule="exac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（二）收入决算表</w:t>
      </w:r>
    </w:p>
    <w:tbl>
      <w:tblPr>
        <w:tblStyle w:val="12"/>
        <w:tblW w:w="1293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016"/>
        <w:gridCol w:w="222"/>
        <w:gridCol w:w="222"/>
        <w:gridCol w:w="4396"/>
        <w:gridCol w:w="1103"/>
        <w:gridCol w:w="1103"/>
        <w:gridCol w:w="436"/>
        <w:gridCol w:w="436"/>
        <w:gridCol w:w="436"/>
        <w:gridCol w:w="436"/>
        <w:gridCol w:w="161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2930" w:type="dxa"/>
            <w:gridSpan w:val="11"/>
            <w:tcBorders>
              <w:top w:val="nil"/>
              <w:left w:val="nil"/>
              <w:bottom w:val="nil"/>
              <w:right w:val="nil"/>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auto"/>
                <w:sz w:val="30"/>
                <w:szCs w:val="30"/>
                <w:u w:val="none"/>
              </w:rPr>
            </w:pPr>
            <w:r>
              <w:rPr>
                <w:rFonts w:hint="eastAsia" w:ascii="宋体" w:hAnsi="宋体" w:eastAsia="宋体" w:cs="宋体"/>
                <w:i w:val="0"/>
                <w:iCs w:val="0"/>
                <w:color w:val="auto"/>
                <w:kern w:val="0"/>
                <w:sz w:val="30"/>
                <w:szCs w:val="30"/>
                <w:u w:val="none"/>
                <w:lang w:val="en-US" w:eastAsia="zh-CN" w:bidi="ar"/>
              </w:rPr>
              <w:t>收入决算表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pPr>
              <w:rPr>
                <w:rFonts w:hint="eastAsia"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公开02表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部门：咸宁市水利湖泊局(汇总)</w:t>
            </w: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项目</w:t>
            </w:r>
          </w:p>
        </w:tc>
        <w:tc>
          <w:tcPr>
            <w:tcW w:w="1380" w:type="dxa"/>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本年收入合计</w:t>
            </w:r>
          </w:p>
        </w:tc>
        <w:tc>
          <w:tcPr>
            <w:tcW w:w="1365" w:type="dxa"/>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财政拨款收入</w:t>
            </w:r>
          </w:p>
        </w:tc>
        <w:tc>
          <w:tcPr>
            <w:tcW w:w="1050" w:type="dxa"/>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上级补助收入</w:t>
            </w:r>
          </w:p>
        </w:tc>
        <w:tc>
          <w:tcPr>
            <w:tcW w:w="1035" w:type="dxa"/>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事业收入</w:t>
            </w:r>
          </w:p>
        </w:tc>
        <w:tc>
          <w:tcPr>
            <w:tcW w:w="1110" w:type="dxa"/>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经营收入</w:t>
            </w:r>
          </w:p>
        </w:tc>
        <w:tc>
          <w:tcPr>
            <w:tcW w:w="1155" w:type="dxa"/>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附属单位上缴收入</w:t>
            </w:r>
          </w:p>
        </w:tc>
        <w:tc>
          <w:tcPr>
            <w:tcW w:w="915" w:type="dxa"/>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其他收入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90" w:type="dxa"/>
            <w:gridSpan w:val="3"/>
            <w:vMerge w:val="restart"/>
            <w:tcBorders>
              <w:top w:val="nil"/>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功能分类科目编码</w:t>
            </w:r>
          </w:p>
        </w:tc>
        <w:tc>
          <w:tcPr>
            <w:tcW w:w="0" w:type="auto"/>
            <w:vMerge w:val="restar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科目名称</w:t>
            </w:r>
          </w:p>
        </w:tc>
        <w:tc>
          <w:tcPr>
            <w:tcW w:w="1380"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36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050"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03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110"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15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91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90" w:type="dxa"/>
            <w:gridSpan w:val="3"/>
            <w:vMerge w:val="continue"/>
            <w:tcBorders>
              <w:top w:val="nil"/>
              <w:left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0" w:type="auto"/>
            <w:vMerge w:val="continue"/>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auto"/>
                <w:sz w:val="22"/>
                <w:szCs w:val="22"/>
                <w:u w:val="none"/>
              </w:rPr>
            </w:pPr>
          </w:p>
        </w:tc>
        <w:tc>
          <w:tcPr>
            <w:tcW w:w="1380"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36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050"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03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110"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15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91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90" w:type="dxa"/>
            <w:gridSpan w:val="3"/>
            <w:vMerge w:val="continue"/>
            <w:tcBorders>
              <w:top w:val="nil"/>
              <w:left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0" w:type="auto"/>
            <w:vMerge w:val="continue"/>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auto"/>
                <w:sz w:val="22"/>
                <w:szCs w:val="22"/>
                <w:u w:val="none"/>
              </w:rPr>
            </w:pPr>
          </w:p>
        </w:tc>
        <w:tc>
          <w:tcPr>
            <w:tcW w:w="1380"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36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050"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03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110"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15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91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4"/>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栏次</w:t>
            </w:r>
          </w:p>
        </w:tc>
        <w:tc>
          <w:tcPr>
            <w:tcW w:w="1380"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1365"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w:t>
            </w:r>
          </w:p>
        </w:tc>
        <w:tc>
          <w:tcPr>
            <w:tcW w:w="1050"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w:t>
            </w:r>
          </w:p>
        </w:tc>
        <w:tc>
          <w:tcPr>
            <w:tcW w:w="1035"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w:t>
            </w:r>
          </w:p>
        </w:tc>
        <w:tc>
          <w:tcPr>
            <w:tcW w:w="1110"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w:t>
            </w:r>
          </w:p>
        </w:tc>
        <w:tc>
          <w:tcPr>
            <w:tcW w:w="1155"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w:t>
            </w:r>
          </w:p>
        </w:tc>
        <w:tc>
          <w:tcPr>
            <w:tcW w:w="915"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4"/>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合计</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4,381.95</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4,375.73</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6.22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一般公共服务支出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1.37</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1.37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20199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其他一般公共服务支出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1.37</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1.37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2019999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其他一般公共服务支出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1.37</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1.37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208</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社会保障和就业支出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188.04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187.07</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0.97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20805</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行政事业单位养老支出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134.74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134.74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2080505</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机关事业单位基本养老保险缴费支出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104.71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104.71</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2080506</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机关事业单位职业年金缴费支出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30.03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30.03</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20808</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抚恤</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53.14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52.33</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0.81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2080801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死亡抚恤</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53.14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52.33</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0.81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20899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其他社会保障和就业支出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0.17</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0.17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2089999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其他社会保障和就业支出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0.17</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0.17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卫生健康支出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71.59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71.59</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21011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行政事业单位医疗</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71.59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71.59</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2101101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行政单位医疗</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59.26</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59.26</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2101103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公务员医疗补助</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12.33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12.33</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城乡社区支出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1,230.00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1,230.00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21208</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国有土地使用权出让收入安排的支出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1,230.00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1,230.00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2120899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其他国有土地使用权出让收入安排的支出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1,230.00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1,230.00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农林水支出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2,737.19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2,733.32</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21303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水利</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2,728.35</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2,724.48</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2130301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行政运行</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731.20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731.20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2130302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一般行政管理事务</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857.51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853.64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2130303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机关服务</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30.00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2130304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水利行业业务管理</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19.94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19.94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2130306</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水利工程运行与维护</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2.07</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2.07</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2130307</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长江黄河等流域管理</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492.95</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492.95</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2130309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水利执法监督</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184.91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184.91</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2130311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水资源节约管理与保护</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235.26</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235.26</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2130314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防汛</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33.20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33.20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2130319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江河湖库水系综合整治</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141.31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141.31</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21366</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大中型水库库区基金安排的支出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8.84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8.84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2136601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基础设施建设和经济发展</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8.84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8.84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221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住房保障支出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153.75</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153.75</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22102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住房改革支出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153.75</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153.75</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2210201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住房公积金</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125.35</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125.35</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2210202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提租补贴</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28.40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28.40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11"/>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注：本表反映部门本年度取得的各项收入情况。</w:t>
            </w:r>
          </w:p>
        </w:tc>
      </w:tr>
    </w:tbl>
    <w:p>
      <w:pPr>
        <w:pStyle w:val="15"/>
        <w:keepNext w:val="0"/>
        <w:keepLines w:val="0"/>
        <w:pageBreakBefore w:val="0"/>
        <w:kinsoku/>
        <w:wordWrap/>
        <w:overflowPunct/>
        <w:topLinePunct w:val="0"/>
        <w:autoSpaceDE/>
        <w:autoSpaceDN/>
        <w:bidi w:val="0"/>
        <w:adjustRightInd/>
        <w:snapToGrid/>
        <w:spacing w:line="640" w:lineRule="exact"/>
        <w:ind w:left="0" w:leftChars="0" w:firstLine="0" w:firstLineChars="0"/>
        <w:rPr>
          <w:rFonts w:hint="eastAsia" w:ascii="仿宋_GB2312" w:hAnsi="仿宋_GB2312" w:eastAsia="仿宋_GB2312" w:cs="仿宋_GB2312"/>
          <w:color w:val="auto"/>
          <w:kern w:val="0"/>
          <w:sz w:val="32"/>
          <w:szCs w:val="32"/>
        </w:rPr>
      </w:pPr>
    </w:p>
    <w:tbl>
      <w:tblPr>
        <w:tblStyle w:val="12"/>
        <w:tblW w:w="122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016"/>
        <w:gridCol w:w="222"/>
        <w:gridCol w:w="222"/>
        <w:gridCol w:w="4396"/>
        <w:gridCol w:w="1103"/>
        <w:gridCol w:w="1103"/>
        <w:gridCol w:w="436"/>
        <w:gridCol w:w="436"/>
        <w:gridCol w:w="436"/>
        <w:gridCol w:w="436"/>
        <w:gridCol w:w="161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2240" w:type="dxa"/>
            <w:gridSpan w:val="11"/>
            <w:tcBorders>
              <w:top w:val="nil"/>
              <w:left w:val="nil"/>
              <w:bottom w:val="nil"/>
              <w:right w:val="nil"/>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auto"/>
                <w:sz w:val="30"/>
                <w:szCs w:val="30"/>
                <w:u w:val="none"/>
              </w:rPr>
            </w:pPr>
            <w:r>
              <w:rPr>
                <w:rFonts w:hint="eastAsia" w:ascii="宋体" w:hAnsi="宋体" w:eastAsia="宋体" w:cs="宋体"/>
                <w:i w:val="0"/>
                <w:iCs w:val="0"/>
                <w:color w:val="auto"/>
                <w:kern w:val="0"/>
                <w:sz w:val="30"/>
                <w:szCs w:val="30"/>
                <w:u w:val="none"/>
                <w:lang w:val="en-US" w:eastAsia="zh-CN" w:bidi="ar"/>
              </w:rPr>
              <w:t>收入决算表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pPr>
              <w:rPr>
                <w:rFonts w:hint="eastAsia"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公开02表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部门：咸宁市水利湖泊局(本级)</w:t>
            </w: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项目</w:t>
            </w:r>
          </w:p>
        </w:tc>
        <w:tc>
          <w:tcPr>
            <w:tcW w:w="1800" w:type="dxa"/>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本年收入合计</w:t>
            </w:r>
          </w:p>
        </w:tc>
        <w:tc>
          <w:tcPr>
            <w:tcW w:w="1800" w:type="dxa"/>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财政拨款收入</w:t>
            </w:r>
          </w:p>
        </w:tc>
        <w:tc>
          <w:tcPr>
            <w:tcW w:w="660" w:type="dxa"/>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上级补助收入</w:t>
            </w:r>
          </w:p>
        </w:tc>
        <w:tc>
          <w:tcPr>
            <w:tcW w:w="615" w:type="dxa"/>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事业收入</w:t>
            </w:r>
          </w:p>
        </w:tc>
        <w:tc>
          <w:tcPr>
            <w:tcW w:w="540" w:type="dxa"/>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经营收入</w:t>
            </w:r>
          </w:p>
        </w:tc>
        <w:tc>
          <w:tcPr>
            <w:tcW w:w="765" w:type="dxa"/>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附属单位上缴收入</w:t>
            </w:r>
          </w:p>
        </w:tc>
        <w:tc>
          <w:tcPr>
            <w:tcW w:w="1140" w:type="dxa"/>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其他收入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90" w:type="dxa"/>
            <w:gridSpan w:val="3"/>
            <w:vMerge w:val="restart"/>
            <w:tcBorders>
              <w:top w:val="nil"/>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功能分类科目编码</w:t>
            </w:r>
          </w:p>
        </w:tc>
        <w:tc>
          <w:tcPr>
            <w:tcW w:w="0" w:type="auto"/>
            <w:vMerge w:val="restar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科目名称</w:t>
            </w:r>
          </w:p>
        </w:tc>
        <w:tc>
          <w:tcPr>
            <w:tcW w:w="1800"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800"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660"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61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540"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76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140"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90" w:type="dxa"/>
            <w:gridSpan w:val="3"/>
            <w:vMerge w:val="continue"/>
            <w:tcBorders>
              <w:top w:val="nil"/>
              <w:left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0" w:type="auto"/>
            <w:vMerge w:val="continue"/>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auto"/>
                <w:sz w:val="22"/>
                <w:szCs w:val="22"/>
                <w:u w:val="none"/>
              </w:rPr>
            </w:pPr>
          </w:p>
        </w:tc>
        <w:tc>
          <w:tcPr>
            <w:tcW w:w="1800"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800"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660"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61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540"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76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140"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90" w:type="dxa"/>
            <w:gridSpan w:val="3"/>
            <w:vMerge w:val="continue"/>
            <w:tcBorders>
              <w:top w:val="nil"/>
              <w:left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0" w:type="auto"/>
            <w:vMerge w:val="continue"/>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auto"/>
                <w:sz w:val="22"/>
                <w:szCs w:val="22"/>
                <w:u w:val="none"/>
              </w:rPr>
            </w:pPr>
          </w:p>
        </w:tc>
        <w:tc>
          <w:tcPr>
            <w:tcW w:w="1800"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800"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660"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61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540"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76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140"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4"/>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栏次</w:t>
            </w:r>
          </w:p>
        </w:tc>
        <w:tc>
          <w:tcPr>
            <w:tcW w:w="1800"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1800"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w:t>
            </w:r>
          </w:p>
        </w:tc>
        <w:tc>
          <w:tcPr>
            <w:tcW w:w="660"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w:t>
            </w:r>
          </w:p>
        </w:tc>
        <w:tc>
          <w:tcPr>
            <w:tcW w:w="615"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w:t>
            </w:r>
          </w:p>
        </w:tc>
        <w:tc>
          <w:tcPr>
            <w:tcW w:w="540"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w:t>
            </w:r>
          </w:p>
        </w:tc>
        <w:tc>
          <w:tcPr>
            <w:tcW w:w="765"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w:t>
            </w:r>
          </w:p>
        </w:tc>
        <w:tc>
          <w:tcPr>
            <w:tcW w:w="1140"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4"/>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合计</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3,509.40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3,504.15</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5.25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一般公共服务支出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1.37</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1.37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20199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其他一般公共服务支出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1.37</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1.37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2019999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其他一般公共服务支出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1.37</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1.37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208</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社会保障和就业支出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99.45</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99.45</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20805</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行政事业单位养老支出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81.15</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81.15</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2080505</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机关事业单位基本养老保险缴费支出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58.72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58.72</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2080506</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机关事业单位职业年金缴费支出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22.43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22.43</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20808</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抚恤</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18.30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18.30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2080801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死亡抚恤</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18.30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18.30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卫生健康支出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39.85</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39.85</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21011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行政事业单位医疗</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39.85</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39.85</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2101101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行政单位医疗</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33.03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33.03</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2101103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公务员医疗补助</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6.82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6.82</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城乡社区支出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1,230.00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1,230.00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21208</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国有土地使用权出让收入安排的支出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1,230.00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1,230.00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2120899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其他国有土地使用权出让收入安排的支出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1,230.00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1,230.00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农林水支出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2,052.29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2,048.42</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21303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水利</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2,043.45</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2,039.58</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2130301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行政运行</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731.20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731.20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2130302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一般行政管理事务</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824.29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820.41</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2130303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机关服务</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30.00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2130304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水利行业业务管理</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19.94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19.94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2130306</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水利工程运行与维护</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2.07</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2.07</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2130309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水利执法监督</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29.38</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29.38</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2130311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水资源节约管理与保护</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235.26</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235.26</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2130314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防汛</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30.00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2130319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江河湖库水系综合整治</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141.31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141.31</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21366</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大中型水库库区基金安排的支出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8.84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8.84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2136601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基础设施建设和经济发展</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8.84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8.84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221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住房保障支出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86.43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86.43</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22102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住房改革支出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86.43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86.43</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2210201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住房公积金</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70.33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70.33</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2210202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提租补贴</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16.10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16.10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11"/>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注：本表反映部门本年度取得的各项收入情况。</w:t>
            </w:r>
          </w:p>
        </w:tc>
      </w:tr>
    </w:tbl>
    <w:p>
      <w:pPr>
        <w:pStyle w:val="15"/>
        <w:keepNext w:val="0"/>
        <w:keepLines w:val="0"/>
        <w:pageBreakBefore w:val="0"/>
        <w:kinsoku/>
        <w:wordWrap/>
        <w:overflowPunct/>
        <w:topLinePunct w:val="0"/>
        <w:autoSpaceDE/>
        <w:autoSpaceDN/>
        <w:bidi w:val="0"/>
        <w:adjustRightInd/>
        <w:snapToGrid/>
        <w:spacing w:line="640" w:lineRule="exact"/>
        <w:ind w:left="0" w:leftChars="0" w:firstLine="0" w:firstLineChars="0"/>
        <w:rPr>
          <w:rFonts w:hint="eastAsia" w:ascii="仿宋_GB2312" w:hAnsi="仿宋_GB2312" w:eastAsia="仿宋_GB2312" w:cs="仿宋_GB2312"/>
          <w:color w:val="auto"/>
          <w:kern w:val="0"/>
          <w:sz w:val="32"/>
          <w:szCs w:val="32"/>
        </w:rPr>
      </w:pPr>
    </w:p>
    <w:p>
      <w:pPr>
        <w:pStyle w:val="15"/>
        <w:keepNext w:val="0"/>
        <w:keepLines w:val="0"/>
        <w:pageBreakBefore w:val="0"/>
        <w:kinsoku/>
        <w:wordWrap/>
        <w:overflowPunct/>
        <w:topLinePunct w:val="0"/>
        <w:autoSpaceDE/>
        <w:autoSpaceDN/>
        <w:bidi w:val="0"/>
        <w:adjustRightInd/>
        <w:snapToGrid/>
        <w:spacing w:line="640" w:lineRule="exact"/>
        <w:ind w:left="0" w:leftChars="0" w:firstLine="0" w:firstLineChars="0"/>
        <w:rPr>
          <w:rFonts w:hint="eastAsia" w:ascii="仿宋_GB2312" w:hAnsi="仿宋_GB2312" w:eastAsia="仿宋_GB2312" w:cs="仿宋_GB2312"/>
          <w:color w:val="auto"/>
          <w:kern w:val="0"/>
          <w:sz w:val="32"/>
          <w:szCs w:val="32"/>
        </w:rPr>
      </w:pPr>
    </w:p>
    <w:p>
      <w:pPr>
        <w:pStyle w:val="15"/>
        <w:keepNext w:val="0"/>
        <w:keepLines w:val="0"/>
        <w:pageBreakBefore w:val="0"/>
        <w:kinsoku/>
        <w:wordWrap/>
        <w:overflowPunct/>
        <w:topLinePunct w:val="0"/>
        <w:autoSpaceDE/>
        <w:autoSpaceDN/>
        <w:bidi w:val="0"/>
        <w:adjustRightInd/>
        <w:snapToGrid/>
        <w:spacing w:line="640" w:lineRule="exac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（三）支出决算表</w:t>
      </w:r>
    </w:p>
    <w:tbl>
      <w:tblPr>
        <w:tblStyle w:val="12"/>
        <w:tblW w:w="1221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016"/>
        <w:gridCol w:w="222"/>
        <w:gridCol w:w="222"/>
        <w:gridCol w:w="4396"/>
        <w:gridCol w:w="1103"/>
        <w:gridCol w:w="1103"/>
        <w:gridCol w:w="1103"/>
        <w:gridCol w:w="436"/>
        <w:gridCol w:w="436"/>
        <w:gridCol w:w="161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2210" w:type="dxa"/>
            <w:gridSpan w:val="10"/>
            <w:tcBorders>
              <w:top w:val="nil"/>
              <w:left w:val="nil"/>
              <w:bottom w:val="nil"/>
              <w:right w:val="nil"/>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auto"/>
                <w:sz w:val="30"/>
                <w:szCs w:val="30"/>
                <w:u w:val="none"/>
              </w:rPr>
            </w:pPr>
            <w:r>
              <w:rPr>
                <w:rFonts w:hint="eastAsia" w:ascii="宋体" w:hAnsi="宋体" w:eastAsia="宋体" w:cs="宋体"/>
                <w:i w:val="0"/>
                <w:iCs w:val="0"/>
                <w:color w:val="auto"/>
                <w:kern w:val="0"/>
                <w:sz w:val="30"/>
                <w:szCs w:val="30"/>
                <w:u w:val="none"/>
                <w:lang w:val="en-US" w:eastAsia="zh-CN" w:bidi="ar"/>
              </w:rPr>
              <w:t>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pPr>
              <w:rPr>
                <w:rFonts w:hint="eastAsia"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公开03表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部门：咸宁市水利湖泊局(汇总)</w:t>
            </w: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项目</w:t>
            </w:r>
          </w:p>
        </w:tc>
        <w:tc>
          <w:tcPr>
            <w:tcW w:w="1425" w:type="dxa"/>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本年支出合计</w:t>
            </w:r>
          </w:p>
        </w:tc>
        <w:tc>
          <w:tcPr>
            <w:tcW w:w="1275" w:type="dxa"/>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基本支出</w:t>
            </w:r>
          </w:p>
        </w:tc>
        <w:tc>
          <w:tcPr>
            <w:tcW w:w="1275" w:type="dxa"/>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项目支出</w:t>
            </w:r>
          </w:p>
        </w:tc>
        <w:tc>
          <w:tcPr>
            <w:tcW w:w="1095" w:type="dxa"/>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上缴上级支出</w:t>
            </w:r>
          </w:p>
        </w:tc>
        <w:tc>
          <w:tcPr>
            <w:tcW w:w="945" w:type="dxa"/>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经营支出</w:t>
            </w:r>
          </w:p>
        </w:tc>
        <w:tc>
          <w:tcPr>
            <w:tcW w:w="1275" w:type="dxa"/>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对附属单位补助支出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90" w:type="dxa"/>
            <w:gridSpan w:val="3"/>
            <w:vMerge w:val="restart"/>
            <w:tcBorders>
              <w:top w:val="nil"/>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功能分类科目编码</w:t>
            </w:r>
          </w:p>
        </w:tc>
        <w:tc>
          <w:tcPr>
            <w:tcW w:w="0" w:type="auto"/>
            <w:vMerge w:val="restar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科目名称</w:t>
            </w:r>
          </w:p>
        </w:tc>
        <w:tc>
          <w:tcPr>
            <w:tcW w:w="142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27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27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09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94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27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90" w:type="dxa"/>
            <w:gridSpan w:val="3"/>
            <w:vMerge w:val="continue"/>
            <w:tcBorders>
              <w:top w:val="nil"/>
              <w:left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0" w:type="auto"/>
            <w:vMerge w:val="continue"/>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auto"/>
                <w:sz w:val="22"/>
                <w:szCs w:val="22"/>
                <w:u w:val="none"/>
              </w:rPr>
            </w:pPr>
          </w:p>
        </w:tc>
        <w:tc>
          <w:tcPr>
            <w:tcW w:w="142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27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27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09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94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27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90" w:type="dxa"/>
            <w:gridSpan w:val="3"/>
            <w:vMerge w:val="continue"/>
            <w:tcBorders>
              <w:top w:val="nil"/>
              <w:left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0" w:type="auto"/>
            <w:vMerge w:val="continue"/>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auto"/>
                <w:sz w:val="22"/>
                <w:szCs w:val="22"/>
                <w:u w:val="none"/>
              </w:rPr>
            </w:pPr>
          </w:p>
        </w:tc>
        <w:tc>
          <w:tcPr>
            <w:tcW w:w="142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27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27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09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94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27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4"/>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栏次</w:t>
            </w:r>
          </w:p>
        </w:tc>
        <w:tc>
          <w:tcPr>
            <w:tcW w:w="1425"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1275"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w:t>
            </w:r>
          </w:p>
        </w:tc>
        <w:tc>
          <w:tcPr>
            <w:tcW w:w="1275"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w:t>
            </w:r>
          </w:p>
        </w:tc>
        <w:tc>
          <w:tcPr>
            <w:tcW w:w="1095"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w:t>
            </w:r>
          </w:p>
        </w:tc>
        <w:tc>
          <w:tcPr>
            <w:tcW w:w="945"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w:t>
            </w:r>
          </w:p>
        </w:tc>
        <w:tc>
          <w:tcPr>
            <w:tcW w:w="1275"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4"/>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合计</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5,009.34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1,901.79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3,107.55</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一般公共服务支出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1.37</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1.37</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20199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其他一般公共服务支出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1.37</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1.37</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2019999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其他一般公共服务支出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1.37</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1.37</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208</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社会保障和就业支出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188.04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188.04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20805</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行政事业单位养老支出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134.74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134.74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2080505</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机关事业单位基本养老保险缴费支出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104.71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104.71</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2080506</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机关事业单位职业年金缴费支出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30.03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30.03</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20808</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抚恤</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53.14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53.14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2080801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死亡抚恤</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53.14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53.14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20899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其他社会保障和就业支出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0.17</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0.17</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2089999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其他社会保障和就业支出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0.17</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0.17</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卫生健康支出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71.59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71.59</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21011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行政事业单位医疗</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71.59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71.59</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2101101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行政单位医疗</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59.26</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59.26</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2101103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公务员医疗补助</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12.33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12.33</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城乡社区支出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1,230.00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1,230.00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21208</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国有土地使用权出让收入安排的支出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1,230.00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1,230.00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2120899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其他国有土地使用权出让收入安排的支出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1,230.00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1,230.00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农林水支出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3,364.59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1,487.04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1,877.55</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21303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水利</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3,355.75</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1,487.04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1,868.71</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2130301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行政运行</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732.43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732.43</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2130302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一般行政管理事务</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1,081.93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196.21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885.72</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2130303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机关服务</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30.00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30.00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2130304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水利行业业务管理</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19.94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19.94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2130306</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水利工程运行与维护</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2.07</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2.07</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2130307</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长江黄河等流域管理</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493.10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440.27</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52.83</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2130308</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水利前期工作</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105.48</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105.48</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2130309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水利执法监督</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184.91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118.13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66.78</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2130311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水资源节约管理与保护</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531.38</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531.38</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2130314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防汛</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33.20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33.20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2130319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江河湖库水系综合整治</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141.31</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141.31</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21366</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大中型水库库区基金安排的支出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8.84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8.84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2136601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基础设施建设和经济发展</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8.84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8.84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221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住房保障支出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153.75</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153.75</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22102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住房改革支出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153.75</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153.75</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2210201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住房公积金</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125.35</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125.35</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2210202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提租补贴</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28.40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28.40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10"/>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注：本表反映部门本年度各项支出情况。</w:t>
            </w:r>
          </w:p>
        </w:tc>
      </w:tr>
    </w:tbl>
    <w:p>
      <w:pPr>
        <w:pStyle w:val="15"/>
        <w:keepNext w:val="0"/>
        <w:keepLines w:val="0"/>
        <w:pageBreakBefore w:val="0"/>
        <w:kinsoku/>
        <w:wordWrap/>
        <w:overflowPunct/>
        <w:topLinePunct w:val="0"/>
        <w:autoSpaceDE/>
        <w:autoSpaceDN/>
        <w:bidi w:val="0"/>
        <w:adjustRightInd/>
        <w:snapToGrid/>
        <w:spacing w:line="640" w:lineRule="exact"/>
        <w:ind w:left="0" w:leftChars="0" w:firstLine="0" w:firstLineChars="0"/>
        <w:rPr>
          <w:rFonts w:hint="eastAsia" w:ascii="仿宋_GB2312" w:hAnsi="仿宋_GB2312" w:eastAsia="仿宋_GB2312" w:cs="仿宋_GB2312"/>
          <w:color w:val="auto"/>
          <w:kern w:val="0"/>
          <w:sz w:val="32"/>
          <w:szCs w:val="32"/>
        </w:rPr>
      </w:pPr>
    </w:p>
    <w:tbl>
      <w:tblPr>
        <w:tblStyle w:val="12"/>
        <w:tblW w:w="1153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016"/>
        <w:gridCol w:w="222"/>
        <w:gridCol w:w="222"/>
        <w:gridCol w:w="4396"/>
        <w:gridCol w:w="1103"/>
        <w:gridCol w:w="1103"/>
        <w:gridCol w:w="1103"/>
        <w:gridCol w:w="436"/>
        <w:gridCol w:w="436"/>
        <w:gridCol w:w="161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1535" w:type="dxa"/>
            <w:gridSpan w:val="10"/>
            <w:tcBorders>
              <w:top w:val="nil"/>
              <w:left w:val="nil"/>
              <w:bottom w:val="nil"/>
              <w:right w:val="nil"/>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auto"/>
                <w:sz w:val="30"/>
                <w:szCs w:val="30"/>
                <w:u w:val="none"/>
              </w:rPr>
            </w:pPr>
            <w:r>
              <w:rPr>
                <w:rFonts w:hint="eastAsia" w:ascii="宋体" w:hAnsi="宋体" w:eastAsia="宋体" w:cs="宋体"/>
                <w:i w:val="0"/>
                <w:iCs w:val="0"/>
                <w:color w:val="auto"/>
                <w:kern w:val="0"/>
                <w:sz w:val="30"/>
                <w:szCs w:val="30"/>
                <w:u w:val="none"/>
                <w:lang w:val="en-US" w:eastAsia="zh-CN" w:bidi="ar"/>
              </w:rPr>
              <w:t>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pPr>
              <w:rPr>
                <w:rFonts w:hint="eastAsia"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公开03表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部门：咸宁市水利湖泊局(本级)</w:t>
            </w: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项目</w:t>
            </w:r>
          </w:p>
        </w:tc>
        <w:tc>
          <w:tcPr>
            <w:tcW w:w="1425" w:type="dxa"/>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本年支出合计</w:t>
            </w:r>
          </w:p>
        </w:tc>
        <w:tc>
          <w:tcPr>
            <w:tcW w:w="1275" w:type="dxa"/>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基本支出</w:t>
            </w:r>
          </w:p>
        </w:tc>
        <w:tc>
          <w:tcPr>
            <w:tcW w:w="1275" w:type="dxa"/>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项目支出</w:t>
            </w:r>
          </w:p>
        </w:tc>
        <w:tc>
          <w:tcPr>
            <w:tcW w:w="885" w:type="dxa"/>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上缴上级支出</w:t>
            </w:r>
          </w:p>
        </w:tc>
        <w:tc>
          <w:tcPr>
            <w:tcW w:w="810" w:type="dxa"/>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经营支出</w:t>
            </w:r>
          </w:p>
        </w:tc>
        <w:tc>
          <w:tcPr>
            <w:tcW w:w="945" w:type="dxa"/>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对附属单位补助支出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90" w:type="dxa"/>
            <w:gridSpan w:val="3"/>
            <w:vMerge w:val="restart"/>
            <w:tcBorders>
              <w:top w:val="nil"/>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功能分类科目编码</w:t>
            </w:r>
          </w:p>
        </w:tc>
        <w:tc>
          <w:tcPr>
            <w:tcW w:w="0" w:type="auto"/>
            <w:vMerge w:val="restar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科目名称</w:t>
            </w:r>
          </w:p>
        </w:tc>
        <w:tc>
          <w:tcPr>
            <w:tcW w:w="142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27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27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88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810"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94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90" w:type="dxa"/>
            <w:gridSpan w:val="3"/>
            <w:vMerge w:val="continue"/>
            <w:tcBorders>
              <w:top w:val="nil"/>
              <w:left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0" w:type="auto"/>
            <w:vMerge w:val="continue"/>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auto"/>
                <w:sz w:val="22"/>
                <w:szCs w:val="22"/>
                <w:u w:val="none"/>
              </w:rPr>
            </w:pPr>
          </w:p>
        </w:tc>
        <w:tc>
          <w:tcPr>
            <w:tcW w:w="142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27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27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88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810"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94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90" w:type="dxa"/>
            <w:gridSpan w:val="3"/>
            <w:vMerge w:val="continue"/>
            <w:tcBorders>
              <w:top w:val="nil"/>
              <w:left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0" w:type="auto"/>
            <w:vMerge w:val="continue"/>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auto"/>
                <w:sz w:val="22"/>
                <w:szCs w:val="22"/>
                <w:u w:val="none"/>
              </w:rPr>
            </w:pPr>
          </w:p>
        </w:tc>
        <w:tc>
          <w:tcPr>
            <w:tcW w:w="142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27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27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88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810"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94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4"/>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栏次</w:t>
            </w:r>
          </w:p>
        </w:tc>
        <w:tc>
          <w:tcPr>
            <w:tcW w:w="1425"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1275"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w:t>
            </w:r>
          </w:p>
        </w:tc>
        <w:tc>
          <w:tcPr>
            <w:tcW w:w="1275"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w:t>
            </w:r>
          </w:p>
        </w:tc>
        <w:tc>
          <w:tcPr>
            <w:tcW w:w="885"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w:t>
            </w:r>
          </w:p>
        </w:tc>
        <w:tc>
          <w:tcPr>
            <w:tcW w:w="810"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w:t>
            </w:r>
          </w:p>
        </w:tc>
        <w:tc>
          <w:tcPr>
            <w:tcW w:w="945"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4"/>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合计</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3,840.53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1,122.52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2,718.01</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一般公共服务支出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1.37</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1.37</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20199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其他一般公共服务支出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1.37</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1.37</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2019999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其他一般公共服务支出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1.37</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1.37</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208</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社会保障和就业支出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99.45</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99.45</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20805</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行政事业单位养老支出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81.15</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81.15</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2080505</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机关事业单位基本养老保险缴费支出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58.72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58.72</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2080506</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机关事业单位职业年金缴费支出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22.43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22.43</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20808</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抚恤</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18.30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18.30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2080801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死亡抚恤</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18.30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18.30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卫生健康支出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39.85</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39.85</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21011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行政事业单位医疗</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39.85</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39.85</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2101101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行政单位医疗</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33.03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33.03</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2101103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公务员医疗补助</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6.82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6.82</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城乡社区支出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1,230.00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1,230.00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21208</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国有土地使用权出让收入安排的支出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1,230.00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1,230.00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2120899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其他国有土地使用权出让收入安排的支出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1,230.00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1,230.00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农林水支出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2,383.42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895.41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1,488.01</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21303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水利</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2,374.58</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895.41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1,479.17</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2130301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行政运行</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732.43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732.43</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2130302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一般行政管理事务</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1,048.71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162.99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885.72</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2130303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机关服务</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30.00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30.00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2130304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水利行业业务管理</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19.94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19.94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2130306</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水利工程运行与维护</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2.07</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2.07</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2130308</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水利前期工作</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105.48</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105.48</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2130309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水利执法监督</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29.38</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29.38</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2130311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水资源节约管理与保护</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235.26</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235.26</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2130314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防汛</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30.00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30.00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2130319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江河湖库水系综合整治</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141.31</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141.31</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21366</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大中型水库库区基金安排的支出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8.84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8.84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2136601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基础设施建设和经济发展</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8.84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8.84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221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住房保障支出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86.43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86.43</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22102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住房改革支出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86.43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86.43</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2210201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住房公积金</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70.33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70.33</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2210202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提租补贴</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16.10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16.10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10"/>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注：本表反映部门本年度各项支出情况。</w:t>
            </w:r>
          </w:p>
        </w:tc>
      </w:tr>
    </w:tbl>
    <w:p>
      <w:pPr>
        <w:pStyle w:val="15"/>
        <w:keepNext w:val="0"/>
        <w:keepLines w:val="0"/>
        <w:pageBreakBefore w:val="0"/>
        <w:kinsoku/>
        <w:wordWrap/>
        <w:overflowPunct/>
        <w:topLinePunct w:val="0"/>
        <w:autoSpaceDE/>
        <w:autoSpaceDN/>
        <w:bidi w:val="0"/>
        <w:adjustRightInd/>
        <w:snapToGrid/>
        <w:spacing w:line="640" w:lineRule="exact"/>
        <w:ind w:left="0" w:leftChars="0" w:firstLine="0" w:firstLineChars="0"/>
        <w:rPr>
          <w:rFonts w:hint="eastAsia" w:ascii="仿宋_GB2312" w:hAnsi="仿宋_GB2312" w:eastAsia="仿宋_GB2312" w:cs="仿宋_GB2312"/>
          <w:color w:val="auto"/>
          <w:kern w:val="0"/>
          <w:sz w:val="32"/>
          <w:szCs w:val="32"/>
        </w:rPr>
      </w:pPr>
    </w:p>
    <w:p>
      <w:pPr>
        <w:pStyle w:val="15"/>
        <w:keepNext w:val="0"/>
        <w:keepLines w:val="0"/>
        <w:pageBreakBefore w:val="0"/>
        <w:kinsoku/>
        <w:wordWrap/>
        <w:overflowPunct/>
        <w:topLinePunct w:val="0"/>
        <w:autoSpaceDE/>
        <w:autoSpaceDN/>
        <w:bidi w:val="0"/>
        <w:adjustRightInd/>
        <w:snapToGrid/>
        <w:spacing w:line="640" w:lineRule="exac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（四）财政拨款收入支出决算总表</w:t>
      </w:r>
    </w:p>
    <w:tbl>
      <w:tblPr>
        <w:tblStyle w:val="12"/>
        <w:tblW w:w="1423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531"/>
        <w:gridCol w:w="552"/>
        <w:gridCol w:w="1198"/>
        <w:gridCol w:w="3846"/>
        <w:gridCol w:w="552"/>
        <w:gridCol w:w="1152"/>
        <w:gridCol w:w="1327"/>
        <w:gridCol w:w="1258"/>
        <w:gridCol w:w="161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4235" w:type="dxa"/>
            <w:gridSpan w:val="9"/>
            <w:tcBorders>
              <w:top w:val="nil"/>
              <w:left w:val="nil"/>
              <w:bottom w:val="nil"/>
              <w:right w:val="nil"/>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auto"/>
                <w:sz w:val="30"/>
                <w:szCs w:val="30"/>
                <w:u w:val="none"/>
              </w:rPr>
            </w:pPr>
            <w:r>
              <w:rPr>
                <w:rFonts w:hint="eastAsia" w:ascii="宋体" w:hAnsi="宋体" w:eastAsia="宋体" w:cs="宋体"/>
                <w:i w:val="0"/>
                <w:iCs w:val="0"/>
                <w:color w:val="auto"/>
                <w:kern w:val="0"/>
                <w:sz w:val="30"/>
                <w:szCs w:val="30"/>
                <w:u w:val="none"/>
                <w:lang w:val="en-US" w:eastAsia="zh-CN" w:bidi="ar"/>
              </w:rPr>
              <w:t>财政拨款收入支出决算总表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pPr>
              <w:rPr>
                <w:rFonts w:hint="eastAsia"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公开04表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部门：咸宁市水利湖泊局(汇总)</w:t>
            </w: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收     入</w:t>
            </w:r>
          </w:p>
        </w:tc>
        <w:tc>
          <w:tcPr>
            <w:tcW w:w="0" w:type="auto"/>
            <w:gridSpan w:val="6"/>
            <w:tcBorders>
              <w:top w:val="single" w:color="000000" w:sz="4" w:space="0"/>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支     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2" w:hRule="atLeast"/>
        </w:trPr>
        <w:tc>
          <w:tcPr>
            <w:tcW w:w="3360" w:type="dxa"/>
            <w:vMerge w:val="restart"/>
            <w:tcBorders>
              <w:top w:val="nil"/>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项目</w:t>
            </w:r>
          </w:p>
        </w:tc>
        <w:tc>
          <w:tcPr>
            <w:tcW w:w="570"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行次</w:t>
            </w:r>
          </w:p>
        </w:tc>
        <w:tc>
          <w:tcPr>
            <w:tcW w:w="1140"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金额</w:t>
            </w:r>
          </w:p>
        </w:tc>
        <w:tc>
          <w:tcPr>
            <w:tcW w:w="3660"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项目</w:t>
            </w:r>
          </w:p>
        </w:tc>
        <w:tc>
          <w:tcPr>
            <w:tcW w:w="570"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行次</w:t>
            </w:r>
          </w:p>
        </w:tc>
        <w:tc>
          <w:tcPr>
            <w:tcW w:w="0" w:type="auto"/>
            <w:vMerge w:val="restar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合计</w:t>
            </w:r>
          </w:p>
        </w:tc>
        <w:tc>
          <w:tcPr>
            <w:tcW w:w="1320"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一般公共预算财政拨款</w:t>
            </w:r>
          </w:p>
        </w:tc>
        <w:tc>
          <w:tcPr>
            <w:tcW w:w="1200"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政府性基金预算财政拨款</w:t>
            </w:r>
          </w:p>
        </w:tc>
        <w:tc>
          <w:tcPr>
            <w:tcW w:w="1095"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国有资本经营预算财政拨款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5" w:hRule="atLeast"/>
        </w:trPr>
        <w:tc>
          <w:tcPr>
            <w:tcW w:w="3360" w:type="dxa"/>
            <w:vMerge w:val="continue"/>
            <w:tcBorders>
              <w:top w:val="nil"/>
              <w:left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570"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140"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3660"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570"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0" w:type="auto"/>
            <w:vMerge w:val="continue"/>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auto"/>
                <w:sz w:val="22"/>
                <w:szCs w:val="22"/>
                <w:u w:val="none"/>
              </w:rPr>
            </w:pPr>
          </w:p>
        </w:tc>
        <w:tc>
          <w:tcPr>
            <w:tcW w:w="1320"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200"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095"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栏次</w:t>
            </w:r>
          </w:p>
        </w:tc>
        <w:tc>
          <w:tcPr>
            <w:tcW w:w="0" w:type="auto"/>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栏次</w:t>
            </w:r>
          </w:p>
        </w:tc>
        <w:tc>
          <w:tcPr>
            <w:tcW w:w="0" w:type="auto"/>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一、一般公共预算财政拨款</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3,136.89</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一、一般公共服务支出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33</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二、政府性基金预算财政拨款</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1,238.84</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二、外交支出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三、国有资本经营财政拨款</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三、国防支出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35</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四、公共安全支出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36</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五、教育支出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37</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六、科学技术支出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38</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7</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七、文化旅游体育与传媒支出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39</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八、社会保障和就业支出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187.07</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187.07</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9</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九、卫生健康支出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71.59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71.59</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十、节能环保支出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42</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11</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十一、城乡社区支出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1,230.00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1,230.00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十二、农林水支出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3,360.71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3,351.87</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8.84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13</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十三、交通运输支出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45</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十四、资源勘探工业信息等支出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46</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15</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十五、商业服务业等支出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47</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16</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十六、金融支出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48</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17</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十七、援助其他地区支出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49</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18</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十八、自然资源海洋气象等支出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19</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十九、住房保障支出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153.75</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153.75</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二十、粮油物资储备支出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52</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二十一、国有资本经营预算支出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53</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22</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二十二、灾害防治及应急管理支出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23</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二十三、其他支出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55</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center"/>
              <w:rPr>
                <w:rFonts w:hint="eastAsia" w:ascii="宋体" w:hAnsi="宋体" w:eastAsia="宋体" w:cs="宋体"/>
                <w:b/>
                <w:bCs/>
                <w:i w:val="0"/>
                <w:iCs w:val="0"/>
                <w:color w:val="auto"/>
                <w:sz w:val="20"/>
                <w:szCs w:val="20"/>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二十四、债务还本支出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56</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0"/>
                <w:szCs w:val="20"/>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25</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二十五、债务付息支出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57</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0"/>
                <w:szCs w:val="20"/>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26</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二十六、抗疫特别国债安排的支出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58</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本年收入合计</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27</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4,375.73</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本年支出合计</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5,003.12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3,764.28</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1,238.84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年初财政拨款结转和结余</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28</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700.24</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年末财政拨款结转和结余</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72.85</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72.85</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一般公共预算财政拨款</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700.24</w:t>
            </w:r>
          </w:p>
        </w:tc>
        <w:tc>
          <w:tcPr>
            <w:tcW w:w="0" w:type="auto"/>
            <w:tcBorders>
              <w:top w:val="nil"/>
              <w:left w:val="nil"/>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61</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政府性基金预算财政拨款</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62</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国有资本经营预算财政拨款</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31</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63</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总计</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5,075.97</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总计</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5,075.97</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3,837.13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1,238.84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8"/>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注：本表反映部门本年度一般公共预算财政拨款、政府性基金预算财政拨款和国有资本经营预算财政拨款的总收支和年末结转结余情况。</w:t>
            </w:r>
          </w:p>
        </w:tc>
        <w:tc>
          <w:tcPr>
            <w:tcW w:w="0" w:type="auto"/>
            <w:tcBorders>
              <w:top w:val="nil"/>
              <w:left w:val="nil"/>
              <w:bottom w:val="nil"/>
              <w:right w:val="nil"/>
            </w:tcBorders>
            <w:shd w:val="clear" w:color="auto" w:fill="auto"/>
            <w:noWrap/>
            <w:vAlign w:val="center"/>
          </w:tcPr>
          <w:p>
            <w:pPr>
              <w:jc w:val="left"/>
              <w:rPr>
                <w:rFonts w:hint="eastAsia" w:ascii="宋体" w:hAnsi="宋体" w:eastAsia="宋体" w:cs="宋体"/>
                <w:i w:val="0"/>
                <w:iCs w:val="0"/>
                <w:color w:val="auto"/>
                <w:sz w:val="20"/>
                <w:szCs w:val="20"/>
                <w:u w:val="none"/>
              </w:rPr>
            </w:pPr>
          </w:p>
        </w:tc>
      </w:tr>
    </w:tbl>
    <w:p>
      <w:pPr>
        <w:pStyle w:val="15"/>
        <w:keepNext w:val="0"/>
        <w:keepLines w:val="0"/>
        <w:pageBreakBefore w:val="0"/>
        <w:kinsoku/>
        <w:wordWrap/>
        <w:overflowPunct/>
        <w:topLinePunct w:val="0"/>
        <w:autoSpaceDE/>
        <w:autoSpaceDN/>
        <w:bidi w:val="0"/>
        <w:adjustRightInd/>
        <w:snapToGrid/>
        <w:spacing w:line="640" w:lineRule="exact"/>
        <w:ind w:left="0" w:leftChars="0" w:firstLine="0" w:firstLineChars="0"/>
        <w:rPr>
          <w:rFonts w:hint="eastAsia" w:ascii="仿宋_GB2312" w:hAnsi="仿宋_GB2312" w:eastAsia="仿宋_GB2312" w:cs="仿宋_GB2312"/>
          <w:color w:val="auto"/>
          <w:kern w:val="0"/>
          <w:sz w:val="32"/>
          <w:szCs w:val="32"/>
        </w:rPr>
      </w:pPr>
    </w:p>
    <w:tbl>
      <w:tblPr>
        <w:tblStyle w:val="12"/>
        <w:tblW w:w="1416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452"/>
        <w:gridCol w:w="556"/>
        <w:gridCol w:w="1203"/>
        <w:gridCol w:w="3864"/>
        <w:gridCol w:w="556"/>
        <w:gridCol w:w="1157"/>
        <w:gridCol w:w="1276"/>
        <w:gridCol w:w="1352"/>
        <w:gridCol w:w="161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4160" w:type="dxa"/>
            <w:gridSpan w:val="9"/>
            <w:tcBorders>
              <w:top w:val="nil"/>
              <w:left w:val="nil"/>
              <w:bottom w:val="nil"/>
              <w:right w:val="nil"/>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auto"/>
                <w:sz w:val="30"/>
                <w:szCs w:val="30"/>
                <w:u w:val="none"/>
              </w:rPr>
            </w:pPr>
            <w:r>
              <w:rPr>
                <w:rFonts w:hint="eastAsia" w:ascii="宋体" w:hAnsi="宋体" w:eastAsia="宋体" w:cs="宋体"/>
                <w:i w:val="0"/>
                <w:iCs w:val="0"/>
                <w:color w:val="auto"/>
                <w:kern w:val="0"/>
                <w:sz w:val="30"/>
                <w:szCs w:val="30"/>
                <w:u w:val="none"/>
                <w:lang w:val="en-US" w:eastAsia="zh-CN" w:bidi="ar"/>
              </w:rPr>
              <w:t>财政拨款收入支出决算总表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pPr>
              <w:rPr>
                <w:rFonts w:hint="eastAsia"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公开04表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部门：咸宁市水利湖泊局(本级)</w:t>
            </w: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收     入</w:t>
            </w:r>
          </w:p>
        </w:tc>
        <w:tc>
          <w:tcPr>
            <w:tcW w:w="0" w:type="auto"/>
            <w:gridSpan w:val="6"/>
            <w:tcBorders>
              <w:top w:val="single" w:color="000000" w:sz="4" w:space="0"/>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支     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2" w:hRule="atLeast"/>
        </w:trPr>
        <w:tc>
          <w:tcPr>
            <w:tcW w:w="3270" w:type="dxa"/>
            <w:vMerge w:val="restart"/>
            <w:tcBorders>
              <w:top w:val="nil"/>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项目</w:t>
            </w:r>
          </w:p>
        </w:tc>
        <w:tc>
          <w:tcPr>
            <w:tcW w:w="570"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行次</w:t>
            </w:r>
          </w:p>
        </w:tc>
        <w:tc>
          <w:tcPr>
            <w:tcW w:w="1140"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金额</w:t>
            </w:r>
          </w:p>
        </w:tc>
        <w:tc>
          <w:tcPr>
            <w:tcW w:w="3660"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项目</w:t>
            </w:r>
          </w:p>
        </w:tc>
        <w:tc>
          <w:tcPr>
            <w:tcW w:w="570"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行次</w:t>
            </w:r>
          </w:p>
        </w:tc>
        <w:tc>
          <w:tcPr>
            <w:tcW w:w="0" w:type="auto"/>
            <w:vMerge w:val="restar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合计</w:t>
            </w:r>
          </w:p>
        </w:tc>
        <w:tc>
          <w:tcPr>
            <w:tcW w:w="1215"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一般公共预算财政拨款</w:t>
            </w:r>
          </w:p>
        </w:tc>
        <w:tc>
          <w:tcPr>
            <w:tcW w:w="1350"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政府性基金预算财政拨款</w:t>
            </w:r>
          </w:p>
        </w:tc>
        <w:tc>
          <w:tcPr>
            <w:tcW w:w="1065"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国有资本经营预算财政拨款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5" w:hRule="atLeast"/>
        </w:trPr>
        <w:tc>
          <w:tcPr>
            <w:tcW w:w="3270" w:type="dxa"/>
            <w:vMerge w:val="continue"/>
            <w:tcBorders>
              <w:top w:val="nil"/>
              <w:left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570"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140"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3660"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570"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0" w:type="auto"/>
            <w:vMerge w:val="continue"/>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auto"/>
                <w:sz w:val="22"/>
                <w:szCs w:val="22"/>
                <w:u w:val="none"/>
              </w:rPr>
            </w:pPr>
          </w:p>
        </w:tc>
        <w:tc>
          <w:tcPr>
            <w:tcW w:w="1215"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350"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065"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栏次</w:t>
            </w:r>
          </w:p>
        </w:tc>
        <w:tc>
          <w:tcPr>
            <w:tcW w:w="0" w:type="auto"/>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栏次</w:t>
            </w:r>
          </w:p>
        </w:tc>
        <w:tc>
          <w:tcPr>
            <w:tcW w:w="0" w:type="auto"/>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一、一般公共预算财政拨款</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2,265.31</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一、一般公共服务支出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33</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二、政府性基金预算财政拨款</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1,238.84</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二、外交支出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三、国有资本经营财政拨款</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三、国防支出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35</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四、公共安全支出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36</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五、教育支出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37</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六、科学技术支出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38</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7</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七、文化旅游体育与传媒支出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39</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八、社会保障和就业支出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99.45</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99.45</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9</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九、卫生健康支出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39.85</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39.85</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十、节能环保支出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42</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11</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十一、城乡社区支出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1,230.00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1,230.00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十二、农林水支出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2,379.55</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2,370.71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8.84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13</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十三、交通运输支出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45</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十四、资源勘探工业信息等支出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46</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15</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十五、商业服务业等支出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47</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16</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十六、金融支出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48</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17</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十七、援助其他地区支出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49</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18</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十八、自然资源海洋气象等支出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19</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十九、住房保障支出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86.43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86.43</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二十、粮油物资储备支出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52</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二十一、国有资本经营预算支出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53</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22</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二十二、灾害防治及应急管理支出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23</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二十三、其他支出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55</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center"/>
              <w:rPr>
                <w:rFonts w:hint="eastAsia" w:ascii="宋体" w:hAnsi="宋体" w:eastAsia="宋体" w:cs="宋体"/>
                <w:b/>
                <w:bCs/>
                <w:i w:val="0"/>
                <w:iCs w:val="0"/>
                <w:color w:val="auto"/>
                <w:sz w:val="20"/>
                <w:szCs w:val="20"/>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二十四、债务还本支出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56</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0"/>
                <w:szCs w:val="20"/>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25</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二十五、债务付息支出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57</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0"/>
                <w:szCs w:val="20"/>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26</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二十六、抗疫特别国债安排的支出</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58</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本年收入合计</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27</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3,504.15</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本年支出合计</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3,835.28</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2,596.44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1,238.84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年初财政拨款结转和结余</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28</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369.69</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年末财政拨款结转和结余</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38.56</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38.56</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一般公共预算财政拨款</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369.69</w:t>
            </w:r>
          </w:p>
        </w:tc>
        <w:tc>
          <w:tcPr>
            <w:tcW w:w="0" w:type="auto"/>
            <w:tcBorders>
              <w:top w:val="nil"/>
              <w:left w:val="nil"/>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61</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政府性基金预算财政拨款</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62</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国有资本经营预算财政拨款</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31</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63</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总计</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3,873.84</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总计</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3,873.84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2,635.00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1,238.84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8"/>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注：本表反映部门本年度一般公共预算财政拨款、政府性基金预算财政拨款和国有资本经营预算财政拨款的总收支和年末结转结余情况。</w:t>
            </w:r>
          </w:p>
        </w:tc>
        <w:tc>
          <w:tcPr>
            <w:tcW w:w="0" w:type="auto"/>
            <w:tcBorders>
              <w:top w:val="nil"/>
              <w:left w:val="nil"/>
              <w:bottom w:val="nil"/>
              <w:right w:val="nil"/>
            </w:tcBorders>
            <w:shd w:val="clear" w:color="auto" w:fill="auto"/>
            <w:noWrap/>
            <w:vAlign w:val="center"/>
          </w:tcPr>
          <w:p>
            <w:pPr>
              <w:jc w:val="left"/>
              <w:rPr>
                <w:rFonts w:hint="eastAsia" w:ascii="宋体" w:hAnsi="宋体" w:eastAsia="宋体" w:cs="宋体"/>
                <w:i w:val="0"/>
                <w:iCs w:val="0"/>
                <w:color w:val="auto"/>
                <w:sz w:val="20"/>
                <w:szCs w:val="20"/>
                <w:u w:val="none"/>
              </w:rPr>
            </w:pPr>
          </w:p>
        </w:tc>
      </w:tr>
    </w:tbl>
    <w:p>
      <w:pPr>
        <w:pStyle w:val="15"/>
        <w:keepNext w:val="0"/>
        <w:keepLines w:val="0"/>
        <w:pageBreakBefore w:val="0"/>
        <w:kinsoku/>
        <w:wordWrap/>
        <w:overflowPunct/>
        <w:topLinePunct w:val="0"/>
        <w:autoSpaceDE/>
        <w:autoSpaceDN/>
        <w:bidi w:val="0"/>
        <w:adjustRightInd/>
        <w:snapToGrid/>
        <w:spacing w:line="640" w:lineRule="exact"/>
        <w:ind w:left="0" w:leftChars="0" w:firstLine="0" w:firstLineChars="0"/>
        <w:rPr>
          <w:rFonts w:hint="eastAsia" w:ascii="仿宋_GB2312" w:hAnsi="仿宋_GB2312" w:eastAsia="仿宋_GB2312" w:cs="仿宋_GB2312"/>
          <w:color w:val="auto"/>
          <w:kern w:val="0"/>
          <w:sz w:val="32"/>
          <w:szCs w:val="32"/>
        </w:rPr>
      </w:pPr>
    </w:p>
    <w:p>
      <w:pPr>
        <w:pStyle w:val="15"/>
        <w:keepNext w:val="0"/>
        <w:keepLines w:val="0"/>
        <w:pageBreakBefore w:val="0"/>
        <w:kinsoku/>
        <w:wordWrap/>
        <w:overflowPunct/>
        <w:topLinePunct w:val="0"/>
        <w:autoSpaceDE/>
        <w:autoSpaceDN/>
        <w:bidi w:val="0"/>
        <w:adjustRightInd/>
        <w:snapToGrid/>
        <w:spacing w:line="640" w:lineRule="exac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（五）一般公共预算财政拨款支出决算表</w:t>
      </w:r>
    </w:p>
    <w:tbl>
      <w:tblPr>
        <w:tblStyle w:val="12"/>
        <w:tblW w:w="906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016"/>
        <w:gridCol w:w="222"/>
        <w:gridCol w:w="222"/>
        <w:gridCol w:w="3956"/>
        <w:gridCol w:w="1103"/>
        <w:gridCol w:w="1103"/>
        <w:gridCol w:w="161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9060" w:type="dxa"/>
            <w:gridSpan w:val="7"/>
            <w:tcBorders>
              <w:top w:val="nil"/>
              <w:left w:val="nil"/>
              <w:bottom w:val="nil"/>
              <w:right w:val="nil"/>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auto"/>
                <w:sz w:val="30"/>
                <w:szCs w:val="30"/>
                <w:u w:val="none"/>
              </w:rPr>
            </w:pPr>
            <w:r>
              <w:rPr>
                <w:rFonts w:hint="eastAsia" w:ascii="宋体" w:hAnsi="宋体" w:eastAsia="宋体" w:cs="宋体"/>
                <w:i w:val="0"/>
                <w:iCs w:val="0"/>
                <w:color w:val="auto"/>
                <w:kern w:val="0"/>
                <w:sz w:val="30"/>
                <w:szCs w:val="30"/>
                <w:u w:val="none"/>
                <w:lang w:val="en-US" w:eastAsia="zh-CN" w:bidi="ar"/>
              </w:rPr>
              <w:t>一般公共预算财政拨款支出决算表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pPr>
              <w:rPr>
                <w:rFonts w:hint="eastAsia"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公开05表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部门：咸宁市水利湖泊局(汇总)</w:t>
            </w: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项目</w:t>
            </w:r>
          </w:p>
        </w:tc>
        <w:tc>
          <w:tcPr>
            <w:tcW w:w="4140" w:type="dxa"/>
            <w:gridSpan w:val="3"/>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本年支出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90" w:type="dxa"/>
            <w:gridSpan w:val="3"/>
            <w:vMerge w:val="restart"/>
            <w:tcBorders>
              <w:top w:val="nil"/>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功能分类科目编码</w:t>
            </w:r>
          </w:p>
        </w:tc>
        <w:tc>
          <w:tcPr>
            <w:tcW w:w="0" w:type="auto"/>
            <w:vMerge w:val="restar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科目名称</w:t>
            </w:r>
          </w:p>
        </w:tc>
        <w:tc>
          <w:tcPr>
            <w:tcW w:w="1275"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小计</w:t>
            </w:r>
          </w:p>
        </w:tc>
        <w:tc>
          <w:tcPr>
            <w:tcW w:w="1275"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基本支出</w:t>
            </w:r>
          </w:p>
        </w:tc>
        <w:tc>
          <w:tcPr>
            <w:tcW w:w="1590"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7" w:hRule="atLeast"/>
        </w:trPr>
        <w:tc>
          <w:tcPr>
            <w:tcW w:w="990" w:type="dxa"/>
            <w:gridSpan w:val="3"/>
            <w:vMerge w:val="continue"/>
            <w:tcBorders>
              <w:top w:val="nil"/>
              <w:left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0" w:type="auto"/>
            <w:vMerge w:val="continue"/>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auto"/>
                <w:sz w:val="22"/>
                <w:szCs w:val="22"/>
                <w:u w:val="none"/>
              </w:rPr>
            </w:pPr>
          </w:p>
        </w:tc>
        <w:tc>
          <w:tcPr>
            <w:tcW w:w="1275"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275"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590"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90" w:type="dxa"/>
            <w:gridSpan w:val="3"/>
            <w:vMerge w:val="continue"/>
            <w:tcBorders>
              <w:top w:val="nil"/>
              <w:left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0" w:type="auto"/>
            <w:vMerge w:val="continue"/>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auto"/>
                <w:sz w:val="22"/>
                <w:szCs w:val="22"/>
                <w:u w:val="none"/>
              </w:rPr>
            </w:pPr>
          </w:p>
        </w:tc>
        <w:tc>
          <w:tcPr>
            <w:tcW w:w="1275"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275"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590"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4"/>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栏次</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4"/>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合计</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3,764.28</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1,895.57</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1,868.71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208</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社会保障和就业支出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187.07</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187.07</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20805</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行政事业单位养老支出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134.74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134.74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2080505</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机关事业单位基本养老保险缴费支出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104.71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104.71</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2080506</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机关事业单位职业年金缴费支出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30.03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30.03</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20808</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抚恤</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52.33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52.33</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2080801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死亡抚恤</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52.33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52.33</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卫生健康支出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71.59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71.59</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21011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行政事业单位医疗</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71.59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71.59</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2101101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行政单位医疗</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59.26</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59.26</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2101103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公务员医疗补助</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12.33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12.33</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农林水支出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3,351.87</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1,483.16</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1,868.71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21303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水利</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3,351.87</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1,483.16</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1,868.71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2130301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行政运行</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732.43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732.43</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2130302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一般行政管理事务</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1,078.06</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192.33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885.72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2130303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机关服务</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30.00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2130304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水利行业业务管理</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19.94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19.94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2130306</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水利工程运行与维护</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2.07</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2130307</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长江黄河等流域管理</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493.10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440.27</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52.83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2130308</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水利前期工作</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105.48</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105.48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2130309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水利执法监督</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184.91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118.13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66.78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2130311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水资源节约管理与保护</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531.38</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531.38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2130314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防汛</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33.20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33.20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2130319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江河湖库水系综合整治</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141.31</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141.31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221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住房保障支出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153.75</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153.75</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22102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住房改革支出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153.75</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153.75</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2210201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住房公积金</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125.35</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125.35</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2210202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提租补贴</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28.40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28.40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7"/>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注：本表反映部门本年度一般公共预算财政拨款支出情况。</w:t>
            </w:r>
          </w:p>
        </w:tc>
      </w:tr>
    </w:tbl>
    <w:p>
      <w:pPr>
        <w:pStyle w:val="15"/>
        <w:keepNext w:val="0"/>
        <w:keepLines w:val="0"/>
        <w:pageBreakBefore w:val="0"/>
        <w:kinsoku/>
        <w:wordWrap/>
        <w:overflowPunct/>
        <w:topLinePunct w:val="0"/>
        <w:autoSpaceDE/>
        <w:autoSpaceDN/>
        <w:bidi w:val="0"/>
        <w:adjustRightInd/>
        <w:snapToGrid/>
        <w:spacing w:line="640" w:lineRule="exact"/>
        <w:ind w:left="0" w:leftChars="0" w:firstLine="0" w:firstLineChars="0"/>
        <w:rPr>
          <w:rFonts w:hint="eastAsia" w:ascii="仿宋_GB2312" w:hAnsi="仿宋_GB2312" w:eastAsia="仿宋_GB2312" w:cs="仿宋_GB2312"/>
          <w:color w:val="auto"/>
          <w:kern w:val="0"/>
          <w:sz w:val="32"/>
          <w:szCs w:val="32"/>
        </w:rPr>
      </w:pPr>
    </w:p>
    <w:tbl>
      <w:tblPr>
        <w:tblStyle w:val="12"/>
        <w:tblW w:w="906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016"/>
        <w:gridCol w:w="222"/>
        <w:gridCol w:w="222"/>
        <w:gridCol w:w="3956"/>
        <w:gridCol w:w="1103"/>
        <w:gridCol w:w="1103"/>
        <w:gridCol w:w="161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9060" w:type="dxa"/>
            <w:gridSpan w:val="7"/>
            <w:tcBorders>
              <w:top w:val="nil"/>
              <w:left w:val="nil"/>
              <w:bottom w:val="nil"/>
              <w:right w:val="nil"/>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auto"/>
                <w:sz w:val="30"/>
                <w:szCs w:val="30"/>
                <w:u w:val="none"/>
              </w:rPr>
            </w:pPr>
            <w:r>
              <w:rPr>
                <w:rFonts w:hint="eastAsia" w:ascii="宋体" w:hAnsi="宋体" w:eastAsia="宋体" w:cs="宋体"/>
                <w:i w:val="0"/>
                <w:iCs w:val="0"/>
                <w:color w:val="auto"/>
                <w:kern w:val="0"/>
                <w:sz w:val="30"/>
                <w:szCs w:val="30"/>
                <w:u w:val="none"/>
                <w:lang w:val="en-US" w:eastAsia="zh-CN" w:bidi="ar"/>
              </w:rPr>
              <w:t>一般公共预算财政拨款支出决算表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pPr>
              <w:rPr>
                <w:rFonts w:hint="eastAsia"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公开05表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部门：咸宁市水利湖泊局(本级)</w:t>
            </w: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项目</w:t>
            </w:r>
          </w:p>
        </w:tc>
        <w:tc>
          <w:tcPr>
            <w:tcW w:w="4140" w:type="dxa"/>
            <w:gridSpan w:val="3"/>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本年支出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90" w:type="dxa"/>
            <w:gridSpan w:val="3"/>
            <w:vMerge w:val="restart"/>
            <w:tcBorders>
              <w:top w:val="nil"/>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功能分类科目编码</w:t>
            </w:r>
          </w:p>
        </w:tc>
        <w:tc>
          <w:tcPr>
            <w:tcW w:w="0" w:type="auto"/>
            <w:vMerge w:val="restar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科目名称</w:t>
            </w:r>
          </w:p>
        </w:tc>
        <w:tc>
          <w:tcPr>
            <w:tcW w:w="1275"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小计</w:t>
            </w:r>
          </w:p>
        </w:tc>
        <w:tc>
          <w:tcPr>
            <w:tcW w:w="1275"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基本支出</w:t>
            </w:r>
          </w:p>
        </w:tc>
        <w:tc>
          <w:tcPr>
            <w:tcW w:w="1590"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7" w:hRule="atLeast"/>
        </w:trPr>
        <w:tc>
          <w:tcPr>
            <w:tcW w:w="990" w:type="dxa"/>
            <w:gridSpan w:val="3"/>
            <w:vMerge w:val="continue"/>
            <w:tcBorders>
              <w:top w:val="nil"/>
              <w:left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0" w:type="auto"/>
            <w:vMerge w:val="continue"/>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auto"/>
                <w:sz w:val="22"/>
                <w:szCs w:val="22"/>
                <w:u w:val="none"/>
              </w:rPr>
            </w:pPr>
          </w:p>
        </w:tc>
        <w:tc>
          <w:tcPr>
            <w:tcW w:w="1275"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275"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590"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90" w:type="dxa"/>
            <w:gridSpan w:val="3"/>
            <w:vMerge w:val="continue"/>
            <w:tcBorders>
              <w:top w:val="nil"/>
              <w:left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0" w:type="auto"/>
            <w:vMerge w:val="continue"/>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auto"/>
                <w:sz w:val="22"/>
                <w:szCs w:val="22"/>
                <w:u w:val="none"/>
              </w:rPr>
            </w:pPr>
          </w:p>
        </w:tc>
        <w:tc>
          <w:tcPr>
            <w:tcW w:w="1275"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275"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590"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4"/>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栏次</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4"/>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合计</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2,596.44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1,117.27</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1,479.17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208</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社会保障和就业支出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99.45</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99.45</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20805</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行政事业单位养老支出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81.15</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81.15</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2080505</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机关事业单位基本养老保险缴费支出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58.72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58.72</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2080506</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机关事业单位职业年金缴费支出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22.43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22.43</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20808</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抚恤</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18.30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18.30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2080801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死亡抚恤</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18.30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18.30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卫生健康支出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39.85</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39.85</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21011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行政事业单位医疗</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39.85</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39.85</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2101101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行政单位医疗</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33.03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33.03</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2101103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公务员医疗补助</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6.82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6.82</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农林水支出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2,370.71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891.54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1,479.17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21303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水利</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2,370.71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891.54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1,479.17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2130301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行政运行</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732.43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732.43</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2130302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一般行政管理事务</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1,044.84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159.11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885.72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2130303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机关服务</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30.00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2130304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水利行业业务管理</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19.94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19.94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2130306</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水利工程运行与维护</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2.07</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2130308</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水利前期工作</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105.48</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105.48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2130309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水利执法监督</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29.38</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29.38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2130311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水资源节约管理与保护</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235.26</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235.26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2130314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防汛</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30.00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2130319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江河湖库水系综合整治</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141.31</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141.31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221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住房保障支出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86.43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86.43</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22102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住房改革支出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86.43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86.43</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2210201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住房公积金</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70.33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70.33</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2210202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提租补贴</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16.10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16.10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7"/>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注：本表反映部门本年度一般公共预算财政拨款支出情况。</w:t>
            </w:r>
          </w:p>
        </w:tc>
      </w:tr>
    </w:tbl>
    <w:p>
      <w:pPr>
        <w:pStyle w:val="15"/>
        <w:keepNext w:val="0"/>
        <w:keepLines w:val="0"/>
        <w:pageBreakBefore w:val="0"/>
        <w:kinsoku/>
        <w:wordWrap/>
        <w:overflowPunct/>
        <w:topLinePunct w:val="0"/>
        <w:autoSpaceDE/>
        <w:autoSpaceDN/>
        <w:bidi w:val="0"/>
        <w:adjustRightInd/>
        <w:snapToGrid/>
        <w:spacing w:line="640" w:lineRule="exact"/>
        <w:ind w:left="0" w:leftChars="0" w:firstLine="0" w:firstLineChars="0"/>
        <w:rPr>
          <w:rFonts w:hint="eastAsia" w:ascii="仿宋_GB2312" w:hAnsi="仿宋_GB2312" w:eastAsia="仿宋_GB2312" w:cs="仿宋_GB2312"/>
          <w:color w:val="auto"/>
          <w:kern w:val="0"/>
          <w:sz w:val="32"/>
          <w:szCs w:val="32"/>
        </w:rPr>
      </w:pPr>
    </w:p>
    <w:p>
      <w:pPr>
        <w:pStyle w:val="15"/>
        <w:keepNext w:val="0"/>
        <w:keepLines w:val="0"/>
        <w:pageBreakBefore w:val="0"/>
        <w:kinsoku/>
        <w:wordWrap/>
        <w:overflowPunct/>
        <w:topLinePunct w:val="0"/>
        <w:autoSpaceDE/>
        <w:autoSpaceDN/>
        <w:bidi w:val="0"/>
        <w:adjustRightInd/>
        <w:snapToGrid/>
        <w:spacing w:line="640" w:lineRule="exac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（六）一般公共预算财政拨款基本支出决算表</w:t>
      </w:r>
    </w:p>
    <w:tbl>
      <w:tblPr>
        <w:tblStyle w:val="12"/>
        <w:tblW w:w="1408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74"/>
        <w:gridCol w:w="2918"/>
        <w:gridCol w:w="1145"/>
        <w:gridCol w:w="1050"/>
        <w:gridCol w:w="1964"/>
        <w:gridCol w:w="1227"/>
        <w:gridCol w:w="1077"/>
        <w:gridCol w:w="232"/>
        <w:gridCol w:w="2509"/>
        <w:gridCol w:w="98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4081" w:type="dxa"/>
            <w:gridSpan w:val="10"/>
            <w:tcBorders>
              <w:top w:val="nil"/>
              <w:left w:val="nil"/>
              <w:bottom w:val="nil"/>
              <w:right w:val="nil"/>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auto"/>
                <w:sz w:val="30"/>
                <w:szCs w:val="30"/>
                <w:u w:val="none"/>
              </w:rPr>
            </w:pPr>
            <w:r>
              <w:rPr>
                <w:rFonts w:hint="eastAsia" w:ascii="宋体" w:hAnsi="宋体" w:eastAsia="宋体" w:cs="宋体"/>
                <w:i w:val="0"/>
                <w:iCs w:val="0"/>
                <w:color w:val="auto"/>
                <w:kern w:val="0"/>
                <w:sz w:val="30"/>
                <w:szCs w:val="30"/>
                <w:u w:val="none"/>
                <w:lang w:val="en-US" w:eastAsia="zh-CN" w:bidi="ar"/>
              </w:rPr>
              <w:t>一般公共预算财政拨款基本支出决算明细表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974" w:type="dxa"/>
            <w:tcBorders>
              <w:top w:val="nil"/>
              <w:left w:val="nil"/>
              <w:bottom w:val="nil"/>
              <w:right w:val="nil"/>
            </w:tcBorders>
            <w:shd w:val="clear" w:color="auto" w:fill="auto"/>
            <w:noWrap/>
            <w:vAlign w:val="bottom"/>
          </w:tcPr>
          <w:p>
            <w:pPr>
              <w:rPr>
                <w:rFonts w:hint="eastAsia" w:ascii="Arial" w:hAnsi="Arial" w:cs="Arial"/>
                <w:i w:val="0"/>
                <w:iCs w:val="0"/>
                <w:color w:val="auto"/>
                <w:sz w:val="20"/>
                <w:szCs w:val="20"/>
                <w:u w:val="none"/>
              </w:rPr>
            </w:pPr>
          </w:p>
        </w:tc>
        <w:tc>
          <w:tcPr>
            <w:tcW w:w="2918" w:type="dxa"/>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1145" w:type="dxa"/>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1050" w:type="dxa"/>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1964" w:type="dxa"/>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1227" w:type="dxa"/>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1077" w:type="dxa"/>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3726" w:type="dxa"/>
            <w:gridSpan w:val="3"/>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公开06表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3892" w:type="dxa"/>
            <w:gridSpan w:val="2"/>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部门：咸宁市水利湖泊局(汇总)</w:t>
            </w:r>
          </w:p>
        </w:tc>
        <w:tc>
          <w:tcPr>
            <w:tcW w:w="1145" w:type="dxa"/>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1050" w:type="dxa"/>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1964" w:type="dxa"/>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1227" w:type="dxa"/>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1309" w:type="dxa"/>
            <w:gridSpan w:val="2"/>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3494" w:type="dxa"/>
            <w:gridSpan w:val="2"/>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5037" w:type="dxa"/>
            <w:gridSpan w:val="3"/>
            <w:tcBorders>
              <w:top w:val="single" w:color="000000" w:sz="4" w:space="0"/>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人员经费</w:t>
            </w:r>
          </w:p>
        </w:tc>
        <w:tc>
          <w:tcPr>
            <w:tcW w:w="9044" w:type="dxa"/>
            <w:gridSpan w:val="7"/>
            <w:tcBorders>
              <w:top w:val="single" w:color="000000" w:sz="4" w:space="0"/>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公用经费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74" w:type="dxa"/>
            <w:vMerge w:val="restart"/>
            <w:tcBorders>
              <w:top w:val="nil"/>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科目编码</w:t>
            </w:r>
          </w:p>
        </w:tc>
        <w:tc>
          <w:tcPr>
            <w:tcW w:w="2918"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科目名称</w:t>
            </w:r>
          </w:p>
        </w:tc>
        <w:tc>
          <w:tcPr>
            <w:tcW w:w="1145"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决算数</w:t>
            </w:r>
          </w:p>
        </w:tc>
        <w:tc>
          <w:tcPr>
            <w:tcW w:w="1050"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科目编码</w:t>
            </w:r>
          </w:p>
        </w:tc>
        <w:tc>
          <w:tcPr>
            <w:tcW w:w="1964"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科目名称</w:t>
            </w:r>
          </w:p>
        </w:tc>
        <w:tc>
          <w:tcPr>
            <w:tcW w:w="1227"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决算数</w:t>
            </w:r>
          </w:p>
        </w:tc>
        <w:tc>
          <w:tcPr>
            <w:tcW w:w="1077"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科目编码</w:t>
            </w:r>
          </w:p>
        </w:tc>
        <w:tc>
          <w:tcPr>
            <w:tcW w:w="2741" w:type="dxa"/>
            <w:gridSpan w:val="2"/>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科目名称</w:t>
            </w:r>
          </w:p>
        </w:tc>
        <w:tc>
          <w:tcPr>
            <w:tcW w:w="985"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74" w:type="dxa"/>
            <w:vMerge w:val="continue"/>
            <w:tcBorders>
              <w:top w:val="nil"/>
              <w:left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2918"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145"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050"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964"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227"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077"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2741" w:type="dxa"/>
            <w:gridSpan w:val="2"/>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985"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74"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301</w:t>
            </w:r>
          </w:p>
        </w:tc>
        <w:tc>
          <w:tcPr>
            <w:tcW w:w="2918"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工资福利支出</w:t>
            </w:r>
          </w:p>
        </w:tc>
        <w:tc>
          <w:tcPr>
            <w:tcW w:w="114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1,596.19</w:t>
            </w:r>
          </w:p>
        </w:tc>
        <w:tc>
          <w:tcPr>
            <w:tcW w:w="105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302</w:t>
            </w:r>
          </w:p>
        </w:tc>
        <w:tc>
          <w:tcPr>
            <w:tcW w:w="1964"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商品和服务支出</w:t>
            </w:r>
          </w:p>
        </w:tc>
        <w:tc>
          <w:tcPr>
            <w:tcW w:w="122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173.14</w:t>
            </w:r>
          </w:p>
        </w:tc>
        <w:tc>
          <w:tcPr>
            <w:tcW w:w="107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307</w:t>
            </w:r>
          </w:p>
        </w:tc>
        <w:tc>
          <w:tcPr>
            <w:tcW w:w="2741" w:type="dxa"/>
            <w:gridSpan w:val="2"/>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债务利息及费用支出</w:t>
            </w:r>
          </w:p>
        </w:tc>
        <w:tc>
          <w:tcPr>
            <w:tcW w:w="98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74"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30101</w:t>
            </w:r>
          </w:p>
        </w:tc>
        <w:tc>
          <w:tcPr>
            <w:tcW w:w="2918"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基本工资</w:t>
            </w:r>
          </w:p>
        </w:tc>
        <w:tc>
          <w:tcPr>
            <w:tcW w:w="114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298.69</w:t>
            </w:r>
          </w:p>
        </w:tc>
        <w:tc>
          <w:tcPr>
            <w:tcW w:w="105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30201</w:t>
            </w:r>
          </w:p>
        </w:tc>
        <w:tc>
          <w:tcPr>
            <w:tcW w:w="1964"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办公费</w:t>
            </w:r>
          </w:p>
        </w:tc>
        <w:tc>
          <w:tcPr>
            <w:tcW w:w="122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14.82</w:t>
            </w:r>
          </w:p>
        </w:tc>
        <w:tc>
          <w:tcPr>
            <w:tcW w:w="107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30701</w:t>
            </w:r>
          </w:p>
        </w:tc>
        <w:tc>
          <w:tcPr>
            <w:tcW w:w="2741" w:type="dxa"/>
            <w:gridSpan w:val="2"/>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国内债务付息</w:t>
            </w:r>
          </w:p>
        </w:tc>
        <w:tc>
          <w:tcPr>
            <w:tcW w:w="98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74"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30102</w:t>
            </w:r>
          </w:p>
        </w:tc>
        <w:tc>
          <w:tcPr>
            <w:tcW w:w="2918"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津贴补贴</w:t>
            </w:r>
          </w:p>
        </w:tc>
        <w:tc>
          <w:tcPr>
            <w:tcW w:w="114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251.13</w:t>
            </w:r>
          </w:p>
        </w:tc>
        <w:tc>
          <w:tcPr>
            <w:tcW w:w="105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30202</w:t>
            </w:r>
          </w:p>
        </w:tc>
        <w:tc>
          <w:tcPr>
            <w:tcW w:w="1964"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印刷费</w:t>
            </w:r>
          </w:p>
        </w:tc>
        <w:tc>
          <w:tcPr>
            <w:tcW w:w="122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1.03</w:t>
            </w:r>
          </w:p>
        </w:tc>
        <w:tc>
          <w:tcPr>
            <w:tcW w:w="107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30702</w:t>
            </w:r>
          </w:p>
        </w:tc>
        <w:tc>
          <w:tcPr>
            <w:tcW w:w="2741" w:type="dxa"/>
            <w:gridSpan w:val="2"/>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国外债务付息</w:t>
            </w:r>
          </w:p>
        </w:tc>
        <w:tc>
          <w:tcPr>
            <w:tcW w:w="98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74"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30103</w:t>
            </w:r>
          </w:p>
        </w:tc>
        <w:tc>
          <w:tcPr>
            <w:tcW w:w="2918"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奖金</w:t>
            </w:r>
          </w:p>
        </w:tc>
        <w:tc>
          <w:tcPr>
            <w:tcW w:w="114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447.96</w:t>
            </w:r>
          </w:p>
        </w:tc>
        <w:tc>
          <w:tcPr>
            <w:tcW w:w="105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30203</w:t>
            </w:r>
          </w:p>
        </w:tc>
        <w:tc>
          <w:tcPr>
            <w:tcW w:w="1964"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咨询费</w:t>
            </w:r>
          </w:p>
        </w:tc>
        <w:tc>
          <w:tcPr>
            <w:tcW w:w="122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107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310</w:t>
            </w:r>
          </w:p>
        </w:tc>
        <w:tc>
          <w:tcPr>
            <w:tcW w:w="2741" w:type="dxa"/>
            <w:gridSpan w:val="2"/>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资本性支出</w:t>
            </w:r>
          </w:p>
        </w:tc>
        <w:tc>
          <w:tcPr>
            <w:tcW w:w="98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25.83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74"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30106</w:t>
            </w:r>
          </w:p>
        </w:tc>
        <w:tc>
          <w:tcPr>
            <w:tcW w:w="2918"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伙食补助费</w:t>
            </w:r>
          </w:p>
        </w:tc>
        <w:tc>
          <w:tcPr>
            <w:tcW w:w="114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79.00</w:t>
            </w:r>
          </w:p>
        </w:tc>
        <w:tc>
          <w:tcPr>
            <w:tcW w:w="105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30204</w:t>
            </w:r>
          </w:p>
        </w:tc>
        <w:tc>
          <w:tcPr>
            <w:tcW w:w="1964"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手续费</w:t>
            </w:r>
          </w:p>
        </w:tc>
        <w:tc>
          <w:tcPr>
            <w:tcW w:w="122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107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31001</w:t>
            </w:r>
          </w:p>
        </w:tc>
        <w:tc>
          <w:tcPr>
            <w:tcW w:w="2741" w:type="dxa"/>
            <w:gridSpan w:val="2"/>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房屋建筑物购建</w:t>
            </w:r>
          </w:p>
        </w:tc>
        <w:tc>
          <w:tcPr>
            <w:tcW w:w="98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74"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30107</w:t>
            </w:r>
          </w:p>
        </w:tc>
        <w:tc>
          <w:tcPr>
            <w:tcW w:w="2918"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绩效工资</w:t>
            </w:r>
          </w:p>
        </w:tc>
        <w:tc>
          <w:tcPr>
            <w:tcW w:w="114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105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30205</w:t>
            </w:r>
          </w:p>
        </w:tc>
        <w:tc>
          <w:tcPr>
            <w:tcW w:w="1964"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水费</w:t>
            </w:r>
          </w:p>
        </w:tc>
        <w:tc>
          <w:tcPr>
            <w:tcW w:w="122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0.21</w:t>
            </w:r>
          </w:p>
        </w:tc>
        <w:tc>
          <w:tcPr>
            <w:tcW w:w="107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31002</w:t>
            </w:r>
          </w:p>
        </w:tc>
        <w:tc>
          <w:tcPr>
            <w:tcW w:w="2741" w:type="dxa"/>
            <w:gridSpan w:val="2"/>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办公设备购置</w:t>
            </w:r>
          </w:p>
        </w:tc>
        <w:tc>
          <w:tcPr>
            <w:tcW w:w="98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20.74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74"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30108</w:t>
            </w:r>
          </w:p>
        </w:tc>
        <w:tc>
          <w:tcPr>
            <w:tcW w:w="2918"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机关事业单位基本养老保险缴费</w:t>
            </w:r>
          </w:p>
        </w:tc>
        <w:tc>
          <w:tcPr>
            <w:tcW w:w="114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113.36</w:t>
            </w:r>
          </w:p>
        </w:tc>
        <w:tc>
          <w:tcPr>
            <w:tcW w:w="105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30206</w:t>
            </w:r>
          </w:p>
        </w:tc>
        <w:tc>
          <w:tcPr>
            <w:tcW w:w="1964"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电费</w:t>
            </w:r>
          </w:p>
        </w:tc>
        <w:tc>
          <w:tcPr>
            <w:tcW w:w="122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6.26</w:t>
            </w:r>
          </w:p>
        </w:tc>
        <w:tc>
          <w:tcPr>
            <w:tcW w:w="107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31003</w:t>
            </w:r>
          </w:p>
        </w:tc>
        <w:tc>
          <w:tcPr>
            <w:tcW w:w="2741" w:type="dxa"/>
            <w:gridSpan w:val="2"/>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专用设备购置</w:t>
            </w:r>
          </w:p>
        </w:tc>
        <w:tc>
          <w:tcPr>
            <w:tcW w:w="98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74"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30109</w:t>
            </w:r>
          </w:p>
        </w:tc>
        <w:tc>
          <w:tcPr>
            <w:tcW w:w="2918"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职业年金缴费</w:t>
            </w:r>
          </w:p>
        </w:tc>
        <w:tc>
          <w:tcPr>
            <w:tcW w:w="114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31.21</w:t>
            </w:r>
          </w:p>
        </w:tc>
        <w:tc>
          <w:tcPr>
            <w:tcW w:w="105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30207</w:t>
            </w:r>
          </w:p>
        </w:tc>
        <w:tc>
          <w:tcPr>
            <w:tcW w:w="1964"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邮电费</w:t>
            </w:r>
          </w:p>
        </w:tc>
        <w:tc>
          <w:tcPr>
            <w:tcW w:w="122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4.24</w:t>
            </w:r>
          </w:p>
        </w:tc>
        <w:tc>
          <w:tcPr>
            <w:tcW w:w="107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31005</w:t>
            </w:r>
          </w:p>
        </w:tc>
        <w:tc>
          <w:tcPr>
            <w:tcW w:w="2741" w:type="dxa"/>
            <w:gridSpan w:val="2"/>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基础设施建设</w:t>
            </w:r>
          </w:p>
        </w:tc>
        <w:tc>
          <w:tcPr>
            <w:tcW w:w="98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74"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30110</w:t>
            </w:r>
          </w:p>
        </w:tc>
        <w:tc>
          <w:tcPr>
            <w:tcW w:w="2918"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职工基本医疗保险缴费</w:t>
            </w:r>
          </w:p>
        </w:tc>
        <w:tc>
          <w:tcPr>
            <w:tcW w:w="114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69.49</w:t>
            </w:r>
          </w:p>
        </w:tc>
        <w:tc>
          <w:tcPr>
            <w:tcW w:w="105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30208</w:t>
            </w:r>
          </w:p>
        </w:tc>
        <w:tc>
          <w:tcPr>
            <w:tcW w:w="1964"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取暖费</w:t>
            </w:r>
          </w:p>
        </w:tc>
        <w:tc>
          <w:tcPr>
            <w:tcW w:w="122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107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31006</w:t>
            </w:r>
          </w:p>
        </w:tc>
        <w:tc>
          <w:tcPr>
            <w:tcW w:w="2741" w:type="dxa"/>
            <w:gridSpan w:val="2"/>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大型修缮</w:t>
            </w:r>
          </w:p>
        </w:tc>
        <w:tc>
          <w:tcPr>
            <w:tcW w:w="98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74"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30111</w:t>
            </w:r>
          </w:p>
        </w:tc>
        <w:tc>
          <w:tcPr>
            <w:tcW w:w="2918"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公务员医疗补助缴费</w:t>
            </w:r>
          </w:p>
        </w:tc>
        <w:tc>
          <w:tcPr>
            <w:tcW w:w="114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18.53</w:t>
            </w:r>
          </w:p>
        </w:tc>
        <w:tc>
          <w:tcPr>
            <w:tcW w:w="105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30209</w:t>
            </w:r>
          </w:p>
        </w:tc>
        <w:tc>
          <w:tcPr>
            <w:tcW w:w="1964"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物业管理费</w:t>
            </w:r>
          </w:p>
        </w:tc>
        <w:tc>
          <w:tcPr>
            <w:tcW w:w="122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4.44</w:t>
            </w:r>
          </w:p>
        </w:tc>
        <w:tc>
          <w:tcPr>
            <w:tcW w:w="107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31007</w:t>
            </w:r>
          </w:p>
        </w:tc>
        <w:tc>
          <w:tcPr>
            <w:tcW w:w="2741" w:type="dxa"/>
            <w:gridSpan w:val="2"/>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信息网络及软件购置更新</w:t>
            </w:r>
          </w:p>
        </w:tc>
        <w:tc>
          <w:tcPr>
            <w:tcW w:w="98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74"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30112</w:t>
            </w:r>
          </w:p>
        </w:tc>
        <w:tc>
          <w:tcPr>
            <w:tcW w:w="2918"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其他社会保障缴费</w:t>
            </w:r>
          </w:p>
        </w:tc>
        <w:tc>
          <w:tcPr>
            <w:tcW w:w="114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0.94</w:t>
            </w:r>
          </w:p>
        </w:tc>
        <w:tc>
          <w:tcPr>
            <w:tcW w:w="105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30211</w:t>
            </w:r>
          </w:p>
        </w:tc>
        <w:tc>
          <w:tcPr>
            <w:tcW w:w="1964"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差旅费</w:t>
            </w:r>
          </w:p>
        </w:tc>
        <w:tc>
          <w:tcPr>
            <w:tcW w:w="122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4.74</w:t>
            </w:r>
          </w:p>
        </w:tc>
        <w:tc>
          <w:tcPr>
            <w:tcW w:w="107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31008</w:t>
            </w:r>
          </w:p>
        </w:tc>
        <w:tc>
          <w:tcPr>
            <w:tcW w:w="2741" w:type="dxa"/>
            <w:gridSpan w:val="2"/>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物资储备</w:t>
            </w:r>
          </w:p>
        </w:tc>
        <w:tc>
          <w:tcPr>
            <w:tcW w:w="98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74"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30113</w:t>
            </w:r>
          </w:p>
        </w:tc>
        <w:tc>
          <w:tcPr>
            <w:tcW w:w="2918"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住房公积金</w:t>
            </w:r>
          </w:p>
        </w:tc>
        <w:tc>
          <w:tcPr>
            <w:tcW w:w="114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139.01</w:t>
            </w:r>
          </w:p>
        </w:tc>
        <w:tc>
          <w:tcPr>
            <w:tcW w:w="105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30212</w:t>
            </w:r>
          </w:p>
        </w:tc>
        <w:tc>
          <w:tcPr>
            <w:tcW w:w="1964"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因公出国（境）费用</w:t>
            </w:r>
          </w:p>
        </w:tc>
        <w:tc>
          <w:tcPr>
            <w:tcW w:w="122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107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31009</w:t>
            </w:r>
          </w:p>
        </w:tc>
        <w:tc>
          <w:tcPr>
            <w:tcW w:w="2741" w:type="dxa"/>
            <w:gridSpan w:val="2"/>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土地补偿</w:t>
            </w:r>
          </w:p>
        </w:tc>
        <w:tc>
          <w:tcPr>
            <w:tcW w:w="98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74"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30114</w:t>
            </w:r>
          </w:p>
        </w:tc>
        <w:tc>
          <w:tcPr>
            <w:tcW w:w="2918"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医疗费</w:t>
            </w:r>
          </w:p>
        </w:tc>
        <w:tc>
          <w:tcPr>
            <w:tcW w:w="114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105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30213</w:t>
            </w:r>
          </w:p>
        </w:tc>
        <w:tc>
          <w:tcPr>
            <w:tcW w:w="1964"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维修（护）费</w:t>
            </w:r>
          </w:p>
        </w:tc>
        <w:tc>
          <w:tcPr>
            <w:tcW w:w="122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16.51</w:t>
            </w:r>
          </w:p>
        </w:tc>
        <w:tc>
          <w:tcPr>
            <w:tcW w:w="107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31010</w:t>
            </w:r>
          </w:p>
        </w:tc>
        <w:tc>
          <w:tcPr>
            <w:tcW w:w="2741" w:type="dxa"/>
            <w:gridSpan w:val="2"/>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安置补助</w:t>
            </w:r>
          </w:p>
        </w:tc>
        <w:tc>
          <w:tcPr>
            <w:tcW w:w="98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74"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30199</w:t>
            </w:r>
          </w:p>
        </w:tc>
        <w:tc>
          <w:tcPr>
            <w:tcW w:w="2918"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其他工资福利支出</w:t>
            </w:r>
          </w:p>
        </w:tc>
        <w:tc>
          <w:tcPr>
            <w:tcW w:w="114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146.87</w:t>
            </w:r>
          </w:p>
        </w:tc>
        <w:tc>
          <w:tcPr>
            <w:tcW w:w="105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30214</w:t>
            </w:r>
          </w:p>
        </w:tc>
        <w:tc>
          <w:tcPr>
            <w:tcW w:w="1964"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租赁费</w:t>
            </w:r>
          </w:p>
        </w:tc>
        <w:tc>
          <w:tcPr>
            <w:tcW w:w="122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107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31011</w:t>
            </w:r>
          </w:p>
        </w:tc>
        <w:tc>
          <w:tcPr>
            <w:tcW w:w="2741" w:type="dxa"/>
            <w:gridSpan w:val="2"/>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地上附着物和青苗补偿</w:t>
            </w:r>
          </w:p>
        </w:tc>
        <w:tc>
          <w:tcPr>
            <w:tcW w:w="98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74"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303</w:t>
            </w:r>
          </w:p>
        </w:tc>
        <w:tc>
          <w:tcPr>
            <w:tcW w:w="2918"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对个人和家庭的补助</w:t>
            </w:r>
          </w:p>
        </w:tc>
        <w:tc>
          <w:tcPr>
            <w:tcW w:w="114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100.40</w:t>
            </w:r>
          </w:p>
        </w:tc>
        <w:tc>
          <w:tcPr>
            <w:tcW w:w="105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30215</w:t>
            </w:r>
          </w:p>
        </w:tc>
        <w:tc>
          <w:tcPr>
            <w:tcW w:w="1964"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会议费</w:t>
            </w:r>
          </w:p>
        </w:tc>
        <w:tc>
          <w:tcPr>
            <w:tcW w:w="122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107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31012</w:t>
            </w:r>
          </w:p>
        </w:tc>
        <w:tc>
          <w:tcPr>
            <w:tcW w:w="2741" w:type="dxa"/>
            <w:gridSpan w:val="2"/>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拆迁补偿</w:t>
            </w:r>
          </w:p>
        </w:tc>
        <w:tc>
          <w:tcPr>
            <w:tcW w:w="98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74"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30301</w:t>
            </w:r>
          </w:p>
        </w:tc>
        <w:tc>
          <w:tcPr>
            <w:tcW w:w="2918"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离休费</w:t>
            </w:r>
          </w:p>
        </w:tc>
        <w:tc>
          <w:tcPr>
            <w:tcW w:w="114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8.51</w:t>
            </w:r>
          </w:p>
        </w:tc>
        <w:tc>
          <w:tcPr>
            <w:tcW w:w="105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30216</w:t>
            </w:r>
          </w:p>
        </w:tc>
        <w:tc>
          <w:tcPr>
            <w:tcW w:w="1964"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培训费</w:t>
            </w:r>
          </w:p>
        </w:tc>
        <w:tc>
          <w:tcPr>
            <w:tcW w:w="122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107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31013</w:t>
            </w:r>
          </w:p>
        </w:tc>
        <w:tc>
          <w:tcPr>
            <w:tcW w:w="2741" w:type="dxa"/>
            <w:gridSpan w:val="2"/>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公务用车购置</w:t>
            </w:r>
          </w:p>
        </w:tc>
        <w:tc>
          <w:tcPr>
            <w:tcW w:w="98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74"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30302</w:t>
            </w:r>
          </w:p>
        </w:tc>
        <w:tc>
          <w:tcPr>
            <w:tcW w:w="2918"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退休费</w:t>
            </w:r>
          </w:p>
        </w:tc>
        <w:tc>
          <w:tcPr>
            <w:tcW w:w="114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105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30217</w:t>
            </w:r>
          </w:p>
        </w:tc>
        <w:tc>
          <w:tcPr>
            <w:tcW w:w="1964"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公务接待费</w:t>
            </w:r>
          </w:p>
        </w:tc>
        <w:tc>
          <w:tcPr>
            <w:tcW w:w="122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6.43</w:t>
            </w:r>
          </w:p>
        </w:tc>
        <w:tc>
          <w:tcPr>
            <w:tcW w:w="107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31019</w:t>
            </w:r>
          </w:p>
        </w:tc>
        <w:tc>
          <w:tcPr>
            <w:tcW w:w="2741" w:type="dxa"/>
            <w:gridSpan w:val="2"/>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其他交通工具购置</w:t>
            </w:r>
          </w:p>
        </w:tc>
        <w:tc>
          <w:tcPr>
            <w:tcW w:w="98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74"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30303</w:t>
            </w:r>
          </w:p>
        </w:tc>
        <w:tc>
          <w:tcPr>
            <w:tcW w:w="2918"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退职（役）费</w:t>
            </w:r>
          </w:p>
        </w:tc>
        <w:tc>
          <w:tcPr>
            <w:tcW w:w="114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105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30218</w:t>
            </w:r>
          </w:p>
        </w:tc>
        <w:tc>
          <w:tcPr>
            <w:tcW w:w="1964"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专用材料费</w:t>
            </w:r>
          </w:p>
        </w:tc>
        <w:tc>
          <w:tcPr>
            <w:tcW w:w="122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107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31021</w:t>
            </w:r>
          </w:p>
        </w:tc>
        <w:tc>
          <w:tcPr>
            <w:tcW w:w="2741" w:type="dxa"/>
            <w:gridSpan w:val="2"/>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文物和陈列品购置</w:t>
            </w:r>
          </w:p>
        </w:tc>
        <w:tc>
          <w:tcPr>
            <w:tcW w:w="98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74"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30304</w:t>
            </w:r>
          </w:p>
        </w:tc>
        <w:tc>
          <w:tcPr>
            <w:tcW w:w="2918"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抚恤金</w:t>
            </w:r>
          </w:p>
        </w:tc>
        <w:tc>
          <w:tcPr>
            <w:tcW w:w="114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52.33</w:t>
            </w:r>
          </w:p>
        </w:tc>
        <w:tc>
          <w:tcPr>
            <w:tcW w:w="105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30224</w:t>
            </w:r>
          </w:p>
        </w:tc>
        <w:tc>
          <w:tcPr>
            <w:tcW w:w="1964"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被装购置费</w:t>
            </w:r>
          </w:p>
        </w:tc>
        <w:tc>
          <w:tcPr>
            <w:tcW w:w="122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107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31022</w:t>
            </w:r>
          </w:p>
        </w:tc>
        <w:tc>
          <w:tcPr>
            <w:tcW w:w="2741" w:type="dxa"/>
            <w:gridSpan w:val="2"/>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无形资产购置</w:t>
            </w:r>
          </w:p>
        </w:tc>
        <w:tc>
          <w:tcPr>
            <w:tcW w:w="98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74"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30305</w:t>
            </w:r>
          </w:p>
        </w:tc>
        <w:tc>
          <w:tcPr>
            <w:tcW w:w="2918"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生活补助</w:t>
            </w:r>
          </w:p>
        </w:tc>
        <w:tc>
          <w:tcPr>
            <w:tcW w:w="114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3.31</w:t>
            </w:r>
          </w:p>
        </w:tc>
        <w:tc>
          <w:tcPr>
            <w:tcW w:w="105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30225</w:t>
            </w:r>
          </w:p>
        </w:tc>
        <w:tc>
          <w:tcPr>
            <w:tcW w:w="1964"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专用燃料费</w:t>
            </w:r>
          </w:p>
        </w:tc>
        <w:tc>
          <w:tcPr>
            <w:tcW w:w="122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107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31099</w:t>
            </w:r>
          </w:p>
        </w:tc>
        <w:tc>
          <w:tcPr>
            <w:tcW w:w="2741" w:type="dxa"/>
            <w:gridSpan w:val="2"/>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其他资本性支出</w:t>
            </w:r>
          </w:p>
        </w:tc>
        <w:tc>
          <w:tcPr>
            <w:tcW w:w="98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74"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30306</w:t>
            </w:r>
          </w:p>
        </w:tc>
        <w:tc>
          <w:tcPr>
            <w:tcW w:w="2918"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救济费</w:t>
            </w:r>
          </w:p>
        </w:tc>
        <w:tc>
          <w:tcPr>
            <w:tcW w:w="114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105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30226</w:t>
            </w:r>
          </w:p>
        </w:tc>
        <w:tc>
          <w:tcPr>
            <w:tcW w:w="1964"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劳务费</w:t>
            </w:r>
          </w:p>
        </w:tc>
        <w:tc>
          <w:tcPr>
            <w:tcW w:w="122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13.80</w:t>
            </w:r>
          </w:p>
        </w:tc>
        <w:tc>
          <w:tcPr>
            <w:tcW w:w="107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399</w:t>
            </w:r>
          </w:p>
        </w:tc>
        <w:tc>
          <w:tcPr>
            <w:tcW w:w="2741" w:type="dxa"/>
            <w:gridSpan w:val="2"/>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其他支出</w:t>
            </w:r>
          </w:p>
        </w:tc>
        <w:tc>
          <w:tcPr>
            <w:tcW w:w="98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74"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30307</w:t>
            </w:r>
          </w:p>
        </w:tc>
        <w:tc>
          <w:tcPr>
            <w:tcW w:w="2918"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医疗费补助</w:t>
            </w:r>
          </w:p>
        </w:tc>
        <w:tc>
          <w:tcPr>
            <w:tcW w:w="114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1.15</w:t>
            </w:r>
          </w:p>
        </w:tc>
        <w:tc>
          <w:tcPr>
            <w:tcW w:w="105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30227</w:t>
            </w:r>
          </w:p>
        </w:tc>
        <w:tc>
          <w:tcPr>
            <w:tcW w:w="1964"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委托业务费</w:t>
            </w:r>
          </w:p>
        </w:tc>
        <w:tc>
          <w:tcPr>
            <w:tcW w:w="122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5.84</w:t>
            </w:r>
          </w:p>
        </w:tc>
        <w:tc>
          <w:tcPr>
            <w:tcW w:w="107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39906</w:t>
            </w:r>
          </w:p>
        </w:tc>
        <w:tc>
          <w:tcPr>
            <w:tcW w:w="2741" w:type="dxa"/>
            <w:gridSpan w:val="2"/>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赠与</w:t>
            </w:r>
          </w:p>
        </w:tc>
        <w:tc>
          <w:tcPr>
            <w:tcW w:w="98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74"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30308</w:t>
            </w:r>
          </w:p>
        </w:tc>
        <w:tc>
          <w:tcPr>
            <w:tcW w:w="2918"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助学金</w:t>
            </w:r>
          </w:p>
        </w:tc>
        <w:tc>
          <w:tcPr>
            <w:tcW w:w="114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105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30228</w:t>
            </w:r>
          </w:p>
        </w:tc>
        <w:tc>
          <w:tcPr>
            <w:tcW w:w="1964"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工会经费</w:t>
            </w:r>
          </w:p>
        </w:tc>
        <w:tc>
          <w:tcPr>
            <w:tcW w:w="122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20.32</w:t>
            </w:r>
          </w:p>
        </w:tc>
        <w:tc>
          <w:tcPr>
            <w:tcW w:w="107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39907</w:t>
            </w:r>
          </w:p>
        </w:tc>
        <w:tc>
          <w:tcPr>
            <w:tcW w:w="2741" w:type="dxa"/>
            <w:gridSpan w:val="2"/>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国家赔偿费用支出</w:t>
            </w:r>
          </w:p>
        </w:tc>
        <w:tc>
          <w:tcPr>
            <w:tcW w:w="98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74"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30309</w:t>
            </w:r>
          </w:p>
        </w:tc>
        <w:tc>
          <w:tcPr>
            <w:tcW w:w="2918"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奖励金</w:t>
            </w:r>
          </w:p>
        </w:tc>
        <w:tc>
          <w:tcPr>
            <w:tcW w:w="114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26.43</w:t>
            </w:r>
          </w:p>
        </w:tc>
        <w:tc>
          <w:tcPr>
            <w:tcW w:w="105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30229</w:t>
            </w:r>
          </w:p>
        </w:tc>
        <w:tc>
          <w:tcPr>
            <w:tcW w:w="1964"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福利费</w:t>
            </w:r>
          </w:p>
        </w:tc>
        <w:tc>
          <w:tcPr>
            <w:tcW w:w="122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0.20</w:t>
            </w:r>
          </w:p>
        </w:tc>
        <w:tc>
          <w:tcPr>
            <w:tcW w:w="107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39908</w:t>
            </w:r>
          </w:p>
        </w:tc>
        <w:tc>
          <w:tcPr>
            <w:tcW w:w="2741" w:type="dxa"/>
            <w:gridSpan w:val="2"/>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对民间非营利组织和群众性自治组织补贴</w:t>
            </w:r>
          </w:p>
        </w:tc>
        <w:tc>
          <w:tcPr>
            <w:tcW w:w="98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74"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30310</w:t>
            </w:r>
          </w:p>
        </w:tc>
        <w:tc>
          <w:tcPr>
            <w:tcW w:w="2918"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个人农业生产补贴</w:t>
            </w:r>
          </w:p>
        </w:tc>
        <w:tc>
          <w:tcPr>
            <w:tcW w:w="114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105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30231</w:t>
            </w:r>
          </w:p>
        </w:tc>
        <w:tc>
          <w:tcPr>
            <w:tcW w:w="1964"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公务用车运行维护费</w:t>
            </w:r>
          </w:p>
        </w:tc>
        <w:tc>
          <w:tcPr>
            <w:tcW w:w="122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1.58</w:t>
            </w:r>
          </w:p>
        </w:tc>
        <w:tc>
          <w:tcPr>
            <w:tcW w:w="107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39999</w:t>
            </w:r>
          </w:p>
        </w:tc>
        <w:tc>
          <w:tcPr>
            <w:tcW w:w="2741" w:type="dxa"/>
            <w:gridSpan w:val="2"/>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其他支出</w:t>
            </w:r>
          </w:p>
        </w:tc>
        <w:tc>
          <w:tcPr>
            <w:tcW w:w="98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74"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30311</w:t>
            </w:r>
          </w:p>
        </w:tc>
        <w:tc>
          <w:tcPr>
            <w:tcW w:w="2918"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代缴社会保险费</w:t>
            </w:r>
          </w:p>
        </w:tc>
        <w:tc>
          <w:tcPr>
            <w:tcW w:w="114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105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30239</w:t>
            </w:r>
          </w:p>
        </w:tc>
        <w:tc>
          <w:tcPr>
            <w:tcW w:w="1964"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其他交通费用</w:t>
            </w:r>
          </w:p>
        </w:tc>
        <w:tc>
          <w:tcPr>
            <w:tcW w:w="122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38.00</w:t>
            </w:r>
          </w:p>
        </w:tc>
        <w:tc>
          <w:tcPr>
            <w:tcW w:w="1077" w:type="dxa"/>
            <w:tcBorders>
              <w:top w:val="nil"/>
              <w:left w:val="nil"/>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2741" w:type="dxa"/>
            <w:gridSpan w:val="2"/>
            <w:tcBorders>
              <w:top w:val="nil"/>
              <w:left w:val="nil"/>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98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74"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30399</w:t>
            </w:r>
          </w:p>
        </w:tc>
        <w:tc>
          <w:tcPr>
            <w:tcW w:w="2918"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其他对个人和家庭的补助</w:t>
            </w:r>
          </w:p>
        </w:tc>
        <w:tc>
          <w:tcPr>
            <w:tcW w:w="114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8.68</w:t>
            </w:r>
          </w:p>
        </w:tc>
        <w:tc>
          <w:tcPr>
            <w:tcW w:w="105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30240</w:t>
            </w:r>
          </w:p>
        </w:tc>
        <w:tc>
          <w:tcPr>
            <w:tcW w:w="1964"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税金及附加费用</w:t>
            </w:r>
          </w:p>
        </w:tc>
        <w:tc>
          <w:tcPr>
            <w:tcW w:w="1227"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1077" w:type="dxa"/>
            <w:tcBorders>
              <w:top w:val="nil"/>
              <w:left w:val="nil"/>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2741" w:type="dxa"/>
            <w:gridSpan w:val="2"/>
            <w:tcBorders>
              <w:top w:val="nil"/>
              <w:left w:val="nil"/>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98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74" w:type="dxa"/>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2918" w:type="dxa"/>
            <w:tcBorders>
              <w:top w:val="nil"/>
              <w:left w:val="nil"/>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114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105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30299</w:t>
            </w:r>
          </w:p>
        </w:tc>
        <w:tc>
          <w:tcPr>
            <w:tcW w:w="1964"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其他商品和服务支出</w:t>
            </w:r>
          </w:p>
        </w:tc>
        <w:tc>
          <w:tcPr>
            <w:tcW w:w="1227"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34.71</w:t>
            </w:r>
          </w:p>
        </w:tc>
        <w:tc>
          <w:tcPr>
            <w:tcW w:w="1077" w:type="dxa"/>
            <w:tcBorders>
              <w:top w:val="nil"/>
              <w:left w:val="nil"/>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2741" w:type="dxa"/>
            <w:gridSpan w:val="2"/>
            <w:tcBorders>
              <w:top w:val="nil"/>
              <w:left w:val="nil"/>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985"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892" w:type="dxa"/>
            <w:gridSpan w:val="2"/>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人员经费合计</w:t>
            </w:r>
          </w:p>
        </w:tc>
        <w:tc>
          <w:tcPr>
            <w:tcW w:w="114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1,696.59</w:t>
            </w:r>
          </w:p>
        </w:tc>
        <w:tc>
          <w:tcPr>
            <w:tcW w:w="8059" w:type="dxa"/>
            <w:gridSpan w:val="6"/>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公用经费合计</w:t>
            </w:r>
          </w:p>
        </w:tc>
        <w:tc>
          <w:tcPr>
            <w:tcW w:w="98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198.97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4081" w:type="dxa"/>
            <w:gridSpan w:val="10"/>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注：本表反映部门本年度一般公共预算财政拨款基本支出明细情况。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974" w:type="dxa"/>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2918" w:type="dxa"/>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1145" w:type="dxa"/>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1050" w:type="dxa"/>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1964" w:type="dxa"/>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1227" w:type="dxa"/>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1077" w:type="dxa"/>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2741" w:type="dxa"/>
            <w:gridSpan w:val="2"/>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985" w:type="dxa"/>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r>
    </w:tbl>
    <w:p>
      <w:pPr>
        <w:pStyle w:val="15"/>
        <w:keepNext w:val="0"/>
        <w:keepLines w:val="0"/>
        <w:pageBreakBefore w:val="0"/>
        <w:kinsoku/>
        <w:wordWrap/>
        <w:overflowPunct/>
        <w:topLinePunct w:val="0"/>
        <w:autoSpaceDE/>
        <w:autoSpaceDN/>
        <w:bidi w:val="0"/>
        <w:adjustRightInd/>
        <w:snapToGrid/>
        <w:spacing w:line="640" w:lineRule="exact"/>
        <w:ind w:left="0" w:leftChars="0" w:firstLine="0" w:firstLineChars="0"/>
        <w:rPr>
          <w:rFonts w:hint="eastAsia" w:ascii="仿宋_GB2312" w:hAnsi="仿宋_GB2312" w:eastAsia="仿宋_GB2312" w:cs="仿宋_GB2312"/>
          <w:color w:val="auto"/>
          <w:kern w:val="0"/>
          <w:sz w:val="32"/>
          <w:szCs w:val="32"/>
        </w:rPr>
      </w:pPr>
    </w:p>
    <w:tbl>
      <w:tblPr>
        <w:tblStyle w:val="12"/>
        <w:tblW w:w="1408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06"/>
        <w:gridCol w:w="2431"/>
        <w:gridCol w:w="1161"/>
        <w:gridCol w:w="1089"/>
        <w:gridCol w:w="1870"/>
        <w:gridCol w:w="1226"/>
        <w:gridCol w:w="1227"/>
        <w:gridCol w:w="2877"/>
        <w:gridCol w:w="109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4081" w:type="dxa"/>
            <w:gridSpan w:val="9"/>
            <w:tcBorders>
              <w:top w:val="nil"/>
              <w:left w:val="nil"/>
              <w:bottom w:val="nil"/>
              <w:right w:val="nil"/>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auto"/>
                <w:sz w:val="30"/>
                <w:szCs w:val="30"/>
                <w:u w:val="none"/>
              </w:rPr>
            </w:pPr>
            <w:r>
              <w:rPr>
                <w:rFonts w:hint="eastAsia" w:ascii="宋体" w:hAnsi="宋体" w:eastAsia="宋体" w:cs="宋体"/>
                <w:i w:val="0"/>
                <w:iCs w:val="0"/>
                <w:color w:val="auto"/>
                <w:kern w:val="0"/>
                <w:sz w:val="30"/>
                <w:szCs w:val="30"/>
                <w:u w:val="none"/>
                <w:lang w:val="en-US" w:eastAsia="zh-CN" w:bidi="ar"/>
              </w:rPr>
              <w:t>一般公共预算财政拨款基本支出决算明细表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1106" w:type="dxa"/>
            <w:tcBorders>
              <w:top w:val="nil"/>
              <w:left w:val="nil"/>
              <w:bottom w:val="nil"/>
              <w:right w:val="nil"/>
            </w:tcBorders>
            <w:shd w:val="clear" w:color="auto" w:fill="auto"/>
            <w:noWrap/>
            <w:vAlign w:val="bottom"/>
          </w:tcPr>
          <w:p>
            <w:pPr>
              <w:rPr>
                <w:rFonts w:hint="eastAsia" w:ascii="Arial" w:hAnsi="Arial" w:cs="Arial"/>
                <w:i w:val="0"/>
                <w:iCs w:val="0"/>
                <w:color w:val="auto"/>
                <w:sz w:val="20"/>
                <w:szCs w:val="20"/>
                <w:u w:val="none"/>
              </w:rPr>
            </w:pPr>
          </w:p>
        </w:tc>
        <w:tc>
          <w:tcPr>
            <w:tcW w:w="2431" w:type="dxa"/>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1161" w:type="dxa"/>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1089" w:type="dxa"/>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1870" w:type="dxa"/>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1226" w:type="dxa"/>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1227" w:type="dxa"/>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3971" w:type="dxa"/>
            <w:gridSpan w:val="2"/>
            <w:tcBorders>
              <w:top w:val="nil"/>
              <w:left w:val="nil"/>
              <w:bottom w:val="nil"/>
              <w:right w:val="nil"/>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公开06表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4698" w:type="dxa"/>
            <w:gridSpan w:val="3"/>
            <w:tcBorders>
              <w:top w:val="nil"/>
              <w:left w:val="nil"/>
              <w:bottom w:val="nil"/>
              <w:right w:val="nil"/>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部门：咸宁市水利湖泊局(本级)</w:t>
            </w:r>
          </w:p>
        </w:tc>
        <w:tc>
          <w:tcPr>
            <w:tcW w:w="1089" w:type="dxa"/>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1870" w:type="dxa"/>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1226" w:type="dxa"/>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1227" w:type="dxa"/>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3971" w:type="dxa"/>
            <w:gridSpan w:val="2"/>
            <w:tcBorders>
              <w:top w:val="nil"/>
              <w:left w:val="nil"/>
              <w:bottom w:val="nil"/>
              <w:right w:val="nil"/>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698" w:type="dxa"/>
            <w:gridSpan w:val="3"/>
            <w:tcBorders>
              <w:top w:val="single" w:color="000000" w:sz="4" w:space="0"/>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人员经费</w:t>
            </w:r>
          </w:p>
        </w:tc>
        <w:tc>
          <w:tcPr>
            <w:tcW w:w="9383" w:type="dxa"/>
            <w:gridSpan w:val="6"/>
            <w:tcBorders>
              <w:top w:val="single" w:color="000000" w:sz="4" w:space="0"/>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公用经费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06" w:type="dxa"/>
            <w:vMerge w:val="restart"/>
            <w:tcBorders>
              <w:top w:val="nil"/>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科目编码</w:t>
            </w:r>
          </w:p>
        </w:tc>
        <w:tc>
          <w:tcPr>
            <w:tcW w:w="2431"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科目名称</w:t>
            </w:r>
          </w:p>
        </w:tc>
        <w:tc>
          <w:tcPr>
            <w:tcW w:w="1161"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决算数</w:t>
            </w:r>
          </w:p>
        </w:tc>
        <w:tc>
          <w:tcPr>
            <w:tcW w:w="1089"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科目编码</w:t>
            </w:r>
          </w:p>
        </w:tc>
        <w:tc>
          <w:tcPr>
            <w:tcW w:w="1870"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科目名称</w:t>
            </w:r>
          </w:p>
        </w:tc>
        <w:tc>
          <w:tcPr>
            <w:tcW w:w="1226"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决算数</w:t>
            </w:r>
          </w:p>
        </w:tc>
        <w:tc>
          <w:tcPr>
            <w:tcW w:w="1227"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科目编码</w:t>
            </w:r>
          </w:p>
        </w:tc>
        <w:tc>
          <w:tcPr>
            <w:tcW w:w="2877"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科目名称</w:t>
            </w:r>
          </w:p>
        </w:tc>
        <w:tc>
          <w:tcPr>
            <w:tcW w:w="1094"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06" w:type="dxa"/>
            <w:vMerge w:val="continue"/>
            <w:tcBorders>
              <w:top w:val="nil"/>
              <w:left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2431"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161"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089"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870"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226"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227"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2877"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094"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06"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301</w:t>
            </w:r>
          </w:p>
        </w:tc>
        <w:tc>
          <w:tcPr>
            <w:tcW w:w="243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工资福利支出</w:t>
            </w:r>
          </w:p>
        </w:tc>
        <w:tc>
          <w:tcPr>
            <w:tcW w:w="116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927.33</w:t>
            </w:r>
          </w:p>
        </w:tc>
        <w:tc>
          <w:tcPr>
            <w:tcW w:w="1089"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302</w:t>
            </w:r>
          </w:p>
        </w:tc>
        <w:tc>
          <w:tcPr>
            <w:tcW w:w="187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商品和服务支出</w:t>
            </w:r>
          </w:p>
        </w:tc>
        <w:tc>
          <w:tcPr>
            <w:tcW w:w="122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126.96</w:t>
            </w:r>
          </w:p>
        </w:tc>
        <w:tc>
          <w:tcPr>
            <w:tcW w:w="122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307</w:t>
            </w:r>
          </w:p>
        </w:tc>
        <w:tc>
          <w:tcPr>
            <w:tcW w:w="287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债务利息及费用支出</w:t>
            </w:r>
          </w:p>
        </w:tc>
        <w:tc>
          <w:tcPr>
            <w:tcW w:w="1094"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06"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30101</w:t>
            </w:r>
          </w:p>
        </w:tc>
        <w:tc>
          <w:tcPr>
            <w:tcW w:w="243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基本工资</w:t>
            </w:r>
          </w:p>
        </w:tc>
        <w:tc>
          <w:tcPr>
            <w:tcW w:w="116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233.05</w:t>
            </w:r>
          </w:p>
        </w:tc>
        <w:tc>
          <w:tcPr>
            <w:tcW w:w="1089"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30201</w:t>
            </w:r>
          </w:p>
        </w:tc>
        <w:tc>
          <w:tcPr>
            <w:tcW w:w="187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办公费</w:t>
            </w:r>
          </w:p>
        </w:tc>
        <w:tc>
          <w:tcPr>
            <w:tcW w:w="122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6.55</w:t>
            </w:r>
          </w:p>
        </w:tc>
        <w:tc>
          <w:tcPr>
            <w:tcW w:w="122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30701</w:t>
            </w:r>
          </w:p>
        </w:tc>
        <w:tc>
          <w:tcPr>
            <w:tcW w:w="287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国内债务付息</w:t>
            </w:r>
          </w:p>
        </w:tc>
        <w:tc>
          <w:tcPr>
            <w:tcW w:w="1094"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06"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30102</w:t>
            </w:r>
          </w:p>
        </w:tc>
        <w:tc>
          <w:tcPr>
            <w:tcW w:w="243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津贴补贴</w:t>
            </w:r>
          </w:p>
        </w:tc>
        <w:tc>
          <w:tcPr>
            <w:tcW w:w="116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165.64</w:t>
            </w:r>
          </w:p>
        </w:tc>
        <w:tc>
          <w:tcPr>
            <w:tcW w:w="1089"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30202</w:t>
            </w:r>
          </w:p>
        </w:tc>
        <w:tc>
          <w:tcPr>
            <w:tcW w:w="187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印刷费</w:t>
            </w:r>
          </w:p>
        </w:tc>
        <w:tc>
          <w:tcPr>
            <w:tcW w:w="122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0.87</w:t>
            </w:r>
          </w:p>
        </w:tc>
        <w:tc>
          <w:tcPr>
            <w:tcW w:w="122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30702</w:t>
            </w:r>
          </w:p>
        </w:tc>
        <w:tc>
          <w:tcPr>
            <w:tcW w:w="287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国外债务付息</w:t>
            </w:r>
          </w:p>
        </w:tc>
        <w:tc>
          <w:tcPr>
            <w:tcW w:w="1094"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06"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30103</w:t>
            </w:r>
          </w:p>
        </w:tc>
        <w:tc>
          <w:tcPr>
            <w:tcW w:w="243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奖金</w:t>
            </w:r>
          </w:p>
        </w:tc>
        <w:tc>
          <w:tcPr>
            <w:tcW w:w="116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249.98</w:t>
            </w:r>
          </w:p>
        </w:tc>
        <w:tc>
          <w:tcPr>
            <w:tcW w:w="1089"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30203</w:t>
            </w:r>
          </w:p>
        </w:tc>
        <w:tc>
          <w:tcPr>
            <w:tcW w:w="187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咨询费</w:t>
            </w:r>
          </w:p>
        </w:tc>
        <w:tc>
          <w:tcPr>
            <w:tcW w:w="1226"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122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310</w:t>
            </w:r>
          </w:p>
        </w:tc>
        <w:tc>
          <w:tcPr>
            <w:tcW w:w="287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资本性支出</w:t>
            </w:r>
          </w:p>
        </w:tc>
        <w:tc>
          <w:tcPr>
            <w:tcW w:w="1094"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25.83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06"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30106</w:t>
            </w:r>
          </w:p>
        </w:tc>
        <w:tc>
          <w:tcPr>
            <w:tcW w:w="243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伙食补助费</w:t>
            </w:r>
          </w:p>
        </w:tc>
        <w:tc>
          <w:tcPr>
            <w:tcW w:w="116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44.88</w:t>
            </w:r>
          </w:p>
        </w:tc>
        <w:tc>
          <w:tcPr>
            <w:tcW w:w="1089"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30204</w:t>
            </w:r>
          </w:p>
        </w:tc>
        <w:tc>
          <w:tcPr>
            <w:tcW w:w="187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手续费</w:t>
            </w:r>
          </w:p>
        </w:tc>
        <w:tc>
          <w:tcPr>
            <w:tcW w:w="1226"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122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31001</w:t>
            </w:r>
          </w:p>
        </w:tc>
        <w:tc>
          <w:tcPr>
            <w:tcW w:w="287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房屋建筑物购建</w:t>
            </w:r>
          </w:p>
        </w:tc>
        <w:tc>
          <w:tcPr>
            <w:tcW w:w="1094"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06"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30107</w:t>
            </w:r>
          </w:p>
        </w:tc>
        <w:tc>
          <w:tcPr>
            <w:tcW w:w="243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绩效工资</w:t>
            </w:r>
          </w:p>
        </w:tc>
        <w:tc>
          <w:tcPr>
            <w:tcW w:w="1161"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1089"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30205</w:t>
            </w:r>
          </w:p>
        </w:tc>
        <w:tc>
          <w:tcPr>
            <w:tcW w:w="187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水费</w:t>
            </w:r>
          </w:p>
        </w:tc>
        <w:tc>
          <w:tcPr>
            <w:tcW w:w="122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0.16</w:t>
            </w:r>
          </w:p>
        </w:tc>
        <w:tc>
          <w:tcPr>
            <w:tcW w:w="122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31002</w:t>
            </w:r>
          </w:p>
        </w:tc>
        <w:tc>
          <w:tcPr>
            <w:tcW w:w="287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办公设备购置</w:t>
            </w:r>
          </w:p>
        </w:tc>
        <w:tc>
          <w:tcPr>
            <w:tcW w:w="1094"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20.74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06"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30108</w:t>
            </w:r>
          </w:p>
        </w:tc>
        <w:tc>
          <w:tcPr>
            <w:tcW w:w="243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机关事业单位基本养老保险缴费</w:t>
            </w:r>
          </w:p>
        </w:tc>
        <w:tc>
          <w:tcPr>
            <w:tcW w:w="116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67.37</w:t>
            </w:r>
          </w:p>
        </w:tc>
        <w:tc>
          <w:tcPr>
            <w:tcW w:w="1089"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30206</w:t>
            </w:r>
          </w:p>
        </w:tc>
        <w:tc>
          <w:tcPr>
            <w:tcW w:w="187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电费</w:t>
            </w:r>
          </w:p>
        </w:tc>
        <w:tc>
          <w:tcPr>
            <w:tcW w:w="122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2.52</w:t>
            </w:r>
          </w:p>
        </w:tc>
        <w:tc>
          <w:tcPr>
            <w:tcW w:w="122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31003</w:t>
            </w:r>
          </w:p>
        </w:tc>
        <w:tc>
          <w:tcPr>
            <w:tcW w:w="287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专用设备购置</w:t>
            </w:r>
          </w:p>
        </w:tc>
        <w:tc>
          <w:tcPr>
            <w:tcW w:w="1094"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06"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30109</w:t>
            </w:r>
          </w:p>
        </w:tc>
        <w:tc>
          <w:tcPr>
            <w:tcW w:w="243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职业年金缴费</w:t>
            </w:r>
          </w:p>
        </w:tc>
        <w:tc>
          <w:tcPr>
            <w:tcW w:w="116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23.61</w:t>
            </w:r>
          </w:p>
        </w:tc>
        <w:tc>
          <w:tcPr>
            <w:tcW w:w="1089"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30207</w:t>
            </w:r>
          </w:p>
        </w:tc>
        <w:tc>
          <w:tcPr>
            <w:tcW w:w="187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邮电费</w:t>
            </w:r>
          </w:p>
        </w:tc>
        <w:tc>
          <w:tcPr>
            <w:tcW w:w="122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1.45</w:t>
            </w:r>
          </w:p>
        </w:tc>
        <w:tc>
          <w:tcPr>
            <w:tcW w:w="122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31005</w:t>
            </w:r>
          </w:p>
        </w:tc>
        <w:tc>
          <w:tcPr>
            <w:tcW w:w="287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基础设施建设</w:t>
            </w:r>
          </w:p>
        </w:tc>
        <w:tc>
          <w:tcPr>
            <w:tcW w:w="1094"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06"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30110</w:t>
            </w:r>
          </w:p>
        </w:tc>
        <w:tc>
          <w:tcPr>
            <w:tcW w:w="243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职工基本医疗保险缴费</w:t>
            </w:r>
          </w:p>
        </w:tc>
        <w:tc>
          <w:tcPr>
            <w:tcW w:w="116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43.26</w:t>
            </w:r>
          </w:p>
        </w:tc>
        <w:tc>
          <w:tcPr>
            <w:tcW w:w="1089"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30208</w:t>
            </w:r>
          </w:p>
        </w:tc>
        <w:tc>
          <w:tcPr>
            <w:tcW w:w="187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取暖费</w:t>
            </w:r>
          </w:p>
        </w:tc>
        <w:tc>
          <w:tcPr>
            <w:tcW w:w="1226"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122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31006</w:t>
            </w:r>
          </w:p>
        </w:tc>
        <w:tc>
          <w:tcPr>
            <w:tcW w:w="287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大型修缮</w:t>
            </w:r>
          </w:p>
        </w:tc>
        <w:tc>
          <w:tcPr>
            <w:tcW w:w="1094"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06"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30111</w:t>
            </w:r>
          </w:p>
        </w:tc>
        <w:tc>
          <w:tcPr>
            <w:tcW w:w="243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公务员医疗补助缴费</w:t>
            </w:r>
          </w:p>
        </w:tc>
        <w:tc>
          <w:tcPr>
            <w:tcW w:w="116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13.02</w:t>
            </w:r>
          </w:p>
        </w:tc>
        <w:tc>
          <w:tcPr>
            <w:tcW w:w="1089"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30209</w:t>
            </w:r>
          </w:p>
        </w:tc>
        <w:tc>
          <w:tcPr>
            <w:tcW w:w="187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物业管理费</w:t>
            </w:r>
          </w:p>
        </w:tc>
        <w:tc>
          <w:tcPr>
            <w:tcW w:w="122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2.73</w:t>
            </w:r>
          </w:p>
        </w:tc>
        <w:tc>
          <w:tcPr>
            <w:tcW w:w="122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31007</w:t>
            </w:r>
          </w:p>
        </w:tc>
        <w:tc>
          <w:tcPr>
            <w:tcW w:w="287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信息网络及软件购置更新</w:t>
            </w:r>
          </w:p>
        </w:tc>
        <w:tc>
          <w:tcPr>
            <w:tcW w:w="1094"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06"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30112</w:t>
            </w:r>
          </w:p>
        </w:tc>
        <w:tc>
          <w:tcPr>
            <w:tcW w:w="243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其他社会保障缴费</w:t>
            </w:r>
          </w:p>
        </w:tc>
        <w:tc>
          <w:tcPr>
            <w:tcW w:w="116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0.94</w:t>
            </w:r>
          </w:p>
        </w:tc>
        <w:tc>
          <w:tcPr>
            <w:tcW w:w="1089"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30211</w:t>
            </w:r>
          </w:p>
        </w:tc>
        <w:tc>
          <w:tcPr>
            <w:tcW w:w="187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差旅费</w:t>
            </w:r>
          </w:p>
        </w:tc>
        <w:tc>
          <w:tcPr>
            <w:tcW w:w="122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1.46</w:t>
            </w:r>
          </w:p>
        </w:tc>
        <w:tc>
          <w:tcPr>
            <w:tcW w:w="122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31008</w:t>
            </w:r>
          </w:p>
        </w:tc>
        <w:tc>
          <w:tcPr>
            <w:tcW w:w="287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物资储备</w:t>
            </w:r>
          </w:p>
        </w:tc>
        <w:tc>
          <w:tcPr>
            <w:tcW w:w="1094"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06"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30113</w:t>
            </w:r>
          </w:p>
        </w:tc>
        <w:tc>
          <w:tcPr>
            <w:tcW w:w="243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住房公积金</w:t>
            </w:r>
          </w:p>
        </w:tc>
        <w:tc>
          <w:tcPr>
            <w:tcW w:w="116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83.99</w:t>
            </w:r>
          </w:p>
        </w:tc>
        <w:tc>
          <w:tcPr>
            <w:tcW w:w="1089"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30212</w:t>
            </w:r>
          </w:p>
        </w:tc>
        <w:tc>
          <w:tcPr>
            <w:tcW w:w="187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因公出国（境）费用</w:t>
            </w:r>
          </w:p>
        </w:tc>
        <w:tc>
          <w:tcPr>
            <w:tcW w:w="1226"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122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31009</w:t>
            </w:r>
          </w:p>
        </w:tc>
        <w:tc>
          <w:tcPr>
            <w:tcW w:w="287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土地补偿</w:t>
            </w:r>
          </w:p>
        </w:tc>
        <w:tc>
          <w:tcPr>
            <w:tcW w:w="1094"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06"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30114</w:t>
            </w:r>
          </w:p>
        </w:tc>
        <w:tc>
          <w:tcPr>
            <w:tcW w:w="243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医疗费</w:t>
            </w:r>
          </w:p>
        </w:tc>
        <w:tc>
          <w:tcPr>
            <w:tcW w:w="1161"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1089"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30213</w:t>
            </w:r>
          </w:p>
        </w:tc>
        <w:tc>
          <w:tcPr>
            <w:tcW w:w="187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维修（护）费</w:t>
            </w:r>
          </w:p>
        </w:tc>
        <w:tc>
          <w:tcPr>
            <w:tcW w:w="122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14.71</w:t>
            </w:r>
          </w:p>
        </w:tc>
        <w:tc>
          <w:tcPr>
            <w:tcW w:w="122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31010</w:t>
            </w:r>
          </w:p>
        </w:tc>
        <w:tc>
          <w:tcPr>
            <w:tcW w:w="287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安置补助</w:t>
            </w:r>
          </w:p>
        </w:tc>
        <w:tc>
          <w:tcPr>
            <w:tcW w:w="1094"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06"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30199</w:t>
            </w:r>
          </w:p>
        </w:tc>
        <w:tc>
          <w:tcPr>
            <w:tcW w:w="243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其他工资福利支出</w:t>
            </w:r>
          </w:p>
        </w:tc>
        <w:tc>
          <w:tcPr>
            <w:tcW w:w="116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1.60</w:t>
            </w:r>
          </w:p>
        </w:tc>
        <w:tc>
          <w:tcPr>
            <w:tcW w:w="1089"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30214</w:t>
            </w:r>
          </w:p>
        </w:tc>
        <w:tc>
          <w:tcPr>
            <w:tcW w:w="187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租赁费</w:t>
            </w:r>
          </w:p>
        </w:tc>
        <w:tc>
          <w:tcPr>
            <w:tcW w:w="1226"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122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31011</w:t>
            </w:r>
          </w:p>
        </w:tc>
        <w:tc>
          <w:tcPr>
            <w:tcW w:w="287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地上附着物和青苗补偿</w:t>
            </w:r>
          </w:p>
        </w:tc>
        <w:tc>
          <w:tcPr>
            <w:tcW w:w="1094"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06"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303</w:t>
            </w:r>
          </w:p>
        </w:tc>
        <w:tc>
          <w:tcPr>
            <w:tcW w:w="243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对个人和家庭的补助</w:t>
            </w:r>
          </w:p>
        </w:tc>
        <w:tc>
          <w:tcPr>
            <w:tcW w:w="116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37.14</w:t>
            </w:r>
          </w:p>
        </w:tc>
        <w:tc>
          <w:tcPr>
            <w:tcW w:w="1089"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30215</w:t>
            </w:r>
          </w:p>
        </w:tc>
        <w:tc>
          <w:tcPr>
            <w:tcW w:w="187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会议费</w:t>
            </w:r>
          </w:p>
        </w:tc>
        <w:tc>
          <w:tcPr>
            <w:tcW w:w="1226"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122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31012</w:t>
            </w:r>
          </w:p>
        </w:tc>
        <w:tc>
          <w:tcPr>
            <w:tcW w:w="287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拆迁补偿</w:t>
            </w:r>
          </w:p>
        </w:tc>
        <w:tc>
          <w:tcPr>
            <w:tcW w:w="1094"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06"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30301</w:t>
            </w:r>
          </w:p>
        </w:tc>
        <w:tc>
          <w:tcPr>
            <w:tcW w:w="243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离休费</w:t>
            </w:r>
          </w:p>
        </w:tc>
        <w:tc>
          <w:tcPr>
            <w:tcW w:w="116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8.51</w:t>
            </w:r>
          </w:p>
        </w:tc>
        <w:tc>
          <w:tcPr>
            <w:tcW w:w="1089"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30216</w:t>
            </w:r>
          </w:p>
        </w:tc>
        <w:tc>
          <w:tcPr>
            <w:tcW w:w="187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培训费</w:t>
            </w:r>
          </w:p>
        </w:tc>
        <w:tc>
          <w:tcPr>
            <w:tcW w:w="1226"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122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31013</w:t>
            </w:r>
          </w:p>
        </w:tc>
        <w:tc>
          <w:tcPr>
            <w:tcW w:w="287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公务用车购置</w:t>
            </w:r>
          </w:p>
        </w:tc>
        <w:tc>
          <w:tcPr>
            <w:tcW w:w="1094"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06"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30302</w:t>
            </w:r>
          </w:p>
        </w:tc>
        <w:tc>
          <w:tcPr>
            <w:tcW w:w="243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退休费</w:t>
            </w:r>
          </w:p>
        </w:tc>
        <w:tc>
          <w:tcPr>
            <w:tcW w:w="1161"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1089"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30217</w:t>
            </w:r>
          </w:p>
        </w:tc>
        <w:tc>
          <w:tcPr>
            <w:tcW w:w="187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公务接待费</w:t>
            </w:r>
          </w:p>
        </w:tc>
        <w:tc>
          <w:tcPr>
            <w:tcW w:w="122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5.99</w:t>
            </w:r>
          </w:p>
        </w:tc>
        <w:tc>
          <w:tcPr>
            <w:tcW w:w="122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31019</w:t>
            </w:r>
          </w:p>
        </w:tc>
        <w:tc>
          <w:tcPr>
            <w:tcW w:w="287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其他交通工具购置</w:t>
            </w:r>
          </w:p>
        </w:tc>
        <w:tc>
          <w:tcPr>
            <w:tcW w:w="1094"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06"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30303</w:t>
            </w:r>
          </w:p>
        </w:tc>
        <w:tc>
          <w:tcPr>
            <w:tcW w:w="243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退职（役）费</w:t>
            </w:r>
          </w:p>
        </w:tc>
        <w:tc>
          <w:tcPr>
            <w:tcW w:w="1161"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1089"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30218</w:t>
            </w:r>
          </w:p>
        </w:tc>
        <w:tc>
          <w:tcPr>
            <w:tcW w:w="187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专用材料费</w:t>
            </w:r>
          </w:p>
        </w:tc>
        <w:tc>
          <w:tcPr>
            <w:tcW w:w="1226"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122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31021</w:t>
            </w:r>
          </w:p>
        </w:tc>
        <w:tc>
          <w:tcPr>
            <w:tcW w:w="287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文物和陈列品购置</w:t>
            </w:r>
          </w:p>
        </w:tc>
        <w:tc>
          <w:tcPr>
            <w:tcW w:w="1094"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06"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30304</w:t>
            </w:r>
          </w:p>
        </w:tc>
        <w:tc>
          <w:tcPr>
            <w:tcW w:w="243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抚恤金</w:t>
            </w:r>
          </w:p>
        </w:tc>
        <w:tc>
          <w:tcPr>
            <w:tcW w:w="116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18.30</w:t>
            </w:r>
          </w:p>
        </w:tc>
        <w:tc>
          <w:tcPr>
            <w:tcW w:w="1089"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30224</w:t>
            </w:r>
          </w:p>
        </w:tc>
        <w:tc>
          <w:tcPr>
            <w:tcW w:w="187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被装购置费</w:t>
            </w:r>
          </w:p>
        </w:tc>
        <w:tc>
          <w:tcPr>
            <w:tcW w:w="1226"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122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31022</w:t>
            </w:r>
          </w:p>
        </w:tc>
        <w:tc>
          <w:tcPr>
            <w:tcW w:w="287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无形资产购置</w:t>
            </w:r>
          </w:p>
        </w:tc>
        <w:tc>
          <w:tcPr>
            <w:tcW w:w="1094"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06"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30305</w:t>
            </w:r>
          </w:p>
        </w:tc>
        <w:tc>
          <w:tcPr>
            <w:tcW w:w="243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生活补助</w:t>
            </w:r>
          </w:p>
        </w:tc>
        <w:tc>
          <w:tcPr>
            <w:tcW w:w="116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3.31</w:t>
            </w:r>
          </w:p>
        </w:tc>
        <w:tc>
          <w:tcPr>
            <w:tcW w:w="1089"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30225</w:t>
            </w:r>
          </w:p>
        </w:tc>
        <w:tc>
          <w:tcPr>
            <w:tcW w:w="187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专用燃料费</w:t>
            </w:r>
          </w:p>
        </w:tc>
        <w:tc>
          <w:tcPr>
            <w:tcW w:w="1226"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122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31099</w:t>
            </w:r>
          </w:p>
        </w:tc>
        <w:tc>
          <w:tcPr>
            <w:tcW w:w="287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其他资本性支出</w:t>
            </w:r>
          </w:p>
        </w:tc>
        <w:tc>
          <w:tcPr>
            <w:tcW w:w="1094"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06"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30306</w:t>
            </w:r>
          </w:p>
        </w:tc>
        <w:tc>
          <w:tcPr>
            <w:tcW w:w="243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救济费</w:t>
            </w:r>
          </w:p>
        </w:tc>
        <w:tc>
          <w:tcPr>
            <w:tcW w:w="1161"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1089"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30226</w:t>
            </w:r>
          </w:p>
        </w:tc>
        <w:tc>
          <w:tcPr>
            <w:tcW w:w="187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劳务费</w:t>
            </w:r>
          </w:p>
        </w:tc>
        <w:tc>
          <w:tcPr>
            <w:tcW w:w="122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12.10</w:t>
            </w:r>
          </w:p>
        </w:tc>
        <w:tc>
          <w:tcPr>
            <w:tcW w:w="122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399</w:t>
            </w:r>
          </w:p>
        </w:tc>
        <w:tc>
          <w:tcPr>
            <w:tcW w:w="287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其他支出</w:t>
            </w:r>
          </w:p>
        </w:tc>
        <w:tc>
          <w:tcPr>
            <w:tcW w:w="1094"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06"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30307</w:t>
            </w:r>
          </w:p>
        </w:tc>
        <w:tc>
          <w:tcPr>
            <w:tcW w:w="243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医疗费补助</w:t>
            </w:r>
          </w:p>
        </w:tc>
        <w:tc>
          <w:tcPr>
            <w:tcW w:w="1161"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1089"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30227</w:t>
            </w:r>
          </w:p>
        </w:tc>
        <w:tc>
          <w:tcPr>
            <w:tcW w:w="187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委托业务费</w:t>
            </w:r>
          </w:p>
        </w:tc>
        <w:tc>
          <w:tcPr>
            <w:tcW w:w="122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5.84</w:t>
            </w:r>
          </w:p>
        </w:tc>
        <w:tc>
          <w:tcPr>
            <w:tcW w:w="122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39906</w:t>
            </w:r>
          </w:p>
        </w:tc>
        <w:tc>
          <w:tcPr>
            <w:tcW w:w="287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赠与</w:t>
            </w:r>
          </w:p>
        </w:tc>
        <w:tc>
          <w:tcPr>
            <w:tcW w:w="1094"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06"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30308</w:t>
            </w:r>
          </w:p>
        </w:tc>
        <w:tc>
          <w:tcPr>
            <w:tcW w:w="243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助学金</w:t>
            </w:r>
          </w:p>
        </w:tc>
        <w:tc>
          <w:tcPr>
            <w:tcW w:w="1161"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1089"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30228</w:t>
            </w:r>
          </w:p>
        </w:tc>
        <w:tc>
          <w:tcPr>
            <w:tcW w:w="187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工会经费</w:t>
            </w:r>
          </w:p>
        </w:tc>
        <w:tc>
          <w:tcPr>
            <w:tcW w:w="122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14.49</w:t>
            </w:r>
          </w:p>
        </w:tc>
        <w:tc>
          <w:tcPr>
            <w:tcW w:w="122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39907</w:t>
            </w:r>
          </w:p>
        </w:tc>
        <w:tc>
          <w:tcPr>
            <w:tcW w:w="287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国家赔偿费用支出</w:t>
            </w:r>
          </w:p>
        </w:tc>
        <w:tc>
          <w:tcPr>
            <w:tcW w:w="1094"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06"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30309</w:t>
            </w:r>
          </w:p>
        </w:tc>
        <w:tc>
          <w:tcPr>
            <w:tcW w:w="243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奖励金</w:t>
            </w:r>
          </w:p>
        </w:tc>
        <w:tc>
          <w:tcPr>
            <w:tcW w:w="1161"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1089"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30229</w:t>
            </w:r>
          </w:p>
        </w:tc>
        <w:tc>
          <w:tcPr>
            <w:tcW w:w="187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福利费</w:t>
            </w:r>
          </w:p>
        </w:tc>
        <w:tc>
          <w:tcPr>
            <w:tcW w:w="1226"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122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39908</w:t>
            </w:r>
          </w:p>
        </w:tc>
        <w:tc>
          <w:tcPr>
            <w:tcW w:w="287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对民间非营利组织和群众性自治组织补贴</w:t>
            </w:r>
          </w:p>
        </w:tc>
        <w:tc>
          <w:tcPr>
            <w:tcW w:w="1094"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06"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30310</w:t>
            </w:r>
          </w:p>
        </w:tc>
        <w:tc>
          <w:tcPr>
            <w:tcW w:w="243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个人农业生产补贴</w:t>
            </w:r>
          </w:p>
        </w:tc>
        <w:tc>
          <w:tcPr>
            <w:tcW w:w="1161"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1089"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30231</w:t>
            </w:r>
          </w:p>
        </w:tc>
        <w:tc>
          <w:tcPr>
            <w:tcW w:w="187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公务用车运行维护费</w:t>
            </w:r>
          </w:p>
        </w:tc>
        <w:tc>
          <w:tcPr>
            <w:tcW w:w="122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1.58</w:t>
            </w:r>
          </w:p>
        </w:tc>
        <w:tc>
          <w:tcPr>
            <w:tcW w:w="122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39999</w:t>
            </w:r>
          </w:p>
        </w:tc>
        <w:tc>
          <w:tcPr>
            <w:tcW w:w="2877"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其他支出</w:t>
            </w:r>
          </w:p>
        </w:tc>
        <w:tc>
          <w:tcPr>
            <w:tcW w:w="1094"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06"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30311</w:t>
            </w:r>
          </w:p>
        </w:tc>
        <w:tc>
          <w:tcPr>
            <w:tcW w:w="243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代缴社会保险费</w:t>
            </w:r>
          </w:p>
        </w:tc>
        <w:tc>
          <w:tcPr>
            <w:tcW w:w="1161"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1089"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30239</w:t>
            </w:r>
          </w:p>
        </w:tc>
        <w:tc>
          <w:tcPr>
            <w:tcW w:w="187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其他交通费用</w:t>
            </w:r>
          </w:p>
        </w:tc>
        <w:tc>
          <w:tcPr>
            <w:tcW w:w="122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32.37</w:t>
            </w:r>
          </w:p>
        </w:tc>
        <w:tc>
          <w:tcPr>
            <w:tcW w:w="1227" w:type="dxa"/>
            <w:tcBorders>
              <w:top w:val="nil"/>
              <w:left w:val="nil"/>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2877" w:type="dxa"/>
            <w:tcBorders>
              <w:top w:val="nil"/>
              <w:left w:val="nil"/>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1094"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06" w:type="dxa"/>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30399</w:t>
            </w:r>
          </w:p>
        </w:tc>
        <w:tc>
          <w:tcPr>
            <w:tcW w:w="2431"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其他对个人和家庭的补助</w:t>
            </w:r>
          </w:p>
        </w:tc>
        <w:tc>
          <w:tcPr>
            <w:tcW w:w="116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7.02</w:t>
            </w:r>
          </w:p>
        </w:tc>
        <w:tc>
          <w:tcPr>
            <w:tcW w:w="1089"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30240</w:t>
            </w:r>
          </w:p>
        </w:tc>
        <w:tc>
          <w:tcPr>
            <w:tcW w:w="187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税金及附加费用</w:t>
            </w:r>
          </w:p>
        </w:tc>
        <w:tc>
          <w:tcPr>
            <w:tcW w:w="1226"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1227" w:type="dxa"/>
            <w:tcBorders>
              <w:top w:val="nil"/>
              <w:left w:val="nil"/>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2877" w:type="dxa"/>
            <w:tcBorders>
              <w:top w:val="nil"/>
              <w:left w:val="nil"/>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1094"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106" w:type="dxa"/>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2431" w:type="dxa"/>
            <w:tcBorders>
              <w:top w:val="nil"/>
              <w:left w:val="nil"/>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1161"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1089"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30299</w:t>
            </w:r>
          </w:p>
        </w:tc>
        <w:tc>
          <w:tcPr>
            <w:tcW w:w="1870" w:type="dxa"/>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其他商品和服务支出</w:t>
            </w:r>
          </w:p>
        </w:tc>
        <w:tc>
          <w:tcPr>
            <w:tcW w:w="122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24.15</w:t>
            </w:r>
          </w:p>
        </w:tc>
        <w:tc>
          <w:tcPr>
            <w:tcW w:w="1227" w:type="dxa"/>
            <w:tcBorders>
              <w:top w:val="nil"/>
              <w:left w:val="nil"/>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2877" w:type="dxa"/>
            <w:tcBorders>
              <w:top w:val="nil"/>
              <w:left w:val="nil"/>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auto"/>
                <w:sz w:val="22"/>
                <w:szCs w:val="22"/>
                <w:u w:val="none"/>
              </w:rPr>
            </w:pPr>
          </w:p>
        </w:tc>
        <w:tc>
          <w:tcPr>
            <w:tcW w:w="1094" w:type="dxa"/>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537" w:type="dxa"/>
            <w:gridSpan w:val="2"/>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人员经费合计</w:t>
            </w:r>
          </w:p>
        </w:tc>
        <w:tc>
          <w:tcPr>
            <w:tcW w:w="1161"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964.48</w:t>
            </w:r>
          </w:p>
        </w:tc>
        <w:tc>
          <w:tcPr>
            <w:tcW w:w="8289" w:type="dxa"/>
            <w:gridSpan w:val="5"/>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公用经费合计</w:t>
            </w:r>
          </w:p>
        </w:tc>
        <w:tc>
          <w:tcPr>
            <w:tcW w:w="1094"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152.79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4081" w:type="dxa"/>
            <w:gridSpan w:val="9"/>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注：本表反映部门本年度一般公共预算财政拨款基本支出明细情况。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106" w:type="dxa"/>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2431" w:type="dxa"/>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1161" w:type="dxa"/>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1089" w:type="dxa"/>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1870" w:type="dxa"/>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1226" w:type="dxa"/>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1227" w:type="dxa"/>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2877" w:type="dxa"/>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1094" w:type="dxa"/>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r>
    </w:tbl>
    <w:p>
      <w:pPr>
        <w:pStyle w:val="15"/>
        <w:keepNext w:val="0"/>
        <w:keepLines w:val="0"/>
        <w:pageBreakBefore w:val="0"/>
        <w:kinsoku/>
        <w:wordWrap/>
        <w:overflowPunct/>
        <w:topLinePunct w:val="0"/>
        <w:autoSpaceDE/>
        <w:autoSpaceDN/>
        <w:bidi w:val="0"/>
        <w:adjustRightInd/>
        <w:snapToGrid/>
        <w:spacing w:line="640" w:lineRule="exact"/>
        <w:ind w:left="0" w:leftChars="0" w:firstLine="0" w:firstLineChars="0"/>
        <w:rPr>
          <w:rFonts w:hint="eastAsia" w:ascii="仿宋_GB2312" w:hAnsi="仿宋_GB2312" w:eastAsia="仿宋_GB2312" w:cs="仿宋_GB2312"/>
          <w:color w:val="auto"/>
          <w:kern w:val="0"/>
          <w:sz w:val="32"/>
          <w:szCs w:val="32"/>
        </w:rPr>
      </w:pPr>
    </w:p>
    <w:p>
      <w:pPr>
        <w:pStyle w:val="15"/>
        <w:keepNext w:val="0"/>
        <w:keepLines w:val="0"/>
        <w:pageBreakBefore w:val="0"/>
        <w:kinsoku/>
        <w:wordWrap/>
        <w:overflowPunct/>
        <w:topLinePunct w:val="0"/>
        <w:autoSpaceDE/>
        <w:autoSpaceDN/>
        <w:bidi w:val="0"/>
        <w:adjustRightInd/>
        <w:snapToGrid/>
        <w:spacing w:line="640" w:lineRule="exac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（七）财政拨款“三公”经费支出决算表</w:t>
      </w:r>
    </w:p>
    <w:tbl>
      <w:tblPr>
        <w:tblStyle w:val="12"/>
        <w:tblW w:w="1416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016"/>
        <w:gridCol w:w="1310"/>
        <w:gridCol w:w="684"/>
        <w:gridCol w:w="693"/>
        <w:gridCol w:w="718"/>
        <w:gridCol w:w="1048"/>
        <w:gridCol w:w="1179"/>
        <w:gridCol w:w="876"/>
        <w:gridCol w:w="1179"/>
        <w:gridCol w:w="670"/>
        <w:gridCol w:w="1179"/>
        <w:gridCol w:w="161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4160" w:type="dxa"/>
            <w:gridSpan w:val="12"/>
            <w:tcBorders>
              <w:top w:val="nil"/>
              <w:left w:val="nil"/>
              <w:bottom w:val="nil"/>
              <w:right w:val="nil"/>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auto"/>
                <w:sz w:val="30"/>
                <w:szCs w:val="30"/>
                <w:u w:val="none"/>
              </w:rPr>
            </w:pPr>
            <w:r>
              <w:rPr>
                <w:rFonts w:hint="eastAsia" w:ascii="宋体" w:hAnsi="宋体" w:eastAsia="宋体" w:cs="宋体"/>
                <w:i w:val="0"/>
                <w:iCs w:val="0"/>
                <w:color w:val="auto"/>
                <w:kern w:val="0"/>
                <w:sz w:val="30"/>
                <w:szCs w:val="30"/>
                <w:u w:val="none"/>
                <w:lang w:val="en-US" w:eastAsia="zh-CN" w:bidi="ar"/>
              </w:rPr>
              <w:t>一般公共预算财政拨款“三公”经费支出决算表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pPr>
              <w:rPr>
                <w:rFonts w:hint="eastAsia"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公开07表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部门：咸宁市水利湖泊局(汇总)</w:t>
            </w: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7065" w:type="dxa"/>
            <w:gridSpan w:val="6"/>
            <w:tcBorders>
              <w:top w:val="single" w:color="000000" w:sz="4" w:space="0"/>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预算数</w:t>
            </w:r>
          </w:p>
        </w:tc>
        <w:tc>
          <w:tcPr>
            <w:tcW w:w="7095" w:type="dxa"/>
            <w:gridSpan w:val="6"/>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410" w:type="dxa"/>
            <w:vMerge w:val="restart"/>
            <w:tcBorders>
              <w:top w:val="nil"/>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合计</w:t>
            </w:r>
          </w:p>
        </w:tc>
        <w:tc>
          <w:tcPr>
            <w:tcW w:w="1410"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因公出国（境）费</w:t>
            </w:r>
          </w:p>
        </w:tc>
        <w:tc>
          <w:tcPr>
            <w:tcW w:w="2835" w:type="dxa"/>
            <w:gridSpan w:val="3"/>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公务用车购置及运行费</w:t>
            </w:r>
          </w:p>
        </w:tc>
        <w:tc>
          <w:tcPr>
            <w:tcW w:w="1410"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公务接待费</w:t>
            </w:r>
          </w:p>
        </w:tc>
        <w:tc>
          <w:tcPr>
            <w:tcW w:w="1410"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合计</w:t>
            </w:r>
          </w:p>
        </w:tc>
        <w:tc>
          <w:tcPr>
            <w:tcW w:w="660"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因公出国（境）费</w:t>
            </w:r>
          </w:p>
        </w:tc>
        <w:tc>
          <w:tcPr>
            <w:tcW w:w="3615" w:type="dxa"/>
            <w:gridSpan w:val="3"/>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公务用车购置及运行费</w:t>
            </w:r>
          </w:p>
        </w:tc>
        <w:tc>
          <w:tcPr>
            <w:tcW w:w="1410"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公务接待费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1410" w:type="dxa"/>
            <w:vMerge w:val="continue"/>
            <w:tcBorders>
              <w:top w:val="nil"/>
              <w:left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410"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870"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小计</w:t>
            </w:r>
          </w:p>
        </w:tc>
        <w:tc>
          <w:tcPr>
            <w:tcW w:w="915"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公务用车购置费</w:t>
            </w:r>
          </w:p>
        </w:tc>
        <w:tc>
          <w:tcPr>
            <w:tcW w:w="1050"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公务用车运行费</w:t>
            </w:r>
          </w:p>
        </w:tc>
        <w:tc>
          <w:tcPr>
            <w:tcW w:w="1410"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410"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660"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410"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小计</w:t>
            </w:r>
          </w:p>
        </w:tc>
        <w:tc>
          <w:tcPr>
            <w:tcW w:w="795"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公务用车购置费</w:t>
            </w:r>
          </w:p>
        </w:tc>
        <w:tc>
          <w:tcPr>
            <w:tcW w:w="1410"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公务用车运行费</w:t>
            </w:r>
          </w:p>
        </w:tc>
        <w:tc>
          <w:tcPr>
            <w:tcW w:w="1410"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410" w:type="dxa"/>
            <w:tcBorders>
              <w:top w:val="nil"/>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1410"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w:t>
            </w:r>
          </w:p>
        </w:tc>
        <w:tc>
          <w:tcPr>
            <w:tcW w:w="870"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w:t>
            </w:r>
          </w:p>
        </w:tc>
        <w:tc>
          <w:tcPr>
            <w:tcW w:w="915"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w:t>
            </w:r>
          </w:p>
        </w:tc>
        <w:tc>
          <w:tcPr>
            <w:tcW w:w="1050"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w:t>
            </w:r>
          </w:p>
        </w:tc>
        <w:tc>
          <w:tcPr>
            <w:tcW w:w="1410"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w:t>
            </w:r>
          </w:p>
        </w:tc>
        <w:tc>
          <w:tcPr>
            <w:tcW w:w="1410"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7</w:t>
            </w:r>
          </w:p>
        </w:tc>
        <w:tc>
          <w:tcPr>
            <w:tcW w:w="660"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w:t>
            </w:r>
          </w:p>
        </w:tc>
        <w:tc>
          <w:tcPr>
            <w:tcW w:w="1410"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9</w:t>
            </w:r>
          </w:p>
        </w:tc>
        <w:tc>
          <w:tcPr>
            <w:tcW w:w="795"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10</w:t>
            </w:r>
          </w:p>
        </w:tc>
        <w:tc>
          <w:tcPr>
            <w:tcW w:w="1410"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11</w:t>
            </w:r>
          </w:p>
        </w:tc>
        <w:tc>
          <w:tcPr>
            <w:tcW w:w="1410"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jc w:val="right"/>
              <w:rPr>
                <w:rFonts w:hint="default" w:ascii="宋体" w:hAnsi="宋体" w:eastAsia="宋体" w:cs="宋体"/>
                <w:i w:val="0"/>
                <w:iCs w:val="0"/>
                <w:color w:val="auto"/>
                <w:sz w:val="22"/>
                <w:szCs w:val="22"/>
                <w:u w:val="none"/>
                <w:lang w:val="en-US" w:eastAsia="zh-CN"/>
              </w:rPr>
            </w:pPr>
            <w:r>
              <w:rPr>
                <w:rFonts w:hint="eastAsia" w:ascii="宋体" w:hAnsi="宋体" w:cs="宋体"/>
                <w:i w:val="0"/>
                <w:iCs w:val="0"/>
                <w:color w:val="auto"/>
                <w:sz w:val="22"/>
                <w:szCs w:val="22"/>
                <w:u w:val="none"/>
                <w:lang w:val="en-US" w:eastAsia="zh-CN"/>
              </w:rPr>
              <w:t>24.09</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default" w:ascii="宋体" w:hAnsi="宋体" w:eastAsia="宋体" w:cs="宋体"/>
                <w:i w:val="0"/>
                <w:iCs w:val="0"/>
                <w:color w:val="auto"/>
                <w:sz w:val="22"/>
                <w:szCs w:val="22"/>
                <w:u w:val="none"/>
                <w:lang w:val="en-US" w:eastAsia="zh-CN"/>
              </w:rPr>
            </w:pPr>
            <w:r>
              <w:rPr>
                <w:rFonts w:hint="eastAsia" w:ascii="宋体" w:hAnsi="宋体" w:cs="宋体"/>
                <w:i w:val="0"/>
                <w:iCs w:val="0"/>
                <w:color w:val="auto"/>
                <w:sz w:val="22"/>
                <w:szCs w:val="22"/>
                <w:u w:val="none"/>
                <w:lang w:val="en-US" w:eastAsia="zh-CN"/>
              </w:rPr>
              <w:t>16</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default" w:ascii="宋体" w:hAnsi="宋体" w:eastAsia="宋体" w:cs="宋体"/>
                <w:i w:val="0"/>
                <w:iCs w:val="0"/>
                <w:color w:val="auto"/>
                <w:sz w:val="22"/>
                <w:szCs w:val="22"/>
                <w:u w:val="none"/>
                <w:lang w:val="en-US" w:eastAsia="zh-CN"/>
              </w:rPr>
            </w:pPr>
            <w:r>
              <w:rPr>
                <w:rFonts w:hint="eastAsia" w:ascii="宋体" w:hAnsi="宋体" w:cs="宋体"/>
                <w:i w:val="0"/>
                <w:iCs w:val="0"/>
                <w:color w:val="auto"/>
                <w:sz w:val="22"/>
                <w:szCs w:val="22"/>
                <w:u w:val="none"/>
                <w:lang w:val="en-US" w:eastAsia="zh-CN"/>
              </w:rPr>
              <w:t>16</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default" w:ascii="宋体" w:hAnsi="宋体" w:eastAsia="宋体" w:cs="宋体"/>
                <w:i w:val="0"/>
                <w:iCs w:val="0"/>
                <w:color w:val="auto"/>
                <w:sz w:val="22"/>
                <w:szCs w:val="22"/>
                <w:u w:val="none"/>
                <w:lang w:val="en-US" w:eastAsia="zh-CN"/>
              </w:rPr>
            </w:pPr>
            <w:r>
              <w:rPr>
                <w:rFonts w:hint="eastAsia" w:ascii="宋体" w:hAnsi="宋体" w:cs="宋体"/>
                <w:i w:val="0"/>
                <w:iCs w:val="0"/>
                <w:color w:val="auto"/>
                <w:sz w:val="22"/>
                <w:szCs w:val="22"/>
                <w:u w:val="none"/>
                <w:lang w:val="en-US" w:eastAsia="zh-CN"/>
              </w:rPr>
              <w:t>8.09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23.07</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15.34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15.34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7.73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5" w:hRule="atLeast"/>
        </w:trPr>
        <w:tc>
          <w:tcPr>
            <w:tcW w:w="14160" w:type="dxa"/>
            <w:gridSpan w:val="12"/>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注：本表反映部门本年度“三公”经费支出预决算情况。其中，预算数为“三公”经费全年预算数，反映按规定程序调整后的预算数；决算数是包括当年一般公共预算财政拨款和以前年度结转资金安排的实际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0" w:type="auto"/>
            <w:gridSpan w:val="12"/>
            <w:tcBorders>
              <w:top w:val="nil"/>
              <w:left w:val="nil"/>
              <w:bottom w:val="nil"/>
              <w:right w:val="nil"/>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auto"/>
                <w:sz w:val="30"/>
                <w:szCs w:val="30"/>
                <w:u w:val="none"/>
              </w:rPr>
            </w:pPr>
            <w:r>
              <w:rPr>
                <w:rFonts w:hint="eastAsia" w:ascii="宋体" w:hAnsi="宋体" w:eastAsia="宋体" w:cs="宋体"/>
                <w:i w:val="0"/>
                <w:iCs w:val="0"/>
                <w:color w:val="auto"/>
                <w:kern w:val="0"/>
                <w:sz w:val="30"/>
                <w:szCs w:val="30"/>
                <w:u w:val="none"/>
                <w:lang w:val="en-US" w:eastAsia="zh-CN" w:bidi="ar"/>
              </w:rPr>
              <w:t>一般公共预算财政拨款“三公”经费支出决算表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公开07表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部门：咸宁市水利湖泊局(本级)</w:t>
            </w: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065" w:type="dxa"/>
            <w:gridSpan w:val="6"/>
            <w:tcBorders>
              <w:top w:val="single" w:color="000000" w:sz="4" w:space="0"/>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预算数</w:t>
            </w:r>
          </w:p>
        </w:tc>
        <w:tc>
          <w:tcPr>
            <w:tcW w:w="7095" w:type="dxa"/>
            <w:gridSpan w:val="6"/>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410" w:type="dxa"/>
            <w:vMerge w:val="restart"/>
            <w:tcBorders>
              <w:top w:val="nil"/>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合计</w:t>
            </w:r>
          </w:p>
        </w:tc>
        <w:tc>
          <w:tcPr>
            <w:tcW w:w="1410"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因公出国（境）费</w:t>
            </w:r>
          </w:p>
        </w:tc>
        <w:tc>
          <w:tcPr>
            <w:tcW w:w="2835" w:type="dxa"/>
            <w:gridSpan w:val="3"/>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公务用车购置及运行费</w:t>
            </w:r>
          </w:p>
        </w:tc>
        <w:tc>
          <w:tcPr>
            <w:tcW w:w="1410"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公务接待费</w:t>
            </w:r>
          </w:p>
        </w:tc>
        <w:tc>
          <w:tcPr>
            <w:tcW w:w="1410"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合计</w:t>
            </w:r>
          </w:p>
        </w:tc>
        <w:tc>
          <w:tcPr>
            <w:tcW w:w="660"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因公出国（境）费</w:t>
            </w:r>
          </w:p>
        </w:tc>
        <w:tc>
          <w:tcPr>
            <w:tcW w:w="3615" w:type="dxa"/>
            <w:gridSpan w:val="3"/>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公务用车购置及运行费</w:t>
            </w:r>
          </w:p>
        </w:tc>
        <w:tc>
          <w:tcPr>
            <w:tcW w:w="1410"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公务接待费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0" w:hRule="atLeast"/>
        </w:trPr>
        <w:tc>
          <w:tcPr>
            <w:tcW w:w="1410" w:type="dxa"/>
            <w:vMerge w:val="continue"/>
            <w:tcBorders>
              <w:top w:val="nil"/>
              <w:left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410"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870"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小计</w:t>
            </w:r>
          </w:p>
        </w:tc>
        <w:tc>
          <w:tcPr>
            <w:tcW w:w="915"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公务用车购置费</w:t>
            </w:r>
          </w:p>
        </w:tc>
        <w:tc>
          <w:tcPr>
            <w:tcW w:w="1050"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公务用车运行费</w:t>
            </w:r>
          </w:p>
        </w:tc>
        <w:tc>
          <w:tcPr>
            <w:tcW w:w="1410"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410"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660"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410"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小计</w:t>
            </w:r>
          </w:p>
        </w:tc>
        <w:tc>
          <w:tcPr>
            <w:tcW w:w="795"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公务用车购置费</w:t>
            </w:r>
          </w:p>
        </w:tc>
        <w:tc>
          <w:tcPr>
            <w:tcW w:w="1410"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公务用车运行费</w:t>
            </w:r>
          </w:p>
        </w:tc>
        <w:tc>
          <w:tcPr>
            <w:tcW w:w="1410"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410" w:type="dxa"/>
            <w:tcBorders>
              <w:top w:val="nil"/>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1410"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w:t>
            </w:r>
          </w:p>
        </w:tc>
        <w:tc>
          <w:tcPr>
            <w:tcW w:w="870"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w:t>
            </w:r>
          </w:p>
        </w:tc>
        <w:tc>
          <w:tcPr>
            <w:tcW w:w="915"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w:t>
            </w:r>
          </w:p>
        </w:tc>
        <w:tc>
          <w:tcPr>
            <w:tcW w:w="1050"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w:t>
            </w:r>
          </w:p>
        </w:tc>
        <w:tc>
          <w:tcPr>
            <w:tcW w:w="1410"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w:t>
            </w:r>
          </w:p>
        </w:tc>
        <w:tc>
          <w:tcPr>
            <w:tcW w:w="1410"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7</w:t>
            </w:r>
          </w:p>
        </w:tc>
        <w:tc>
          <w:tcPr>
            <w:tcW w:w="660"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w:t>
            </w:r>
          </w:p>
        </w:tc>
        <w:tc>
          <w:tcPr>
            <w:tcW w:w="1410"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9</w:t>
            </w:r>
          </w:p>
        </w:tc>
        <w:tc>
          <w:tcPr>
            <w:tcW w:w="795"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10</w:t>
            </w:r>
          </w:p>
        </w:tc>
        <w:tc>
          <w:tcPr>
            <w:tcW w:w="1410"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11</w:t>
            </w:r>
          </w:p>
        </w:tc>
        <w:tc>
          <w:tcPr>
            <w:tcW w:w="1410" w:type="dxa"/>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jc w:val="right"/>
              <w:rPr>
                <w:rFonts w:hint="default" w:ascii="宋体" w:hAnsi="宋体" w:eastAsia="宋体" w:cs="宋体"/>
                <w:i w:val="0"/>
                <w:iCs w:val="0"/>
                <w:color w:val="auto"/>
                <w:sz w:val="22"/>
                <w:szCs w:val="22"/>
                <w:u w:val="none"/>
                <w:lang w:val="en-US" w:eastAsia="zh-CN"/>
              </w:rPr>
            </w:pPr>
            <w:r>
              <w:rPr>
                <w:rFonts w:hint="eastAsia" w:ascii="宋体" w:hAnsi="宋体" w:cs="宋体"/>
                <w:i w:val="0"/>
                <w:iCs w:val="0"/>
                <w:color w:val="auto"/>
                <w:sz w:val="22"/>
                <w:szCs w:val="22"/>
                <w:u w:val="none"/>
                <w:lang w:val="en-US" w:eastAsia="zh-CN"/>
              </w:rPr>
              <w:t>22</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default" w:ascii="宋体" w:hAnsi="宋体" w:eastAsia="宋体" w:cs="宋体"/>
                <w:i w:val="0"/>
                <w:iCs w:val="0"/>
                <w:color w:val="auto"/>
                <w:sz w:val="22"/>
                <w:szCs w:val="22"/>
                <w:u w:val="none"/>
                <w:lang w:val="en-US" w:eastAsia="zh-CN"/>
              </w:rPr>
            </w:pPr>
            <w:r>
              <w:rPr>
                <w:rFonts w:hint="eastAsia" w:ascii="宋体" w:hAnsi="宋体" w:cs="宋体"/>
                <w:i w:val="0"/>
                <w:iCs w:val="0"/>
                <w:color w:val="auto"/>
                <w:sz w:val="22"/>
                <w:szCs w:val="22"/>
                <w:u w:val="none"/>
                <w:lang w:val="en-US" w:eastAsia="zh-CN"/>
              </w:rPr>
              <w:t>16</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default" w:ascii="宋体" w:hAnsi="宋体" w:eastAsia="宋体" w:cs="宋体"/>
                <w:i w:val="0"/>
                <w:iCs w:val="0"/>
                <w:color w:val="auto"/>
                <w:sz w:val="22"/>
                <w:szCs w:val="22"/>
                <w:u w:val="none"/>
                <w:lang w:val="en-US" w:eastAsia="zh-CN"/>
              </w:rPr>
            </w:pPr>
            <w:r>
              <w:rPr>
                <w:rFonts w:hint="eastAsia" w:ascii="宋体" w:hAnsi="宋体" w:cs="宋体"/>
                <w:i w:val="0"/>
                <w:iCs w:val="0"/>
                <w:color w:val="auto"/>
                <w:sz w:val="22"/>
                <w:szCs w:val="22"/>
                <w:u w:val="none"/>
                <w:lang w:val="en-US" w:eastAsia="zh-CN"/>
              </w:rPr>
              <w:t>16</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lang w:val="en-US" w:eastAsia="zh-CN"/>
              </w:rPr>
            </w:pPr>
            <w:r>
              <w:rPr>
                <w:rFonts w:hint="eastAsia" w:ascii="宋体" w:hAnsi="宋体" w:cs="宋体"/>
                <w:i w:val="0"/>
                <w:iCs w:val="0"/>
                <w:color w:val="auto"/>
                <w:sz w:val="22"/>
                <w:szCs w:val="22"/>
                <w:u w:val="none"/>
                <w:lang w:val="en-US" w:eastAsia="zh-CN"/>
              </w:rPr>
              <w:t>6</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22.29</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15.34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15.34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4160" w:type="dxa"/>
            <w:gridSpan w:val="12"/>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注：本表反映部门本年度“三公”经费支出预决算情况。其中，预算数为“三公”经费全年预算数，反映按规定程序调整后的预算数；决算数是包括当年一般公共预算财政拨款和以前年度结转资金安排的实际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r>
    </w:tbl>
    <w:p>
      <w:pPr>
        <w:pStyle w:val="15"/>
        <w:keepNext w:val="0"/>
        <w:keepLines w:val="0"/>
        <w:pageBreakBefore w:val="0"/>
        <w:kinsoku/>
        <w:wordWrap/>
        <w:overflowPunct/>
        <w:topLinePunct w:val="0"/>
        <w:autoSpaceDE/>
        <w:autoSpaceDN/>
        <w:bidi w:val="0"/>
        <w:adjustRightInd/>
        <w:snapToGrid/>
        <w:spacing w:line="640" w:lineRule="exact"/>
        <w:ind w:left="0" w:leftChars="0" w:firstLine="0" w:firstLineChars="0"/>
        <w:rPr>
          <w:rFonts w:hint="eastAsia" w:ascii="仿宋_GB2312" w:hAnsi="仿宋_GB2312" w:eastAsia="仿宋_GB2312" w:cs="仿宋_GB2312"/>
          <w:color w:val="auto"/>
          <w:kern w:val="0"/>
          <w:sz w:val="32"/>
          <w:szCs w:val="32"/>
        </w:rPr>
      </w:pPr>
    </w:p>
    <w:p>
      <w:pPr>
        <w:pStyle w:val="15"/>
        <w:keepNext w:val="0"/>
        <w:keepLines w:val="0"/>
        <w:pageBreakBefore w:val="0"/>
        <w:kinsoku/>
        <w:wordWrap/>
        <w:overflowPunct/>
        <w:topLinePunct w:val="0"/>
        <w:autoSpaceDE/>
        <w:autoSpaceDN/>
        <w:bidi w:val="0"/>
        <w:adjustRightInd/>
        <w:snapToGrid/>
        <w:spacing w:line="640" w:lineRule="exac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（八）政府性基金预算财政拨款收入支出决算表</w:t>
      </w:r>
    </w:p>
    <w:tbl>
      <w:tblPr>
        <w:tblStyle w:val="12"/>
        <w:tblW w:w="1264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016"/>
        <w:gridCol w:w="222"/>
        <w:gridCol w:w="222"/>
        <w:gridCol w:w="4396"/>
        <w:gridCol w:w="436"/>
        <w:gridCol w:w="1103"/>
        <w:gridCol w:w="1103"/>
        <w:gridCol w:w="436"/>
        <w:gridCol w:w="1103"/>
        <w:gridCol w:w="161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2645" w:type="dxa"/>
            <w:gridSpan w:val="10"/>
            <w:tcBorders>
              <w:top w:val="nil"/>
              <w:left w:val="nil"/>
              <w:bottom w:val="nil"/>
              <w:right w:val="nil"/>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auto"/>
                <w:sz w:val="30"/>
                <w:szCs w:val="30"/>
                <w:u w:val="none"/>
              </w:rPr>
            </w:pPr>
            <w:r>
              <w:rPr>
                <w:rFonts w:hint="eastAsia" w:ascii="宋体" w:hAnsi="宋体" w:eastAsia="宋体" w:cs="宋体"/>
                <w:i w:val="0"/>
                <w:iCs w:val="0"/>
                <w:color w:val="auto"/>
                <w:kern w:val="0"/>
                <w:sz w:val="30"/>
                <w:szCs w:val="30"/>
                <w:u w:val="none"/>
                <w:lang w:val="en-US" w:eastAsia="zh-CN" w:bidi="ar"/>
              </w:rPr>
              <w:t>政府性基金预算财政拨款收入支出决算表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pPr>
              <w:rPr>
                <w:rFonts w:hint="eastAsia"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公开08表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部门：咸宁市水利湖泊局(汇总)</w:t>
            </w: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项目</w:t>
            </w:r>
          </w:p>
        </w:tc>
        <w:tc>
          <w:tcPr>
            <w:tcW w:w="1005" w:type="dxa"/>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年初结转和结余</w:t>
            </w:r>
          </w:p>
        </w:tc>
        <w:tc>
          <w:tcPr>
            <w:tcW w:w="1275" w:type="dxa"/>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本年收入</w:t>
            </w:r>
          </w:p>
        </w:tc>
        <w:tc>
          <w:tcPr>
            <w:tcW w:w="3525" w:type="dxa"/>
            <w:gridSpan w:val="3"/>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本年支出</w:t>
            </w:r>
          </w:p>
        </w:tc>
        <w:tc>
          <w:tcPr>
            <w:tcW w:w="975" w:type="dxa"/>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年末结转和结余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90" w:type="dxa"/>
            <w:gridSpan w:val="3"/>
            <w:vMerge w:val="restart"/>
            <w:tcBorders>
              <w:top w:val="nil"/>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功能分类科目编码</w:t>
            </w:r>
          </w:p>
        </w:tc>
        <w:tc>
          <w:tcPr>
            <w:tcW w:w="0" w:type="auto"/>
            <w:vMerge w:val="restar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科目名称</w:t>
            </w:r>
          </w:p>
        </w:tc>
        <w:tc>
          <w:tcPr>
            <w:tcW w:w="100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27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275"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小计</w:t>
            </w:r>
          </w:p>
        </w:tc>
        <w:tc>
          <w:tcPr>
            <w:tcW w:w="975"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基本支出</w:t>
            </w:r>
          </w:p>
        </w:tc>
        <w:tc>
          <w:tcPr>
            <w:tcW w:w="1275"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项目支出</w:t>
            </w:r>
          </w:p>
        </w:tc>
        <w:tc>
          <w:tcPr>
            <w:tcW w:w="97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90" w:type="dxa"/>
            <w:gridSpan w:val="3"/>
            <w:vMerge w:val="continue"/>
            <w:tcBorders>
              <w:top w:val="nil"/>
              <w:left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0" w:type="auto"/>
            <w:vMerge w:val="continue"/>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auto"/>
                <w:sz w:val="22"/>
                <w:szCs w:val="22"/>
                <w:u w:val="none"/>
              </w:rPr>
            </w:pPr>
          </w:p>
        </w:tc>
        <w:tc>
          <w:tcPr>
            <w:tcW w:w="100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27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275"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975"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275"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97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90" w:type="dxa"/>
            <w:gridSpan w:val="3"/>
            <w:vMerge w:val="continue"/>
            <w:tcBorders>
              <w:top w:val="nil"/>
              <w:left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0" w:type="auto"/>
            <w:vMerge w:val="continue"/>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auto"/>
                <w:sz w:val="22"/>
                <w:szCs w:val="22"/>
                <w:u w:val="none"/>
              </w:rPr>
            </w:pPr>
          </w:p>
        </w:tc>
        <w:tc>
          <w:tcPr>
            <w:tcW w:w="100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27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275"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975"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275"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97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4"/>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栏次</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4"/>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合计</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1,238.84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1,238.84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1,238.84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城乡社区支出</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1,230.00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1,230.00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1,230.00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21208</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国有土地使用权出让收入安排的支出</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1,230.00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1,230.00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1,230.00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2120899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其他国有土地使用权出让收入安排的支出</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1,230.00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1,230.00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1,230.00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农林水支出</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8.84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8.84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8.84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21366</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大中型水库库区基金安排的支出</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8.84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8.84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8.84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2136601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基础设施建设和经济发展</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8.84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8.84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8.84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10"/>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注：本表反映部门本年度政府性基金预算财政拨款收入、支出及结转和结余情况。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0" w:type="auto"/>
            <w:gridSpan w:val="10"/>
            <w:tcBorders>
              <w:top w:val="nil"/>
              <w:left w:val="nil"/>
              <w:bottom w:val="nil"/>
              <w:right w:val="nil"/>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auto"/>
                <w:sz w:val="30"/>
                <w:szCs w:val="30"/>
                <w:u w:val="none"/>
              </w:rPr>
            </w:pPr>
            <w:r>
              <w:rPr>
                <w:rFonts w:hint="eastAsia" w:ascii="宋体" w:hAnsi="宋体" w:eastAsia="宋体" w:cs="宋体"/>
                <w:i w:val="0"/>
                <w:iCs w:val="0"/>
                <w:color w:val="auto"/>
                <w:kern w:val="0"/>
                <w:sz w:val="30"/>
                <w:szCs w:val="30"/>
                <w:u w:val="none"/>
                <w:lang w:val="en-US" w:eastAsia="zh-CN" w:bidi="ar"/>
              </w:rPr>
              <w:t>政府性基金预算财政拨款收入支出决算表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公开08表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部门：咸宁市水利湖泊局(本级)</w:t>
            </w: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项目</w:t>
            </w:r>
          </w:p>
        </w:tc>
        <w:tc>
          <w:tcPr>
            <w:tcW w:w="1005" w:type="dxa"/>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年初结转和结余</w:t>
            </w:r>
          </w:p>
        </w:tc>
        <w:tc>
          <w:tcPr>
            <w:tcW w:w="1275" w:type="dxa"/>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本年收入</w:t>
            </w:r>
          </w:p>
        </w:tc>
        <w:tc>
          <w:tcPr>
            <w:tcW w:w="3525" w:type="dxa"/>
            <w:gridSpan w:val="3"/>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本年支出</w:t>
            </w:r>
          </w:p>
        </w:tc>
        <w:tc>
          <w:tcPr>
            <w:tcW w:w="975" w:type="dxa"/>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年末结转和结余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990" w:type="dxa"/>
            <w:gridSpan w:val="3"/>
            <w:vMerge w:val="restart"/>
            <w:tcBorders>
              <w:top w:val="nil"/>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功能分类科目编码</w:t>
            </w:r>
          </w:p>
        </w:tc>
        <w:tc>
          <w:tcPr>
            <w:tcW w:w="0" w:type="auto"/>
            <w:vMerge w:val="restar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科目名称</w:t>
            </w:r>
          </w:p>
        </w:tc>
        <w:tc>
          <w:tcPr>
            <w:tcW w:w="100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27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275"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小计</w:t>
            </w:r>
          </w:p>
        </w:tc>
        <w:tc>
          <w:tcPr>
            <w:tcW w:w="975"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基本支出</w:t>
            </w:r>
          </w:p>
        </w:tc>
        <w:tc>
          <w:tcPr>
            <w:tcW w:w="1275"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项目支出</w:t>
            </w:r>
          </w:p>
        </w:tc>
        <w:tc>
          <w:tcPr>
            <w:tcW w:w="97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990" w:type="dxa"/>
            <w:gridSpan w:val="3"/>
            <w:vMerge w:val="continue"/>
            <w:tcBorders>
              <w:top w:val="nil"/>
              <w:left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0" w:type="auto"/>
            <w:vMerge w:val="continue"/>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auto"/>
                <w:sz w:val="22"/>
                <w:szCs w:val="22"/>
                <w:u w:val="none"/>
              </w:rPr>
            </w:pPr>
          </w:p>
        </w:tc>
        <w:tc>
          <w:tcPr>
            <w:tcW w:w="100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27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275"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975"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275"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97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990" w:type="dxa"/>
            <w:gridSpan w:val="3"/>
            <w:vMerge w:val="continue"/>
            <w:tcBorders>
              <w:top w:val="nil"/>
              <w:left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0" w:type="auto"/>
            <w:vMerge w:val="continue"/>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auto"/>
                <w:sz w:val="22"/>
                <w:szCs w:val="22"/>
                <w:u w:val="none"/>
              </w:rPr>
            </w:pPr>
          </w:p>
        </w:tc>
        <w:tc>
          <w:tcPr>
            <w:tcW w:w="100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27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275"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975"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275"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975" w:type="dxa"/>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gridSpan w:val="4"/>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栏次</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gridSpan w:val="4"/>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合计</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1,238.84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1,238.84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1,238.84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城乡社区支出</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1,230.00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1,230.00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1,230.00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21208</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国有土地使用权出让收入安排的支出</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1,230.00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1,230.00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1,230.00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2120899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其他国有土地使用权出让收入安排的支出</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1,230.00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1,230.00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1,230.00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农林水支出</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8.84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8.84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8.84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21366</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大中型水库库区基金安排的支出</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8.84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8.84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8.84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2136601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 xml:space="preserve">  基础设施建设和经济发展</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8.84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8.84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8.84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gridSpan w:val="10"/>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注：本表反映部门本年度政府性基金预算财政拨款收入、支出及结转和结余情况。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r>
    </w:tbl>
    <w:p>
      <w:pPr>
        <w:pStyle w:val="15"/>
        <w:keepNext w:val="0"/>
        <w:keepLines w:val="0"/>
        <w:pageBreakBefore w:val="0"/>
        <w:kinsoku/>
        <w:wordWrap/>
        <w:overflowPunct/>
        <w:topLinePunct w:val="0"/>
        <w:autoSpaceDE/>
        <w:autoSpaceDN/>
        <w:bidi w:val="0"/>
        <w:adjustRightInd/>
        <w:snapToGrid/>
        <w:spacing w:line="640" w:lineRule="exact"/>
        <w:ind w:left="0" w:leftChars="0" w:firstLine="0" w:firstLineChars="0"/>
        <w:rPr>
          <w:rFonts w:hint="eastAsia" w:ascii="仿宋_GB2312" w:hAnsi="仿宋_GB2312" w:eastAsia="仿宋_GB2312" w:cs="仿宋_GB2312"/>
          <w:color w:val="auto"/>
          <w:kern w:val="0"/>
          <w:sz w:val="32"/>
          <w:szCs w:val="32"/>
        </w:rPr>
      </w:pPr>
    </w:p>
    <w:p>
      <w:pPr>
        <w:pStyle w:val="15"/>
        <w:keepNext w:val="0"/>
        <w:keepLines w:val="0"/>
        <w:pageBreakBefore w:val="0"/>
        <w:kinsoku/>
        <w:wordWrap/>
        <w:overflowPunct/>
        <w:topLinePunct w:val="0"/>
        <w:autoSpaceDE/>
        <w:autoSpaceDN/>
        <w:bidi w:val="0"/>
        <w:adjustRightInd/>
        <w:snapToGrid/>
        <w:spacing w:line="640" w:lineRule="exac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（九）国有资本经营预算财政拨款支出决算表</w:t>
      </w:r>
    </w:p>
    <w:tbl>
      <w:tblPr>
        <w:tblStyle w:val="12"/>
        <w:tblW w:w="996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611"/>
        <w:gridCol w:w="266"/>
        <w:gridCol w:w="266"/>
        <w:gridCol w:w="1312"/>
        <w:gridCol w:w="1267"/>
        <w:gridCol w:w="1267"/>
        <w:gridCol w:w="197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9960" w:type="dxa"/>
            <w:gridSpan w:val="7"/>
            <w:tcBorders>
              <w:top w:val="nil"/>
              <w:left w:val="nil"/>
              <w:bottom w:val="nil"/>
              <w:right w:val="nil"/>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auto"/>
                <w:sz w:val="30"/>
                <w:szCs w:val="30"/>
                <w:u w:val="none"/>
              </w:rPr>
            </w:pPr>
            <w:r>
              <w:rPr>
                <w:rFonts w:hint="eastAsia" w:ascii="宋体" w:hAnsi="宋体" w:eastAsia="宋体" w:cs="宋体"/>
                <w:i w:val="0"/>
                <w:iCs w:val="0"/>
                <w:color w:val="auto"/>
                <w:kern w:val="0"/>
                <w:sz w:val="30"/>
                <w:szCs w:val="30"/>
                <w:u w:val="none"/>
                <w:lang w:val="en-US" w:eastAsia="zh-CN" w:bidi="ar"/>
              </w:rPr>
              <w:t>国有资本经营预算财政拨款支出决算表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pPr>
              <w:rPr>
                <w:rFonts w:hint="eastAsia"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公开09表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部门：咸宁市水利湖泊局(汇总)</w:t>
            </w: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项目</w:t>
            </w:r>
          </w:p>
        </w:tc>
        <w:tc>
          <w:tcPr>
            <w:tcW w:w="5040" w:type="dxa"/>
            <w:gridSpan w:val="3"/>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本年支出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90" w:type="dxa"/>
            <w:gridSpan w:val="3"/>
            <w:vMerge w:val="restart"/>
            <w:tcBorders>
              <w:top w:val="nil"/>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功能分类科目编码</w:t>
            </w:r>
          </w:p>
        </w:tc>
        <w:tc>
          <w:tcPr>
            <w:tcW w:w="0" w:type="auto"/>
            <w:vMerge w:val="restar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科目名称</w:t>
            </w:r>
          </w:p>
        </w:tc>
        <w:tc>
          <w:tcPr>
            <w:tcW w:w="1680"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合计</w:t>
            </w:r>
          </w:p>
        </w:tc>
        <w:tc>
          <w:tcPr>
            <w:tcW w:w="1680"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基本支出</w:t>
            </w:r>
          </w:p>
        </w:tc>
        <w:tc>
          <w:tcPr>
            <w:tcW w:w="1680"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90" w:type="dxa"/>
            <w:gridSpan w:val="3"/>
            <w:vMerge w:val="continue"/>
            <w:tcBorders>
              <w:top w:val="nil"/>
              <w:left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0" w:type="auto"/>
            <w:vMerge w:val="continue"/>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auto"/>
                <w:sz w:val="22"/>
                <w:szCs w:val="22"/>
                <w:u w:val="none"/>
              </w:rPr>
            </w:pPr>
          </w:p>
        </w:tc>
        <w:tc>
          <w:tcPr>
            <w:tcW w:w="1680"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680"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680"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90" w:type="dxa"/>
            <w:gridSpan w:val="3"/>
            <w:vMerge w:val="continue"/>
            <w:tcBorders>
              <w:top w:val="nil"/>
              <w:left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0" w:type="auto"/>
            <w:vMerge w:val="continue"/>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auto"/>
                <w:sz w:val="22"/>
                <w:szCs w:val="22"/>
                <w:u w:val="none"/>
              </w:rPr>
            </w:pPr>
          </w:p>
        </w:tc>
        <w:tc>
          <w:tcPr>
            <w:tcW w:w="1680"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680"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680"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4"/>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栏次</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4"/>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合计</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7"/>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注：本表反映部门本年度国有资本经营预算财政拨款支出情况。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90" w:hRule="atLeast"/>
        </w:trPr>
        <w:tc>
          <w:tcPr>
            <w:tcW w:w="0" w:type="auto"/>
            <w:gridSpan w:val="7"/>
            <w:tcBorders>
              <w:top w:val="nil"/>
              <w:left w:val="nil"/>
              <w:bottom w:val="nil"/>
              <w:right w:val="nil"/>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auto"/>
                <w:sz w:val="30"/>
                <w:szCs w:val="30"/>
                <w:u w:val="none"/>
              </w:rPr>
            </w:pPr>
            <w:r>
              <w:rPr>
                <w:rFonts w:hint="eastAsia" w:ascii="宋体" w:hAnsi="宋体" w:eastAsia="宋体" w:cs="宋体"/>
                <w:i w:val="0"/>
                <w:iCs w:val="0"/>
                <w:color w:val="auto"/>
                <w:kern w:val="0"/>
                <w:sz w:val="30"/>
                <w:szCs w:val="30"/>
                <w:u w:val="none"/>
                <w:lang w:val="en-US" w:eastAsia="zh-CN" w:bidi="ar"/>
              </w:rPr>
              <w:t>国有资本经营预算财政拨款支出决算表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公开09表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55" w:hRule="atLeast"/>
        </w:trPr>
        <w:tc>
          <w:tcPr>
            <w:tcW w:w="0" w:type="auto"/>
            <w:tcBorders>
              <w:top w:val="nil"/>
              <w:left w:val="nil"/>
              <w:bottom w:val="nil"/>
              <w:right w:val="nil"/>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部门：咸宁市水利湖泊局(本级)</w:t>
            </w: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项目</w:t>
            </w:r>
          </w:p>
        </w:tc>
        <w:tc>
          <w:tcPr>
            <w:tcW w:w="5040" w:type="dxa"/>
            <w:gridSpan w:val="3"/>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本年支出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990" w:type="dxa"/>
            <w:gridSpan w:val="3"/>
            <w:vMerge w:val="restart"/>
            <w:tcBorders>
              <w:top w:val="nil"/>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功能分类科目编码</w:t>
            </w:r>
          </w:p>
        </w:tc>
        <w:tc>
          <w:tcPr>
            <w:tcW w:w="0" w:type="auto"/>
            <w:vMerge w:val="restar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科目名称</w:t>
            </w:r>
          </w:p>
        </w:tc>
        <w:tc>
          <w:tcPr>
            <w:tcW w:w="1680"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合计</w:t>
            </w:r>
          </w:p>
        </w:tc>
        <w:tc>
          <w:tcPr>
            <w:tcW w:w="1680"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基本支出</w:t>
            </w:r>
          </w:p>
        </w:tc>
        <w:tc>
          <w:tcPr>
            <w:tcW w:w="1680" w:type="dxa"/>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990" w:type="dxa"/>
            <w:gridSpan w:val="3"/>
            <w:vMerge w:val="continue"/>
            <w:tcBorders>
              <w:top w:val="nil"/>
              <w:left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0" w:type="auto"/>
            <w:vMerge w:val="continue"/>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auto"/>
                <w:sz w:val="22"/>
                <w:szCs w:val="22"/>
                <w:u w:val="none"/>
              </w:rPr>
            </w:pPr>
          </w:p>
        </w:tc>
        <w:tc>
          <w:tcPr>
            <w:tcW w:w="1680"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680"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680"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990" w:type="dxa"/>
            <w:gridSpan w:val="3"/>
            <w:vMerge w:val="continue"/>
            <w:tcBorders>
              <w:top w:val="nil"/>
              <w:left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0" w:type="auto"/>
            <w:vMerge w:val="continue"/>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auto"/>
                <w:sz w:val="22"/>
                <w:szCs w:val="22"/>
                <w:u w:val="none"/>
              </w:rPr>
            </w:pPr>
          </w:p>
        </w:tc>
        <w:tc>
          <w:tcPr>
            <w:tcW w:w="1680"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680"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c>
          <w:tcPr>
            <w:tcW w:w="1680" w:type="dxa"/>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gridSpan w:val="4"/>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栏次</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w:t>
            </w:r>
          </w:p>
        </w:tc>
        <w:tc>
          <w:tcPr>
            <w:tcW w:w="0" w:type="auto"/>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gridSpan w:val="4"/>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合计</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auto"/>
                <w:sz w:val="22"/>
                <w:szCs w:val="22"/>
                <w:u w:val="none"/>
              </w:rPr>
            </w:pPr>
            <w:r>
              <w:rPr>
                <w:rFonts w:hint="eastAsia" w:ascii="宋体" w:hAnsi="宋体" w:eastAsia="宋体" w:cs="宋体"/>
                <w:b/>
                <w:bCs/>
                <w:i w:val="0"/>
                <w:iCs w:val="0"/>
                <w:color w:val="auto"/>
                <w:kern w:val="0"/>
                <w:sz w:val="22"/>
                <w:szCs w:val="22"/>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auto"/>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gridSpan w:val="7"/>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注：本表反映部门本年度国有资本经营预算财政拨款支出情况。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auto"/>
                <w:sz w:val="20"/>
                <w:szCs w:val="20"/>
                <w:u w:val="none"/>
              </w:rPr>
            </w:pPr>
          </w:p>
        </w:tc>
      </w:tr>
    </w:tbl>
    <w:p>
      <w:pPr>
        <w:pStyle w:val="15"/>
        <w:keepNext w:val="0"/>
        <w:keepLines w:val="0"/>
        <w:pageBreakBefore w:val="0"/>
        <w:kinsoku/>
        <w:wordWrap/>
        <w:overflowPunct/>
        <w:topLinePunct w:val="0"/>
        <w:autoSpaceDE/>
        <w:autoSpaceDN/>
        <w:bidi w:val="0"/>
        <w:adjustRightInd/>
        <w:snapToGrid/>
        <w:spacing w:line="640" w:lineRule="exact"/>
        <w:ind w:left="0" w:leftChars="0" w:firstLine="0" w:firstLineChars="0"/>
        <w:rPr>
          <w:rFonts w:hint="eastAsia" w:ascii="仿宋_GB2312" w:hAnsi="仿宋_GB2312" w:eastAsia="仿宋_GB2312" w:cs="仿宋_GB2312"/>
          <w:color w:val="auto"/>
          <w:kern w:val="0"/>
          <w:sz w:val="32"/>
          <w:szCs w:val="32"/>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40" w:lineRule="exact"/>
        <w:jc w:val="center"/>
        <w:rPr>
          <w:rFonts w:hint="eastAsia" w:ascii="黑体" w:hAnsi="黑体" w:eastAsia="黑体" w:cs="黑体"/>
          <w:color w:val="auto"/>
          <w:sz w:val="32"/>
          <w:szCs w:val="32"/>
        </w:rPr>
      </w:pPr>
    </w:p>
    <w:p>
      <w:pPr>
        <w:pStyle w:val="10"/>
        <w:keepNext w:val="0"/>
        <w:keepLines w:val="0"/>
        <w:pageBreakBefore w:val="0"/>
        <w:widowControl/>
        <w:kinsoku/>
        <w:wordWrap/>
        <w:overflowPunct/>
        <w:topLinePunct w:val="0"/>
        <w:autoSpaceDE/>
        <w:autoSpaceDN/>
        <w:bidi w:val="0"/>
        <w:adjustRightInd/>
        <w:snapToGrid/>
        <w:spacing w:beforeAutospacing="0" w:afterAutospacing="0" w:line="640" w:lineRule="exact"/>
        <w:jc w:val="center"/>
        <w:rPr>
          <w:rFonts w:ascii="黑体" w:hAnsi="黑体" w:eastAsia="黑体" w:cs="黑体"/>
          <w:color w:val="auto"/>
          <w:sz w:val="32"/>
          <w:szCs w:val="32"/>
        </w:rPr>
      </w:pPr>
      <w:r>
        <w:rPr>
          <w:rFonts w:hint="eastAsia" w:ascii="黑体" w:hAnsi="黑体" w:eastAsia="黑体" w:cs="黑体"/>
          <w:color w:val="auto"/>
          <w:sz w:val="32"/>
          <w:szCs w:val="32"/>
        </w:rPr>
        <w:t xml:space="preserve">第三部分 </w:t>
      </w:r>
      <w:r>
        <w:rPr>
          <w:rFonts w:hint="eastAsia" w:ascii="黑体" w:hAnsi="黑体" w:eastAsia="黑体" w:cs="黑体"/>
          <w:color w:val="auto"/>
          <w:sz w:val="32"/>
          <w:szCs w:val="32"/>
          <w:lang w:eastAsia="zh-CN"/>
        </w:rPr>
        <w:t>2021</w:t>
      </w:r>
      <w:r>
        <w:rPr>
          <w:rFonts w:hint="eastAsia" w:ascii="黑体" w:hAnsi="黑体" w:eastAsia="黑体" w:cs="黑体"/>
          <w:color w:val="auto"/>
          <w:sz w:val="32"/>
          <w:szCs w:val="32"/>
        </w:rPr>
        <w:t>年度部门决算安排情况说明</w:t>
      </w:r>
    </w:p>
    <w:p>
      <w:pPr>
        <w:pStyle w:val="15"/>
        <w:keepNext w:val="0"/>
        <w:keepLines w:val="0"/>
        <w:pageBreakBefore w:val="0"/>
        <w:kinsoku/>
        <w:wordWrap/>
        <w:overflowPunct/>
        <w:topLinePunct w:val="0"/>
        <w:autoSpaceDE/>
        <w:autoSpaceDN/>
        <w:bidi w:val="0"/>
        <w:adjustRightInd/>
        <w:snapToGrid/>
        <w:spacing w:line="640" w:lineRule="exact"/>
        <w:rPr>
          <w:rFonts w:ascii="楷体_GB2312" w:hAnsi="楷体_GB2312" w:eastAsia="楷体_GB2312" w:cs="楷体_GB2312"/>
          <w:color w:val="auto"/>
          <w:kern w:val="0"/>
          <w:sz w:val="32"/>
          <w:szCs w:val="32"/>
        </w:rPr>
      </w:pPr>
      <w:r>
        <w:rPr>
          <w:rFonts w:hint="eastAsia" w:ascii="楷体_GB2312" w:hAnsi="楷体_GB2312" w:eastAsia="楷体_GB2312" w:cs="楷体_GB2312"/>
          <w:color w:val="auto"/>
          <w:kern w:val="0"/>
          <w:sz w:val="32"/>
          <w:szCs w:val="32"/>
        </w:rPr>
        <w:t>（一）部门决算收支情况总体说明</w:t>
      </w:r>
    </w:p>
    <w:p>
      <w:pPr>
        <w:pStyle w:val="15"/>
        <w:keepNext w:val="0"/>
        <w:keepLines w:val="0"/>
        <w:pageBreakBefore w:val="0"/>
        <w:kinsoku/>
        <w:wordWrap/>
        <w:overflowPunct/>
        <w:topLinePunct w:val="0"/>
        <w:autoSpaceDE/>
        <w:autoSpaceDN/>
        <w:bidi w:val="0"/>
        <w:adjustRightInd/>
        <w:snapToGrid/>
        <w:spacing w:line="640" w:lineRule="exact"/>
        <w:rPr>
          <w:rFonts w:hint="default"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2021年度，</w:t>
      </w:r>
      <w:r>
        <w:rPr>
          <w:rFonts w:hint="eastAsia" w:ascii="仿宋_GB2312" w:hAnsi="仿宋_GB2312" w:eastAsia="仿宋_GB2312" w:cs="仿宋_GB2312"/>
          <w:color w:val="auto"/>
          <w:kern w:val="0"/>
          <w:sz w:val="32"/>
          <w:szCs w:val="32"/>
        </w:rPr>
        <w:t>部门决算收入</w:t>
      </w:r>
      <w:r>
        <w:rPr>
          <w:rFonts w:hint="eastAsia" w:ascii="仿宋_GB2312" w:hAnsi="仿宋_GB2312" w:eastAsia="仿宋_GB2312" w:cs="仿宋_GB2312"/>
          <w:color w:val="auto"/>
          <w:kern w:val="0"/>
          <w:sz w:val="32"/>
          <w:szCs w:val="32"/>
          <w:lang w:val="en-US" w:eastAsia="zh-CN"/>
        </w:rPr>
        <w:t>5082.19</w:t>
      </w:r>
      <w:r>
        <w:rPr>
          <w:rFonts w:hint="eastAsia" w:ascii="仿宋_GB2312" w:hAnsi="仿宋_GB2312" w:eastAsia="仿宋_GB2312" w:cs="仿宋_GB2312"/>
          <w:color w:val="auto"/>
          <w:kern w:val="0"/>
          <w:sz w:val="32"/>
          <w:szCs w:val="32"/>
        </w:rPr>
        <w:t>万元</w:t>
      </w:r>
      <w:r>
        <w:rPr>
          <w:rFonts w:hint="eastAsia" w:ascii="仿宋_GB2312" w:hAnsi="仿宋_GB2312" w:eastAsia="仿宋_GB2312" w:cs="仿宋_GB2312"/>
          <w:color w:val="auto"/>
          <w:sz w:val="32"/>
          <w:szCs w:val="32"/>
        </w:rPr>
        <w:t>（含局机关</w:t>
      </w:r>
      <w:r>
        <w:rPr>
          <w:rFonts w:hint="eastAsia" w:ascii="仿宋_GB2312" w:hAnsi="仿宋_GB2312" w:eastAsia="仿宋_GB2312" w:cs="仿宋_GB2312"/>
          <w:color w:val="auto"/>
          <w:sz w:val="32"/>
          <w:szCs w:val="32"/>
          <w:lang w:val="en-US" w:eastAsia="zh-CN"/>
        </w:rPr>
        <w:t>3879.09</w:t>
      </w:r>
      <w:r>
        <w:rPr>
          <w:rFonts w:hint="eastAsia" w:ascii="仿宋_GB2312" w:hAnsi="仿宋_GB2312" w:eastAsia="仿宋_GB2312" w:cs="仿宋_GB2312"/>
          <w:color w:val="auto"/>
          <w:sz w:val="32"/>
          <w:szCs w:val="32"/>
        </w:rPr>
        <w:t>万元、所属单位</w:t>
      </w:r>
      <w:r>
        <w:rPr>
          <w:rFonts w:hint="eastAsia" w:ascii="仿宋_GB2312" w:hAnsi="仿宋_GB2312" w:eastAsia="仿宋_GB2312" w:cs="仿宋_GB2312"/>
          <w:color w:val="auto"/>
          <w:sz w:val="32"/>
          <w:szCs w:val="32"/>
          <w:lang w:val="en-US" w:eastAsia="zh-CN"/>
        </w:rPr>
        <w:t>1203.1</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kern w:val="0"/>
          <w:sz w:val="32"/>
          <w:szCs w:val="32"/>
        </w:rPr>
        <w:t>。其中，财政拨款收入</w:t>
      </w:r>
      <w:r>
        <w:rPr>
          <w:rFonts w:hint="eastAsia" w:ascii="仿宋_GB2312" w:hAnsi="仿宋_GB2312" w:eastAsia="仿宋_GB2312" w:cs="仿宋_GB2312"/>
          <w:color w:val="auto"/>
          <w:kern w:val="0"/>
          <w:sz w:val="32"/>
          <w:szCs w:val="32"/>
          <w:lang w:val="en-US" w:eastAsia="zh-CN"/>
        </w:rPr>
        <w:t>3136.89</w:t>
      </w:r>
      <w:r>
        <w:rPr>
          <w:rFonts w:hint="eastAsia" w:ascii="仿宋_GB2312" w:hAnsi="仿宋_GB2312" w:eastAsia="仿宋_GB2312" w:cs="仿宋_GB2312"/>
          <w:color w:val="auto"/>
          <w:kern w:val="0"/>
          <w:sz w:val="32"/>
          <w:szCs w:val="32"/>
        </w:rPr>
        <w:t>万元</w:t>
      </w:r>
      <w:r>
        <w:rPr>
          <w:rFonts w:hint="eastAsia" w:ascii="仿宋_GB2312" w:hAnsi="仿宋_GB2312" w:eastAsia="仿宋_GB2312" w:cs="仿宋_GB2312"/>
          <w:color w:val="auto"/>
          <w:sz w:val="32"/>
          <w:szCs w:val="32"/>
        </w:rPr>
        <w:t>（含局机关</w:t>
      </w:r>
      <w:r>
        <w:rPr>
          <w:rFonts w:hint="eastAsia" w:ascii="仿宋_GB2312" w:hAnsi="仿宋_GB2312" w:eastAsia="仿宋_GB2312" w:cs="仿宋_GB2312"/>
          <w:color w:val="auto"/>
          <w:sz w:val="32"/>
          <w:szCs w:val="32"/>
          <w:lang w:val="en-US" w:eastAsia="zh-CN"/>
        </w:rPr>
        <w:t>2265.31</w:t>
      </w:r>
      <w:r>
        <w:rPr>
          <w:rFonts w:hint="eastAsia" w:ascii="仿宋_GB2312" w:hAnsi="仿宋_GB2312" w:eastAsia="仿宋_GB2312" w:cs="仿宋_GB2312"/>
          <w:color w:val="auto"/>
          <w:sz w:val="32"/>
          <w:szCs w:val="32"/>
        </w:rPr>
        <w:t>万元、所属单位</w:t>
      </w:r>
      <w:r>
        <w:rPr>
          <w:rFonts w:hint="eastAsia" w:ascii="仿宋_GB2312" w:hAnsi="仿宋_GB2312" w:eastAsia="仿宋_GB2312" w:cs="仿宋_GB2312"/>
          <w:color w:val="auto"/>
          <w:sz w:val="32"/>
          <w:szCs w:val="32"/>
          <w:lang w:val="en-US" w:eastAsia="zh-CN"/>
        </w:rPr>
        <w:t>871.58</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kern w:val="0"/>
          <w:sz w:val="32"/>
          <w:szCs w:val="32"/>
        </w:rPr>
        <w:t>，占决算收入的</w:t>
      </w:r>
      <w:r>
        <w:rPr>
          <w:rFonts w:hint="eastAsia" w:ascii="仿宋_GB2312" w:hAnsi="仿宋_GB2312" w:eastAsia="仿宋_GB2312" w:cs="仿宋_GB2312"/>
          <w:color w:val="auto"/>
          <w:kern w:val="0"/>
          <w:sz w:val="32"/>
          <w:szCs w:val="32"/>
          <w:lang w:val="en-US" w:eastAsia="zh-CN"/>
        </w:rPr>
        <w:t>61.72</w:t>
      </w:r>
      <w:r>
        <w:rPr>
          <w:rFonts w:hint="eastAsia" w:ascii="仿宋_GB2312" w:hAnsi="仿宋_GB2312" w:eastAsia="仿宋_GB2312" w:cs="仿宋_GB2312"/>
          <w:color w:val="auto"/>
          <w:kern w:val="0"/>
          <w:sz w:val="32"/>
          <w:szCs w:val="32"/>
        </w:rPr>
        <w:t>%；</w:t>
      </w:r>
      <w:r>
        <w:rPr>
          <w:rFonts w:hint="eastAsia" w:ascii="仿宋_GB2312" w:hAnsi="仿宋_GB2312" w:eastAsia="仿宋_GB2312" w:cs="仿宋_GB2312"/>
          <w:color w:val="auto"/>
          <w:kern w:val="0"/>
          <w:sz w:val="32"/>
          <w:szCs w:val="32"/>
          <w:lang w:eastAsia="zh-CN"/>
        </w:rPr>
        <w:t>政府性基金收入</w:t>
      </w:r>
      <w:r>
        <w:rPr>
          <w:rFonts w:hint="eastAsia" w:ascii="仿宋_GB2312" w:hAnsi="仿宋_GB2312" w:eastAsia="仿宋_GB2312" w:cs="仿宋_GB2312"/>
          <w:color w:val="auto"/>
          <w:kern w:val="0"/>
          <w:sz w:val="32"/>
          <w:szCs w:val="32"/>
          <w:lang w:val="en-US" w:eastAsia="zh-CN"/>
        </w:rPr>
        <w:t>1238.84万元</w:t>
      </w:r>
      <w:r>
        <w:rPr>
          <w:rFonts w:hint="eastAsia" w:ascii="仿宋_GB2312" w:hAnsi="仿宋_GB2312" w:eastAsia="仿宋_GB2312" w:cs="仿宋_GB2312"/>
          <w:color w:val="auto"/>
          <w:sz w:val="32"/>
          <w:szCs w:val="32"/>
        </w:rPr>
        <w:t>（含局机关</w:t>
      </w:r>
      <w:r>
        <w:rPr>
          <w:rFonts w:hint="eastAsia" w:ascii="仿宋_GB2312" w:hAnsi="仿宋_GB2312" w:eastAsia="仿宋_GB2312" w:cs="仿宋_GB2312"/>
          <w:color w:val="auto"/>
          <w:sz w:val="32"/>
          <w:szCs w:val="32"/>
          <w:lang w:val="en-US" w:eastAsia="zh-CN"/>
        </w:rPr>
        <w:t>1238.84</w:t>
      </w:r>
      <w:r>
        <w:rPr>
          <w:rFonts w:hint="eastAsia" w:ascii="仿宋_GB2312" w:hAnsi="仿宋_GB2312" w:eastAsia="仿宋_GB2312" w:cs="仿宋_GB2312"/>
          <w:color w:val="auto"/>
          <w:sz w:val="32"/>
          <w:szCs w:val="32"/>
        </w:rPr>
        <w:t>万元、所属单位</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kern w:val="0"/>
          <w:sz w:val="32"/>
          <w:szCs w:val="32"/>
        </w:rPr>
        <w:t>占决算收入的</w:t>
      </w:r>
      <w:r>
        <w:rPr>
          <w:rFonts w:hint="eastAsia" w:ascii="仿宋_GB2312" w:hAnsi="仿宋_GB2312" w:eastAsia="仿宋_GB2312" w:cs="仿宋_GB2312"/>
          <w:color w:val="auto"/>
          <w:kern w:val="0"/>
          <w:sz w:val="32"/>
          <w:szCs w:val="32"/>
          <w:lang w:val="en-US" w:eastAsia="zh-CN"/>
        </w:rPr>
        <w:t>24.38</w:t>
      </w:r>
      <w:r>
        <w:rPr>
          <w:rFonts w:hint="eastAsia" w:ascii="仿宋_GB2312" w:hAnsi="仿宋_GB2312" w:eastAsia="仿宋_GB2312" w:cs="仿宋_GB2312"/>
          <w:color w:val="auto"/>
          <w:kern w:val="0"/>
          <w:sz w:val="32"/>
          <w:szCs w:val="32"/>
        </w:rPr>
        <w:t>%</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其他收入</w:t>
      </w:r>
      <w:r>
        <w:rPr>
          <w:rFonts w:hint="eastAsia" w:ascii="仿宋_GB2312" w:hAnsi="仿宋_GB2312" w:eastAsia="仿宋_GB2312" w:cs="仿宋_GB2312"/>
          <w:color w:val="auto"/>
          <w:kern w:val="0"/>
          <w:sz w:val="32"/>
          <w:szCs w:val="32"/>
          <w:lang w:val="en-US" w:eastAsia="zh-CN"/>
        </w:rPr>
        <w:t>6.22</w:t>
      </w:r>
      <w:r>
        <w:rPr>
          <w:rFonts w:hint="eastAsia" w:ascii="仿宋_GB2312" w:hAnsi="仿宋_GB2312" w:eastAsia="仿宋_GB2312" w:cs="仿宋_GB2312"/>
          <w:color w:val="auto"/>
          <w:kern w:val="0"/>
          <w:sz w:val="32"/>
          <w:szCs w:val="32"/>
        </w:rPr>
        <w:t>万元</w:t>
      </w:r>
      <w:r>
        <w:rPr>
          <w:rFonts w:hint="eastAsia" w:ascii="仿宋_GB2312" w:hAnsi="仿宋_GB2312" w:eastAsia="仿宋_GB2312" w:cs="仿宋_GB2312"/>
          <w:color w:val="auto"/>
          <w:sz w:val="32"/>
          <w:szCs w:val="32"/>
        </w:rPr>
        <w:t>（含局机关</w:t>
      </w:r>
      <w:r>
        <w:rPr>
          <w:rFonts w:hint="eastAsia" w:ascii="仿宋_GB2312" w:hAnsi="仿宋_GB2312" w:eastAsia="仿宋_GB2312" w:cs="仿宋_GB2312"/>
          <w:color w:val="auto"/>
          <w:sz w:val="32"/>
          <w:szCs w:val="32"/>
          <w:lang w:val="en-US" w:eastAsia="zh-CN"/>
        </w:rPr>
        <w:t>5.25</w:t>
      </w:r>
      <w:r>
        <w:rPr>
          <w:rFonts w:hint="eastAsia" w:ascii="仿宋_GB2312" w:hAnsi="仿宋_GB2312" w:eastAsia="仿宋_GB2312" w:cs="仿宋_GB2312"/>
          <w:color w:val="auto"/>
          <w:sz w:val="32"/>
          <w:szCs w:val="32"/>
        </w:rPr>
        <w:t>万元、所属单位</w:t>
      </w:r>
      <w:r>
        <w:rPr>
          <w:rFonts w:hint="eastAsia" w:ascii="仿宋_GB2312" w:hAnsi="仿宋_GB2312" w:eastAsia="仿宋_GB2312" w:cs="仿宋_GB2312"/>
          <w:color w:val="auto"/>
          <w:sz w:val="32"/>
          <w:szCs w:val="32"/>
          <w:lang w:val="en-US" w:eastAsia="zh-CN"/>
        </w:rPr>
        <w:t>0.97</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kern w:val="0"/>
          <w:sz w:val="32"/>
          <w:szCs w:val="32"/>
        </w:rPr>
        <w:t>，占决算收入的</w:t>
      </w:r>
      <w:r>
        <w:rPr>
          <w:rFonts w:hint="eastAsia" w:ascii="仿宋_GB2312" w:hAnsi="仿宋_GB2312" w:eastAsia="仿宋_GB2312" w:cs="仿宋_GB2312"/>
          <w:color w:val="auto"/>
          <w:kern w:val="0"/>
          <w:sz w:val="32"/>
          <w:szCs w:val="32"/>
          <w:lang w:val="en-US" w:eastAsia="zh-CN"/>
        </w:rPr>
        <w:t>0.12%</w:t>
      </w:r>
      <w:r>
        <w:rPr>
          <w:rFonts w:hint="eastAsia" w:ascii="仿宋_GB2312" w:hAnsi="仿宋_GB2312" w:eastAsia="仿宋_GB2312" w:cs="仿宋_GB2312"/>
          <w:color w:val="auto"/>
          <w:kern w:val="0"/>
          <w:sz w:val="32"/>
          <w:szCs w:val="32"/>
        </w:rPr>
        <w:t>；上年结余（转）</w:t>
      </w:r>
      <w:r>
        <w:rPr>
          <w:rFonts w:hint="eastAsia" w:ascii="仿宋_GB2312" w:hAnsi="仿宋_GB2312" w:eastAsia="仿宋_GB2312" w:cs="仿宋_GB2312"/>
          <w:color w:val="auto"/>
          <w:kern w:val="0"/>
          <w:sz w:val="32"/>
          <w:szCs w:val="32"/>
          <w:lang w:val="en-US" w:eastAsia="zh-CN"/>
        </w:rPr>
        <w:t>700.24</w:t>
      </w:r>
      <w:r>
        <w:rPr>
          <w:rFonts w:hint="eastAsia" w:ascii="仿宋_GB2312" w:hAnsi="仿宋_GB2312" w:eastAsia="仿宋_GB2312" w:cs="仿宋_GB2312"/>
          <w:color w:val="auto"/>
          <w:kern w:val="0"/>
          <w:sz w:val="32"/>
          <w:szCs w:val="32"/>
        </w:rPr>
        <w:t>万元</w:t>
      </w:r>
      <w:r>
        <w:rPr>
          <w:rFonts w:hint="eastAsia" w:ascii="仿宋_GB2312" w:hAnsi="仿宋_GB2312" w:eastAsia="仿宋_GB2312" w:cs="仿宋_GB2312"/>
          <w:color w:val="auto"/>
          <w:sz w:val="32"/>
          <w:szCs w:val="32"/>
        </w:rPr>
        <w:t>（含局机关</w:t>
      </w:r>
      <w:r>
        <w:rPr>
          <w:rFonts w:hint="eastAsia" w:ascii="仿宋_GB2312" w:hAnsi="仿宋_GB2312" w:eastAsia="仿宋_GB2312" w:cs="仿宋_GB2312"/>
          <w:color w:val="auto"/>
          <w:sz w:val="32"/>
          <w:szCs w:val="32"/>
          <w:lang w:val="en-US" w:eastAsia="zh-CN"/>
        </w:rPr>
        <w:t>369.69</w:t>
      </w:r>
      <w:r>
        <w:rPr>
          <w:rFonts w:hint="eastAsia" w:ascii="仿宋_GB2312" w:hAnsi="仿宋_GB2312" w:eastAsia="仿宋_GB2312" w:cs="仿宋_GB2312"/>
          <w:color w:val="auto"/>
          <w:sz w:val="32"/>
          <w:szCs w:val="32"/>
        </w:rPr>
        <w:t>万元、所属单位</w:t>
      </w:r>
      <w:r>
        <w:rPr>
          <w:rFonts w:hint="eastAsia" w:ascii="仿宋_GB2312" w:hAnsi="仿宋_GB2312" w:eastAsia="仿宋_GB2312" w:cs="仿宋_GB2312"/>
          <w:color w:val="auto"/>
          <w:sz w:val="32"/>
          <w:szCs w:val="32"/>
          <w:lang w:val="en-US" w:eastAsia="zh-CN"/>
        </w:rPr>
        <w:t>330.55</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kern w:val="0"/>
          <w:sz w:val="32"/>
          <w:szCs w:val="32"/>
        </w:rPr>
        <w:t>，占决算收入的</w:t>
      </w:r>
      <w:r>
        <w:rPr>
          <w:rFonts w:hint="eastAsia" w:ascii="仿宋_GB2312" w:hAnsi="仿宋_GB2312" w:eastAsia="仿宋_GB2312" w:cs="仿宋_GB2312"/>
          <w:color w:val="auto"/>
          <w:kern w:val="0"/>
          <w:sz w:val="32"/>
          <w:szCs w:val="32"/>
          <w:lang w:val="en-US" w:eastAsia="zh-CN"/>
        </w:rPr>
        <w:t>13.78%。</w:t>
      </w:r>
    </w:p>
    <w:p>
      <w:pPr>
        <w:pStyle w:val="15"/>
        <w:keepNext w:val="0"/>
        <w:keepLines w:val="0"/>
        <w:pageBreakBefore w:val="0"/>
        <w:kinsoku/>
        <w:wordWrap/>
        <w:overflowPunct/>
        <w:topLinePunct w:val="0"/>
        <w:autoSpaceDE/>
        <w:autoSpaceDN/>
        <w:bidi w:val="0"/>
        <w:adjustRightInd/>
        <w:snapToGrid/>
        <w:spacing w:line="640" w:lineRule="exact"/>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部门决算支出</w:t>
      </w:r>
      <w:r>
        <w:rPr>
          <w:rFonts w:hint="eastAsia" w:ascii="仿宋_GB2312" w:hAnsi="仿宋_GB2312" w:eastAsia="仿宋_GB2312" w:cs="仿宋_GB2312"/>
          <w:color w:val="auto"/>
          <w:kern w:val="0"/>
          <w:sz w:val="32"/>
          <w:szCs w:val="32"/>
          <w:lang w:val="en-US" w:eastAsia="zh-CN"/>
        </w:rPr>
        <w:t>5009.34</w:t>
      </w:r>
      <w:r>
        <w:rPr>
          <w:rFonts w:hint="eastAsia" w:ascii="仿宋_GB2312" w:hAnsi="仿宋_GB2312" w:eastAsia="仿宋_GB2312" w:cs="仿宋_GB2312"/>
          <w:color w:val="auto"/>
          <w:kern w:val="0"/>
          <w:sz w:val="32"/>
          <w:szCs w:val="32"/>
        </w:rPr>
        <w:t>万元</w:t>
      </w:r>
      <w:r>
        <w:rPr>
          <w:rFonts w:hint="eastAsia" w:ascii="仿宋_GB2312" w:hAnsi="仿宋_GB2312" w:eastAsia="仿宋_GB2312" w:cs="仿宋_GB2312"/>
          <w:color w:val="auto"/>
          <w:sz w:val="32"/>
          <w:szCs w:val="32"/>
        </w:rPr>
        <w:t>（含局机关</w:t>
      </w:r>
      <w:r>
        <w:rPr>
          <w:rFonts w:hint="eastAsia" w:ascii="仿宋_GB2312" w:hAnsi="仿宋_GB2312" w:eastAsia="仿宋_GB2312" w:cs="仿宋_GB2312"/>
          <w:color w:val="auto"/>
          <w:sz w:val="32"/>
          <w:szCs w:val="32"/>
          <w:lang w:val="en-US" w:eastAsia="zh-CN"/>
        </w:rPr>
        <w:t>3840.53</w:t>
      </w:r>
      <w:r>
        <w:rPr>
          <w:rFonts w:hint="eastAsia" w:ascii="仿宋_GB2312" w:hAnsi="仿宋_GB2312" w:eastAsia="仿宋_GB2312" w:cs="仿宋_GB2312"/>
          <w:color w:val="auto"/>
          <w:sz w:val="32"/>
          <w:szCs w:val="32"/>
        </w:rPr>
        <w:t>万元、所属单位</w:t>
      </w:r>
      <w:r>
        <w:rPr>
          <w:rFonts w:hint="eastAsia" w:ascii="仿宋_GB2312" w:hAnsi="仿宋_GB2312" w:eastAsia="仿宋_GB2312" w:cs="仿宋_GB2312"/>
          <w:color w:val="auto"/>
          <w:sz w:val="32"/>
          <w:szCs w:val="32"/>
          <w:lang w:val="en-US" w:eastAsia="zh-CN"/>
        </w:rPr>
        <w:t>1168.81</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kern w:val="0"/>
          <w:sz w:val="32"/>
          <w:szCs w:val="32"/>
        </w:rPr>
        <w:t>。其中，基本支出</w:t>
      </w:r>
      <w:r>
        <w:rPr>
          <w:rFonts w:hint="eastAsia" w:ascii="仿宋_GB2312" w:hAnsi="仿宋_GB2312" w:eastAsia="仿宋_GB2312" w:cs="仿宋_GB2312"/>
          <w:color w:val="auto"/>
          <w:kern w:val="0"/>
          <w:sz w:val="32"/>
          <w:szCs w:val="32"/>
          <w:lang w:val="en-US" w:eastAsia="zh-CN"/>
        </w:rPr>
        <w:t>1901.79</w:t>
      </w:r>
      <w:r>
        <w:rPr>
          <w:rFonts w:hint="eastAsia" w:ascii="仿宋_GB2312" w:hAnsi="仿宋_GB2312" w:eastAsia="仿宋_GB2312" w:cs="仿宋_GB2312"/>
          <w:color w:val="auto"/>
          <w:kern w:val="0"/>
          <w:sz w:val="32"/>
          <w:szCs w:val="32"/>
        </w:rPr>
        <w:t>万元</w:t>
      </w:r>
      <w:r>
        <w:rPr>
          <w:rFonts w:hint="eastAsia" w:ascii="仿宋_GB2312" w:hAnsi="仿宋_GB2312" w:eastAsia="仿宋_GB2312" w:cs="仿宋_GB2312"/>
          <w:color w:val="auto"/>
          <w:sz w:val="32"/>
          <w:szCs w:val="32"/>
        </w:rPr>
        <w:t>（含局机关</w:t>
      </w:r>
      <w:r>
        <w:rPr>
          <w:rFonts w:hint="eastAsia" w:ascii="仿宋_GB2312" w:hAnsi="仿宋_GB2312" w:eastAsia="仿宋_GB2312" w:cs="仿宋_GB2312"/>
          <w:color w:val="auto"/>
          <w:sz w:val="32"/>
          <w:szCs w:val="32"/>
          <w:lang w:val="en-US" w:eastAsia="zh-CN"/>
        </w:rPr>
        <w:t>1122.52</w:t>
      </w:r>
      <w:r>
        <w:rPr>
          <w:rFonts w:hint="eastAsia" w:ascii="仿宋_GB2312" w:hAnsi="仿宋_GB2312" w:eastAsia="仿宋_GB2312" w:cs="仿宋_GB2312"/>
          <w:color w:val="auto"/>
          <w:sz w:val="32"/>
          <w:szCs w:val="32"/>
        </w:rPr>
        <w:t>万元、所属单位</w:t>
      </w:r>
      <w:r>
        <w:rPr>
          <w:rFonts w:hint="eastAsia" w:ascii="仿宋_GB2312" w:hAnsi="仿宋_GB2312" w:eastAsia="仿宋_GB2312" w:cs="仿宋_GB2312"/>
          <w:color w:val="auto"/>
          <w:sz w:val="32"/>
          <w:szCs w:val="32"/>
          <w:lang w:val="en-US" w:eastAsia="zh-CN"/>
        </w:rPr>
        <w:t>779.27</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kern w:val="0"/>
          <w:sz w:val="32"/>
          <w:szCs w:val="32"/>
        </w:rPr>
        <w:t>，占总支出的</w:t>
      </w:r>
      <w:r>
        <w:rPr>
          <w:rFonts w:hint="eastAsia" w:ascii="仿宋_GB2312" w:hAnsi="仿宋_GB2312" w:eastAsia="仿宋_GB2312" w:cs="仿宋_GB2312"/>
          <w:color w:val="auto"/>
          <w:kern w:val="0"/>
          <w:sz w:val="32"/>
          <w:szCs w:val="32"/>
          <w:lang w:val="en-US" w:eastAsia="zh-CN"/>
        </w:rPr>
        <w:t>37.96</w:t>
      </w:r>
      <w:r>
        <w:rPr>
          <w:rFonts w:hint="eastAsia" w:ascii="仿宋_GB2312" w:hAnsi="仿宋_GB2312" w:eastAsia="仿宋_GB2312" w:cs="仿宋_GB2312"/>
          <w:color w:val="auto"/>
          <w:kern w:val="0"/>
          <w:sz w:val="32"/>
          <w:szCs w:val="32"/>
        </w:rPr>
        <w:t>%；项目支出</w:t>
      </w:r>
      <w:r>
        <w:rPr>
          <w:rFonts w:hint="eastAsia" w:ascii="仿宋_GB2312" w:hAnsi="仿宋_GB2312" w:eastAsia="仿宋_GB2312" w:cs="仿宋_GB2312"/>
          <w:color w:val="auto"/>
          <w:kern w:val="0"/>
          <w:sz w:val="32"/>
          <w:szCs w:val="32"/>
          <w:lang w:val="en-US" w:eastAsia="zh-CN"/>
        </w:rPr>
        <w:t>3107.55</w:t>
      </w:r>
      <w:r>
        <w:rPr>
          <w:rFonts w:hint="eastAsia" w:ascii="仿宋_GB2312" w:hAnsi="仿宋_GB2312" w:eastAsia="仿宋_GB2312" w:cs="仿宋_GB2312"/>
          <w:color w:val="auto"/>
          <w:kern w:val="0"/>
          <w:sz w:val="32"/>
          <w:szCs w:val="32"/>
        </w:rPr>
        <w:t>万元</w:t>
      </w:r>
      <w:r>
        <w:rPr>
          <w:rFonts w:hint="eastAsia" w:ascii="仿宋_GB2312" w:hAnsi="仿宋_GB2312" w:eastAsia="仿宋_GB2312" w:cs="仿宋_GB2312"/>
          <w:color w:val="auto"/>
          <w:sz w:val="32"/>
          <w:szCs w:val="32"/>
        </w:rPr>
        <w:t>（含局机关</w:t>
      </w:r>
      <w:r>
        <w:rPr>
          <w:rFonts w:hint="eastAsia" w:ascii="仿宋_GB2312" w:hAnsi="仿宋_GB2312" w:eastAsia="仿宋_GB2312" w:cs="仿宋_GB2312"/>
          <w:color w:val="auto"/>
          <w:sz w:val="32"/>
          <w:szCs w:val="32"/>
          <w:lang w:val="en-US" w:eastAsia="zh-CN"/>
        </w:rPr>
        <w:t>2718.01</w:t>
      </w:r>
      <w:r>
        <w:rPr>
          <w:rFonts w:hint="eastAsia" w:ascii="仿宋_GB2312" w:hAnsi="仿宋_GB2312" w:eastAsia="仿宋_GB2312" w:cs="仿宋_GB2312"/>
          <w:color w:val="auto"/>
          <w:sz w:val="32"/>
          <w:szCs w:val="32"/>
        </w:rPr>
        <w:t>万元、所属单位</w:t>
      </w:r>
      <w:r>
        <w:rPr>
          <w:rFonts w:hint="eastAsia" w:ascii="仿宋_GB2312" w:hAnsi="仿宋_GB2312" w:eastAsia="仿宋_GB2312" w:cs="仿宋_GB2312"/>
          <w:color w:val="auto"/>
          <w:sz w:val="32"/>
          <w:szCs w:val="32"/>
          <w:lang w:val="en-US" w:eastAsia="zh-CN"/>
        </w:rPr>
        <w:t>389.54</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kern w:val="0"/>
          <w:sz w:val="32"/>
          <w:szCs w:val="32"/>
        </w:rPr>
        <w:t>，占总支出的</w:t>
      </w:r>
      <w:r>
        <w:rPr>
          <w:rFonts w:hint="eastAsia" w:ascii="仿宋_GB2312" w:hAnsi="仿宋_GB2312" w:eastAsia="仿宋_GB2312" w:cs="仿宋_GB2312"/>
          <w:color w:val="auto"/>
          <w:kern w:val="0"/>
          <w:sz w:val="32"/>
          <w:szCs w:val="32"/>
          <w:lang w:val="en-US" w:eastAsia="zh-CN"/>
        </w:rPr>
        <w:t>62.04</w:t>
      </w:r>
      <w:r>
        <w:rPr>
          <w:rFonts w:hint="eastAsia" w:ascii="仿宋_GB2312" w:hAnsi="仿宋_GB2312" w:eastAsia="仿宋_GB2312" w:cs="仿宋_GB2312"/>
          <w:color w:val="auto"/>
          <w:kern w:val="0"/>
          <w:sz w:val="32"/>
          <w:szCs w:val="32"/>
        </w:rPr>
        <w:t>%。按支出功能分类：一般公共服务支出</w:t>
      </w:r>
      <w:r>
        <w:rPr>
          <w:rFonts w:hint="eastAsia" w:ascii="仿宋_GB2312" w:hAnsi="仿宋_GB2312" w:eastAsia="仿宋_GB2312" w:cs="仿宋_GB2312"/>
          <w:color w:val="auto"/>
          <w:kern w:val="0"/>
          <w:sz w:val="32"/>
          <w:szCs w:val="32"/>
          <w:lang w:val="en-US" w:eastAsia="zh-CN"/>
        </w:rPr>
        <w:t>1.37万元，</w:t>
      </w:r>
      <w:r>
        <w:rPr>
          <w:rFonts w:hint="eastAsia" w:ascii="仿宋_GB2312" w:hAnsi="仿宋_GB2312" w:eastAsia="仿宋_GB2312" w:cs="仿宋_GB2312"/>
          <w:color w:val="auto"/>
          <w:kern w:val="0"/>
          <w:sz w:val="32"/>
          <w:szCs w:val="32"/>
        </w:rPr>
        <w:t>占总支出的</w:t>
      </w:r>
      <w:r>
        <w:rPr>
          <w:rFonts w:hint="eastAsia" w:ascii="仿宋_GB2312" w:hAnsi="仿宋_GB2312" w:eastAsia="仿宋_GB2312" w:cs="仿宋_GB2312"/>
          <w:color w:val="auto"/>
          <w:kern w:val="0"/>
          <w:sz w:val="32"/>
          <w:szCs w:val="32"/>
          <w:lang w:val="en-US" w:eastAsia="zh-CN"/>
        </w:rPr>
        <w:t>0.03</w:t>
      </w:r>
      <w:r>
        <w:rPr>
          <w:rFonts w:hint="eastAsia" w:ascii="仿宋_GB2312" w:hAnsi="仿宋_GB2312" w:eastAsia="仿宋_GB2312" w:cs="仿宋_GB2312"/>
          <w:color w:val="auto"/>
          <w:kern w:val="0"/>
          <w:sz w:val="32"/>
          <w:szCs w:val="32"/>
        </w:rPr>
        <w:t>%</w:t>
      </w:r>
      <w:r>
        <w:rPr>
          <w:rFonts w:hint="eastAsia" w:ascii="仿宋_GB2312" w:hAnsi="仿宋_GB2312" w:eastAsia="仿宋_GB2312" w:cs="仿宋_GB2312"/>
          <w:color w:val="auto"/>
          <w:kern w:val="0"/>
          <w:sz w:val="32"/>
          <w:szCs w:val="32"/>
          <w:lang w:eastAsia="zh-CN"/>
        </w:rPr>
        <w:t>；社会保障和就业支出</w:t>
      </w:r>
      <w:r>
        <w:rPr>
          <w:rFonts w:hint="eastAsia" w:ascii="仿宋_GB2312" w:hAnsi="仿宋_GB2312" w:eastAsia="仿宋_GB2312" w:cs="仿宋_GB2312"/>
          <w:color w:val="auto"/>
          <w:kern w:val="0"/>
          <w:sz w:val="32"/>
          <w:szCs w:val="32"/>
          <w:lang w:val="en-US" w:eastAsia="zh-CN"/>
        </w:rPr>
        <w:t>188.04</w:t>
      </w:r>
      <w:r>
        <w:rPr>
          <w:rFonts w:hint="eastAsia" w:ascii="仿宋_GB2312" w:hAnsi="仿宋_GB2312" w:eastAsia="仿宋_GB2312" w:cs="仿宋_GB2312"/>
          <w:color w:val="auto"/>
          <w:kern w:val="0"/>
          <w:sz w:val="32"/>
          <w:szCs w:val="32"/>
        </w:rPr>
        <w:t>万元，占总支出的</w:t>
      </w:r>
      <w:r>
        <w:rPr>
          <w:rFonts w:hint="eastAsia" w:ascii="仿宋_GB2312" w:hAnsi="仿宋_GB2312" w:eastAsia="仿宋_GB2312" w:cs="仿宋_GB2312"/>
          <w:color w:val="auto"/>
          <w:kern w:val="0"/>
          <w:sz w:val="32"/>
          <w:szCs w:val="32"/>
          <w:lang w:val="en-US" w:eastAsia="zh-CN"/>
        </w:rPr>
        <w:t>3.75</w:t>
      </w:r>
      <w:r>
        <w:rPr>
          <w:rFonts w:hint="eastAsia" w:ascii="仿宋_GB2312" w:hAnsi="仿宋_GB2312" w:eastAsia="仿宋_GB2312" w:cs="仿宋_GB2312"/>
          <w:color w:val="auto"/>
          <w:kern w:val="0"/>
          <w:sz w:val="32"/>
          <w:szCs w:val="32"/>
        </w:rPr>
        <w:t>%；卫生健康支出</w:t>
      </w:r>
      <w:r>
        <w:rPr>
          <w:rFonts w:hint="eastAsia" w:ascii="仿宋_GB2312" w:hAnsi="仿宋_GB2312" w:eastAsia="仿宋_GB2312" w:cs="仿宋_GB2312"/>
          <w:color w:val="auto"/>
          <w:kern w:val="0"/>
          <w:sz w:val="32"/>
          <w:szCs w:val="32"/>
          <w:lang w:val="en-US" w:eastAsia="zh-CN"/>
        </w:rPr>
        <w:t>71.59万元</w:t>
      </w:r>
      <w:r>
        <w:rPr>
          <w:rFonts w:hint="eastAsia" w:ascii="仿宋_GB2312" w:hAnsi="仿宋_GB2312" w:eastAsia="仿宋_GB2312" w:cs="仿宋_GB2312"/>
          <w:color w:val="auto"/>
          <w:kern w:val="0"/>
          <w:sz w:val="32"/>
          <w:szCs w:val="32"/>
        </w:rPr>
        <w:t>，占总支出的</w:t>
      </w:r>
      <w:r>
        <w:rPr>
          <w:rFonts w:hint="eastAsia" w:ascii="仿宋_GB2312" w:hAnsi="仿宋_GB2312" w:eastAsia="仿宋_GB2312" w:cs="仿宋_GB2312"/>
          <w:color w:val="auto"/>
          <w:kern w:val="0"/>
          <w:sz w:val="32"/>
          <w:szCs w:val="32"/>
          <w:lang w:val="en-US" w:eastAsia="zh-CN"/>
        </w:rPr>
        <w:t>1.43</w:t>
      </w:r>
      <w:r>
        <w:rPr>
          <w:rFonts w:hint="eastAsia" w:ascii="仿宋_GB2312" w:hAnsi="仿宋_GB2312" w:eastAsia="仿宋_GB2312" w:cs="仿宋_GB2312"/>
          <w:color w:val="auto"/>
          <w:kern w:val="0"/>
          <w:sz w:val="32"/>
          <w:szCs w:val="32"/>
        </w:rPr>
        <w:t>%；农林水支出</w:t>
      </w:r>
      <w:r>
        <w:rPr>
          <w:rFonts w:hint="eastAsia" w:ascii="仿宋_GB2312" w:hAnsi="仿宋_GB2312" w:eastAsia="仿宋_GB2312" w:cs="仿宋_GB2312"/>
          <w:color w:val="auto"/>
          <w:kern w:val="0"/>
          <w:sz w:val="32"/>
          <w:szCs w:val="32"/>
          <w:lang w:val="en-US" w:eastAsia="zh-CN"/>
        </w:rPr>
        <w:t>3364.59</w:t>
      </w:r>
      <w:r>
        <w:rPr>
          <w:rFonts w:hint="eastAsia" w:ascii="仿宋_GB2312" w:hAnsi="仿宋_GB2312" w:eastAsia="仿宋_GB2312" w:cs="仿宋_GB2312"/>
          <w:color w:val="auto"/>
          <w:kern w:val="0"/>
          <w:sz w:val="32"/>
          <w:szCs w:val="32"/>
        </w:rPr>
        <w:t>万元，占总支出的</w:t>
      </w:r>
      <w:r>
        <w:rPr>
          <w:rFonts w:hint="eastAsia" w:ascii="仿宋_GB2312" w:hAnsi="仿宋_GB2312" w:eastAsia="仿宋_GB2312" w:cs="仿宋_GB2312"/>
          <w:color w:val="auto"/>
          <w:kern w:val="0"/>
          <w:sz w:val="32"/>
          <w:szCs w:val="32"/>
          <w:lang w:val="en-US" w:eastAsia="zh-CN"/>
        </w:rPr>
        <w:t>67.17</w:t>
      </w:r>
      <w:r>
        <w:rPr>
          <w:rFonts w:hint="eastAsia" w:ascii="仿宋_GB2312" w:hAnsi="仿宋_GB2312" w:eastAsia="仿宋_GB2312" w:cs="仿宋_GB2312"/>
          <w:color w:val="auto"/>
          <w:kern w:val="0"/>
          <w:sz w:val="32"/>
          <w:szCs w:val="32"/>
        </w:rPr>
        <w:t>%；住房保障支出</w:t>
      </w:r>
      <w:r>
        <w:rPr>
          <w:rFonts w:hint="eastAsia" w:ascii="仿宋_GB2312" w:hAnsi="仿宋_GB2312" w:eastAsia="仿宋_GB2312" w:cs="仿宋_GB2312"/>
          <w:color w:val="auto"/>
          <w:kern w:val="0"/>
          <w:sz w:val="32"/>
          <w:szCs w:val="32"/>
          <w:lang w:val="en-US" w:eastAsia="zh-CN"/>
        </w:rPr>
        <w:t>153.75</w:t>
      </w:r>
      <w:r>
        <w:rPr>
          <w:rFonts w:hint="eastAsia" w:ascii="仿宋_GB2312" w:hAnsi="仿宋_GB2312" w:eastAsia="仿宋_GB2312" w:cs="仿宋_GB2312"/>
          <w:color w:val="auto"/>
          <w:kern w:val="0"/>
          <w:sz w:val="32"/>
          <w:szCs w:val="32"/>
        </w:rPr>
        <w:t>万元，占总支出的</w:t>
      </w:r>
      <w:r>
        <w:rPr>
          <w:rFonts w:hint="eastAsia" w:ascii="仿宋_GB2312" w:hAnsi="仿宋_GB2312" w:eastAsia="仿宋_GB2312" w:cs="仿宋_GB2312"/>
          <w:color w:val="auto"/>
          <w:kern w:val="0"/>
          <w:sz w:val="32"/>
          <w:szCs w:val="32"/>
          <w:lang w:val="en-US" w:eastAsia="zh-CN"/>
        </w:rPr>
        <w:t>3.07</w:t>
      </w:r>
      <w:r>
        <w:rPr>
          <w:rFonts w:hint="eastAsia" w:ascii="仿宋_GB2312" w:hAnsi="仿宋_GB2312" w:eastAsia="仿宋_GB2312" w:cs="仿宋_GB2312"/>
          <w:color w:val="auto"/>
          <w:kern w:val="0"/>
          <w:sz w:val="32"/>
          <w:szCs w:val="32"/>
        </w:rPr>
        <w:t>%</w:t>
      </w:r>
      <w:r>
        <w:rPr>
          <w:rFonts w:hint="eastAsia" w:ascii="仿宋_GB2312" w:hAnsi="仿宋_GB2312" w:eastAsia="仿宋_GB2312" w:cs="仿宋_GB2312"/>
          <w:color w:val="auto"/>
          <w:kern w:val="0"/>
          <w:sz w:val="32"/>
          <w:szCs w:val="32"/>
          <w:lang w:eastAsia="zh-CN"/>
        </w:rPr>
        <w:t>；城乡社区支出</w:t>
      </w:r>
      <w:r>
        <w:rPr>
          <w:rFonts w:hint="eastAsia" w:ascii="仿宋_GB2312" w:hAnsi="仿宋_GB2312" w:eastAsia="仿宋_GB2312" w:cs="仿宋_GB2312"/>
          <w:color w:val="auto"/>
          <w:kern w:val="0"/>
          <w:sz w:val="32"/>
          <w:szCs w:val="32"/>
          <w:lang w:val="en-US" w:eastAsia="zh-CN"/>
        </w:rPr>
        <w:t>1230万元，</w:t>
      </w:r>
      <w:r>
        <w:rPr>
          <w:rFonts w:hint="eastAsia" w:ascii="仿宋_GB2312" w:hAnsi="仿宋_GB2312" w:eastAsia="仿宋_GB2312" w:cs="仿宋_GB2312"/>
          <w:color w:val="auto"/>
          <w:kern w:val="0"/>
          <w:sz w:val="32"/>
          <w:szCs w:val="32"/>
        </w:rPr>
        <w:t>占总支出的</w:t>
      </w:r>
      <w:r>
        <w:rPr>
          <w:rFonts w:hint="eastAsia" w:ascii="仿宋_GB2312" w:hAnsi="仿宋_GB2312" w:eastAsia="仿宋_GB2312" w:cs="仿宋_GB2312"/>
          <w:color w:val="auto"/>
          <w:kern w:val="0"/>
          <w:sz w:val="32"/>
          <w:szCs w:val="32"/>
          <w:lang w:val="en-US" w:eastAsia="zh-CN"/>
        </w:rPr>
        <w:t>24.55</w:t>
      </w:r>
      <w:r>
        <w:rPr>
          <w:rFonts w:hint="eastAsia" w:ascii="仿宋_GB2312" w:hAnsi="仿宋_GB2312" w:eastAsia="仿宋_GB2312" w:cs="仿宋_GB2312"/>
          <w:color w:val="auto"/>
          <w:kern w:val="0"/>
          <w:sz w:val="32"/>
          <w:szCs w:val="32"/>
        </w:rPr>
        <w:t>%。</w:t>
      </w:r>
    </w:p>
    <w:p>
      <w:pPr>
        <w:pStyle w:val="15"/>
        <w:keepNext w:val="0"/>
        <w:keepLines w:val="0"/>
        <w:pageBreakBefore w:val="0"/>
        <w:kinsoku/>
        <w:wordWrap/>
        <w:overflowPunct/>
        <w:topLinePunct w:val="0"/>
        <w:autoSpaceDE/>
        <w:autoSpaceDN/>
        <w:bidi w:val="0"/>
        <w:adjustRightInd/>
        <w:snapToGrid/>
        <w:spacing w:line="640" w:lineRule="exact"/>
        <w:rPr>
          <w:rFonts w:ascii="楷体_GB2312" w:hAnsi="楷体_GB2312" w:eastAsia="楷体_GB2312" w:cs="楷体_GB2312"/>
          <w:color w:val="auto"/>
          <w:kern w:val="0"/>
          <w:sz w:val="32"/>
          <w:szCs w:val="32"/>
        </w:rPr>
      </w:pPr>
      <w:r>
        <w:rPr>
          <w:rFonts w:hint="eastAsia" w:ascii="楷体_GB2312" w:hAnsi="楷体_GB2312" w:eastAsia="楷体_GB2312" w:cs="楷体_GB2312"/>
          <w:color w:val="auto"/>
          <w:kern w:val="0"/>
          <w:sz w:val="32"/>
          <w:szCs w:val="32"/>
        </w:rPr>
        <w:t>（二）部门决算收支增减变化情况说明</w:t>
      </w:r>
    </w:p>
    <w:p>
      <w:pPr>
        <w:pStyle w:val="15"/>
        <w:keepNext w:val="0"/>
        <w:keepLines w:val="0"/>
        <w:pageBreakBefore w:val="0"/>
        <w:kinsoku/>
        <w:wordWrap/>
        <w:overflowPunct/>
        <w:topLinePunct w:val="0"/>
        <w:autoSpaceDE/>
        <w:autoSpaceDN/>
        <w:bidi w:val="0"/>
        <w:adjustRightInd/>
        <w:snapToGrid/>
        <w:spacing w:line="640" w:lineRule="exact"/>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lang w:eastAsia="zh-CN"/>
        </w:rPr>
        <w:t>2021</w:t>
      </w:r>
      <w:r>
        <w:rPr>
          <w:rFonts w:hint="eastAsia" w:ascii="仿宋_GB2312" w:hAnsi="仿宋_GB2312" w:eastAsia="仿宋_GB2312" w:cs="仿宋_GB2312"/>
          <w:color w:val="auto"/>
          <w:kern w:val="0"/>
          <w:sz w:val="32"/>
          <w:szCs w:val="32"/>
        </w:rPr>
        <w:t>年度财政拨款收、支总决算</w:t>
      </w:r>
      <w:r>
        <w:rPr>
          <w:rFonts w:hint="eastAsia" w:ascii="仿宋_GB2312" w:hAnsi="仿宋_GB2312" w:eastAsia="仿宋_GB2312" w:cs="仿宋_GB2312"/>
          <w:color w:val="auto"/>
          <w:kern w:val="0"/>
          <w:sz w:val="32"/>
          <w:szCs w:val="32"/>
          <w:lang w:val="en-US" w:eastAsia="zh-CN"/>
        </w:rPr>
        <w:t>5075.97</w:t>
      </w:r>
      <w:r>
        <w:rPr>
          <w:rFonts w:hint="eastAsia" w:ascii="仿宋_GB2312" w:hAnsi="仿宋_GB2312" w:eastAsia="仿宋_GB2312" w:cs="仿宋_GB2312"/>
          <w:color w:val="auto"/>
          <w:kern w:val="0"/>
          <w:sz w:val="32"/>
          <w:szCs w:val="32"/>
        </w:rPr>
        <w:t>万元</w:t>
      </w:r>
      <w:r>
        <w:rPr>
          <w:rFonts w:hint="eastAsia" w:ascii="仿宋_GB2312" w:hAnsi="仿宋_GB2312" w:eastAsia="仿宋_GB2312" w:cs="仿宋_GB2312"/>
          <w:color w:val="auto"/>
          <w:sz w:val="32"/>
          <w:szCs w:val="32"/>
        </w:rPr>
        <w:t>（含局机关</w:t>
      </w:r>
      <w:r>
        <w:rPr>
          <w:rFonts w:hint="eastAsia" w:ascii="仿宋_GB2312" w:hAnsi="仿宋_GB2312" w:eastAsia="仿宋_GB2312" w:cs="仿宋_GB2312"/>
          <w:color w:val="auto"/>
          <w:sz w:val="32"/>
          <w:szCs w:val="32"/>
          <w:lang w:val="en-US" w:eastAsia="zh-CN"/>
        </w:rPr>
        <w:t>3873.84</w:t>
      </w:r>
      <w:r>
        <w:rPr>
          <w:rFonts w:hint="eastAsia" w:ascii="仿宋_GB2312" w:hAnsi="仿宋_GB2312" w:eastAsia="仿宋_GB2312" w:cs="仿宋_GB2312"/>
          <w:color w:val="auto"/>
          <w:sz w:val="32"/>
          <w:szCs w:val="32"/>
        </w:rPr>
        <w:t>万元、所属单位</w:t>
      </w:r>
      <w:r>
        <w:rPr>
          <w:rFonts w:hint="eastAsia" w:ascii="仿宋_GB2312" w:hAnsi="仿宋_GB2312" w:eastAsia="仿宋_GB2312" w:cs="仿宋_GB2312"/>
          <w:color w:val="auto"/>
          <w:sz w:val="32"/>
          <w:szCs w:val="32"/>
          <w:lang w:val="en-US" w:eastAsia="zh-CN"/>
        </w:rPr>
        <w:t>1202.13</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kern w:val="0"/>
          <w:sz w:val="32"/>
          <w:szCs w:val="32"/>
        </w:rPr>
        <w:t>。与20</w:t>
      </w:r>
      <w:r>
        <w:rPr>
          <w:rFonts w:hint="eastAsia" w:ascii="仿宋_GB2312" w:hAnsi="仿宋_GB2312" w:eastAsia="仿宋_GB2312" w:cs="仿宋_GB2312"/>
          <w:color w:val="auto"/>
          <w:kern w:val="0"/>
          <w:sz w:val="32"/>
          <w:szCs w:val="32"/>
          <w:lang w:val="en-US" w:eastAsia="zh-CN"/>
        </w:rPr>
        <w:t>20</w:t>
      </w:r>
      <w:r>
        <w:rPr>
          <w:rFonts w:hint="eastAsia" w:ascii="仿宋_GB2312" w:hAnsi="仿宋_GB2312" w:eastAsia="仿宋_GB2312" w:cs="仿宋_GB2312"/>
          <w:color w:val="auto"/>
          <w:kern w:val="0"/>
          <w:sz w:val="32"/>
          <w:szCs w:val="32"/>
        </w:rPr>
        <w:t>年相比，财政拨款收、支总计</w:t>
      </w:r>
      <w:r>
        <w:rPr>
          <w:rFonts w:hint="eastAsia" w:ascii="仿宋_GB2312" w:hAnsi="仿宋_GB2312" w:eastAsia="仿宋_GB2312" w:cs="仿宋_GB2312"/>
          <w:color w:val="auto"/>
          <w:kern w:val="0"/>
          <w:sz w:val="32"/>
          <w:szCs w:val="32"/>
          <w:lang w:val="en-US" w:eastAsia="zh-CN"/>
        </w:rPr>
        <w:t>7952.28</w:t>
      </w:r>
      <w:r>
        <w:rPr>
          <w:rFonts w:hint="eastAsia" w:ascii="仿宋_GB2312" w:hAnsi="仿宋_GB2312" w:eastAsia="仿宋_GB2312" w:cs="仿宋_GB2312"/>
          <w:color w:val="auto"/>
          <w:kern w:val="0"/>
          <w:sz w:val="32"/>
          <w:szCs w:val="32"/>
        </w:rPr>
        <w:t>万元</w:t>
      </w:r>
      <w:r>
        <w:rPr>
          <w:rFonts w:hint="eastAsia" w:ascii="仿宋_GB2312" w:hAnsi="仿宋_GB2312" w:eastAsia="仿宋_GB2312" w:cs="仿宋_GB2312"/>
          <w:color w:val="auto"/>
          <w:sz w:val="32"/>
          <w:szCs w:val="32"/>
        </w:rPr>
        <w:t>（含局机关</w:t>
      </w:r>
      <w:r>
        <w:rPr>
          <w:rFonts w:hint="eastAsia" w:ascii="仿宋_GB2312" w:hAnsi="仿宋_GB2312" w:eastAsia="仿宋_GB2312" w:cs="仿宋_GB2312"/>
          <w:color w:val="auto"/>
          <w:sz w:val="32"/>
          <w:szCs w:val="32"/>
          <w:lang w:val="en-US" w:eastAsia="zh-CN"/>
        </w:rPr>
        <w:t>5908.56</w:t>
      </w:r>
      <w:r>
        <w:rPr>
          <w:rFonts w:hint="eastAsia" w:ascii="仿宋_GB2312" w:hAnsi="仿宋_GB2312" w:eastAsia="仿宋_GB2312" w:cs="仿宋_GB2312"/>
          <w:color w:val="auto"/>
          <w:sz w:val="32"/>
          <w:szCs w:val="32"/>
        </w:rPr>
        <w:t>万元、所属单位</w:t>
      </w:r>
      <w:r>
        <w:rPr>
          <w:rFonts w:hint="eastAsia" w:ascii="仿宋_GB2312" w:hAnsi="仿宋_GB2312" w:eastAsia="仿宋_GB2312" w:cs="仿宋_GB2312"/>
          <w:color w:val="auto"/>
          <w:sz w:val="32"/>
          <w:szCs w:val="32"/>
          <w:lang w:val="en-US" w:eastAsia="zh-CN"/>
        </w:rPr>
        <w:t>2043.72</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kern w:val="0"/>
          <w:sz w:val="32"/>
          <w:szCs w:val="32"/>
        </w:rPr>
        <w:t>各</w:t>
      </w:r>
      <w:r>
        <w:rPr>
          <w:rFonts w:hint="eastAsia" w:ascii="仿宋_GB2312" w:hAnsi="仿宋_GB2312" w:eastAsia="仿宋_GB2312" w:cs="仿宋_GB2312"/>
          <w:color w:val="auto"/>
          <w:kern w:val="0"/>
          <w:sz w:val="32"/>
          <w:szCs w:val="32"/>
          <w:lang w:eastAsia="zh-CN"/>
        </w:rPr>
        <w:t>减少</w:t>
      </w:r>
      <w:r>
        <w:rPr>
          <w:rFonts w:hint="eastAsia" w:ascii="仿宋_GB2312" w:hAnsi="仿宋_GB2312" w:eastAsia="仿宋_GB2312" w:cs="仿宋_GB2312"/>
          <w:color w:val="auto"/>
          <w:kern w:val="0"/>
          <w:sz w:val="32"/>
          <w:szCs w:val="32"/>
          <w:lang w:val="en-US" w:eastAsia="zh-CN"/>
        </w:rPr>
        <w:t>2876.31</w:t>
      </w:r>
      <w:r>
        <w:rPr>
          <w:rFonts w:hint="eastAsia" w:ascii="仿宋_GB2312" w:hAnsi="仿宋_GB2312" w:eastAsia="仿宋_GB2312" w:cs="仿宋_GB2312"/>
          <w:color w:val="auto"/>
          <w:kern w:val="0"/>
          <w:sz w:val="32"/>
          <w:szCs w:val="32"/>
        </w:rPr>
        <w:t>万元</w:t>
      </w:r>
      <w:r>
        <w:rPr>
          <w:rFonts w:hint="eastAsia" w:ascii="仿宋_GB2312" w:hAnsi="仿宋_GB2312" w:eastAsia="仿宋_GB2312" w:cs="仿宋_GB2312"/>
          <w:color w:val="auto"/>
          <w:sz w:val="32"/>
          <w:szCs w:val="32"/>
        </w:rPr>
        <w:t>（含局机关</w:t>
      </w:r>
      <w:r>
        <w:rPr>
          <w:rFonts w:hint="eastAsia" w:ascii="仿宋_GB2312" w:hAnsi="仿宋_GB2312" w:eastAsia="仿宋_GB2312" w:cs="仿宋_GB2312"/>
          <w:color w:val="auto"/>
          <w:sz w:val="32"/>
          <w:szCs w:val="32"/>
          <w:lang w:val="en-US" w:eastAsia="zh-CN"/>
        </w:rPr>
        <w:t>2034.72</w:t>
      </w:r>
      <w:r>
        <w:rPr>
          <w:rFonts w:hint="eastAsia" w:ascii="仿宋_GB2312" w:hAnsi="仿宋_GB2312" w:eastAsia="仿宋_GB2312" w:cs="仿宋_GB2312"/>
          <w:color w:val="auto"/>
          <w:sz w:val="32"/>
          <w:szCs w:val="32"/>
        </w:rPr>
        <w:t>万元、所属单位</w:t>
      </w:r>
      <w:r>
        <w:rPr>
          <w:rFonts w:hint="eastAsia" w:ascii="仿宋_GB2312" w:hAnsi="仿宋_GB2312" w:eastAsia="仿宋_GB2312" w:cs="仿宋_GB2312"/>
          <w:color w:val="auto"/>
          <w:sz w:val="32"/>
          <w:szCs w:val="32"/>
          <w:lang w:val="en-US" w:eastAsia="zh-CN"/>
        </w:rPr>
        <w:t>841.59</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kern w:val="0"/>
          <w:sz w:val="32"/>
          <w:szCs w:val="32"/>
        </w:rPr>
        <w:t>，</w:t>
      </w:r>
      <w:r>
        <w:rPr>
          <w:rFonts w:hint="eastAsia" w:ascii="仿宋_GB2312" w:hAnsi="仿宋_GB2312" w:eastAsia="仿宋_GB2312" w:cs="仿宋_GB2312"/>
          <w:color w:val="auto"/>
          <w:kern w:val="0"/>
          <w:sz w:val="32"/>
          <w:szCs w:val="32"/>
          <w:lang w:eastAsia="zh-CN"/>
        </w:rPr>
        <w:t>局机关2021</w:t>
      </w:r>
      <w:r>
        <w:rPr>
          <w:rFonts w:hint="eastAsia" w:ascii="仿宋_GB2312" w:hAnsi="仿宋_GB2312" w:eastAsia="仿宋_GB2312" w:cs="仿宋_GB2312"/>
          <w:color w:val="auto"/>
          <w:kern w:val="0"/>
          <w:sz w:val="32"/>
          <w:szCs w:val="32"/>
        </w:rPr>
        <w:t>年度财政拨款收、支总决算</w:t>
      </w:r>
      <w:r>
        <w:rPr>
          <w:rFonts w:hint="eastAsia" w:ascii="仿宋_GB2312" w:hAnsi="仿宋_GB2312" w:eastAsia="仿宋_GB2312" w:cs="仿宋_GB2312"/>
          <w:color w:val="auto"/>
          <w:kern w:val="0"/>
          <w:sz w:val="32"/>
          <w:szCs w:val="32"/>
          <w:lang w:eastAsia="zh-CN"/>
        </w:rPr>
        <w:t>较上年下降</w:t>
      </w:r>
      <w:r>
        <w:rPr>
          <w:rFonts w:hint="eastAsia" w:ascii="仿宋_GB2312" w:hAnsi="仿宋_GB2312" w:eastAsia="仿宋_GB2312" w:cs="仿宋_GB2312"/>
          <w:color w:val="auto"/>
          <w:kern w:val="0"/>
          <w:sz w:val="32"/>
          <w:szCs w:val="32"/>
          <w:lang w:val="en-US" w:eastAsia="zh-CN"/>
        </w:rPr>
        <w:t>34.43</w:t>
      </w:r>
      <w:r>
        <w:rPr>
          <w:rFonts w:hint="eastAsia" w:ascii="仿宋_GB2312" w:hAnsi="仿宋_GB2312" w:eastAsia="仿宋_GB2312" w:cs="仿宋_GB2312"/>
          <w:color w:val="auto"/>
          <w:kern w:val="0"/>
          <w:sz w:val="32"/>
          <w:szCs w:val="32"/>
        </w:rPr>
        <w:t>%。主要是:</w:t>
      </w:r>
      <w:r>
        <w:rPr>
          <w:rFonts w:hint="eastAsia" w:ascii="仿宋_GB2312" w:hAnsi="仿宋_GB2312" w:eastAsia="仿宋_GB2312" w:cs="仿宋_GB2312"/>
          <w:color w:val="auto"/>
          <w:kern w:val="0"/>
          <w:sz w:val="32"/>
          <w:szCs w:val="32"/>
          <w:lang w:eastAsia="zh-CN"/>
        </w:rPr>
        <w:t>由于上级扩权赋能强县的政策，部分项目经费直达县市区，市级争取上级补助减少</w:t>
      </w:r>
      <w:r>
        <w:rPr>
          <w:rFonts w:hint="eastAsia" w:ascii="仿宋_GB2312" w:hAnsi="仿宋_GB2312" w:eastAsia="仿宋_GB2312" w:cs="仿宋_GB2312"/>
          <w:color w:val="auto"/>
          <w:kern w:val="0"/>
          <w:sz w:val="32"/>
          <w:szCs w:val="32"/>
        </w:rPr>
        <w:t>。</w:t>
      </w:r>
    </w:p>
    <w:p>
      <w:pPr>
        <w:pStyle w:val="15"/>
        <w:keepNext w:val="0"/>
        <w:keepLines w:val="0"/>
        <w:pageBreakBefore w:val="0"/>
        <w:kinsoku/>
        <w:wordWrap/>
        <w:overflowPunct/>
        <w:topLinePunct w:val="0"/>
        <w:autoSpaceDE/>
        <w:autoSpaceDN/>
        <w:bidi w:val="0"/>
        <w:adjustRightInd/>
        <w:snapToGrid/>
        <w:spacing w:line="640" w:lineRule="exact"/>
        <w:rPr>
          <w:rFonts w:ascii="楷体_GB2312" w:hAnsi="楷体_GB2312" w:eastAsia="楷体_GB2312" w:cs="楷体_GB2312"/>
          <w:color w:val="auto"/>
          <w:kern w:val="0"/>
          <w:sz w:val="32"/>
          <w:szCs w:val="32"/>
        </w:rPr>
      </w:pPr>
      <w:r>
        <w:rPr>
          <w:rFonts w:hint="eastAsia" w:ascii="楷体_GB2312" w:hAnsi="楷体_GB2312" w:eastAsia="楷体_GB2312" w:cs="楷体_GB2312"/>
          <w:color w:val="auto"/>
          <w:kern w:val="0"/>
          <w:sz w:val="32"/>
          <w:szCs w:val="32"/>
        </w:rPr>
        <w:t>（三）机关运行执行情况说明</w:t>
      </w:r>
    </w:p>
    <w:p>
      <w:pPr>
        <w:pStyle w:val="15"/>
        <w:keepNext w:val="0"/>
        <w:keepLines w:val="0"/>
        <w:pageBreakBefore w:val="0"/>
        <w:kinsoku/>
        <w:wordWrap/>
        <w:overflowPunct/>
        <w:topLinePunct w:val="0"/>
        <w:autoSpaceDE/>
        <w:autoSpaceDN/>
        <w:bidi w:val="0"/>
        <w:adjustRightInd/>
        <w:snapToGrid/>
        <w:spacing w:line="640" w:lineRule="exact"/>
        <w:rPr>
          <w:rFonts w:hint="default"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rPr>
        <w:t>本部门</w:t>
      </w:r>
      <w:r>
        <w:rPr>
          <w:rFonts w:hint="eastAsia" w:ascii="仿宋_GB2312" w:hAnsi="仿宋_GB2312" w:eastAsia="仿宋_GB2312" w:cs="仿宋_GB2312"/>
          <w:color w:val="auto"/>
          <w:kern w:val="0"/>
          <w:sz w:val="32"/>
          <w:szCs w:val="32"/>
          <w:lang w:eastAsia="zh-CN"/>
        </w:rPr>
        <w:t>2021</w:t>
      </w:r>
      <w:r>
        <w:rPr>
          <w:rFonts w:hint="eastAsia" w:ascii="仿宋_GB2312" w:hAnsi="仿宋_GB2312" w:eastAsia="仿宋_GB2312" w:cs="仿宋_GB2312"/>
          <w:color w:val="auto"/>
          <w:kern w:val="0"/>
          <w:sz w:val="32"/>
          <w:szCs w:val="32"/>
        </w:rPr>
        <w:t>年度机关运行经费支出</w:t>
      </w:r>
      <w:r>
        <w:rPr>
          <w:rFonts w:hint="eastAsia" w:ascii="仿宋_GB2312" w:hAnsi="仿宋_GB2312" w:eastAsia="仿宋_GB2312" w:cs="仿宋_GB2312"/>
          <w:color w:val="auto"/>
          <w:kern w:val="0"/>
          <w:sz w:val="32"/>
          <w:szCs w:val="32"/>
          <w:lang w:val="en-US" w:eastAsia="zh-CN"/>
        </w:rPr>
        <w:t>173.14</w:t>
      </w:r>
      <w:r>
        <w:rPr>
          <w:rFonts w:hint="eastAsia" w:ascii="仿宋_GB2312" w:hAnsi="仿宋_GB2312" w:eastAsia="仿宋_GB2312" w:cs="仿宋_GB2312"/>
          <w:color w:val="auto"/>
          <w:kern w:val="0"/>
          <w:sz w:val="32"/>
          <w:szCs w:val="32"/>
        </w:rPr>
        <w:t>万元</w:t>
      </w:r>
      <w:r>
        <w:rPr>
          <w:rFonts w:hint="eastAsia" w:ascii="仿宋_GB2312" w:hAnsi="仿宋_GB2312" w:eastAsia="仿宋_GB2312" w:cs="仿宋_GB2312"/>
          <w:color w:val="auto"/>
          <w:kern w:val="0"/>
          <w:sz w:val="32"/>
          <w:szCs w:val="32"/>
          <w:lang w:val="en-US" w:eastAsia="zh-CN"/>
        </w:rPr>
        <w:t>157.54</w:t>
      </w:r>
      <w:r>
        <w:rPr>
          <w:rFonts w:hint="eastAsia" w:ascii="仿宋_GB2312" w:hAnsi="仿宋_GB2312" w:eastAsia="仿宋_GB2312" w:cs="仿宋_GB2312"/>
          <w:color w:val="auto"/>
          <w:sz w:val="32"/>
          <w:szCs w:val="32"/>
        </w:rPr>
        <w:t>（含局机关</w:t>
      </w:r>
      <w:r>
        <w:rPr>
          <w:rFonts w:hint="eastAsia" w:ascii="仿宋_GB2312" w:hAnsi="仿宋_GB2312" w:eastAsia="仿宋_GB2312" w:cs="仿宋_GB2312"/>
          <w:color w:val="auto"/>
          <w:sz w:val="32"/>
          <w:szCs w:val="32"/>
          <w:lang w:val="en-US" w:eastAsia="zh-CN"/>
        </w:rPr>
        <w:t>126.96</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val="en-US" w:eastAsia="zh-CN"/>
        </w:rPr>
        <w:t>111.03</w:t>
      </w:r>
      <w:r>
        <w:rPr>
          <w:rFonts w:hint="eastAsia" w:ascii="仿宋_GB2312" w:hAnsi="仿宋_GB2312" w:eastAsia="仿宋_GB2312" w:cs="仿宋_GB2312"/>
          <w:color w:val="auto"/>
          <w:sz w:val="32"/>
          <w:szCs w:val="32"/>
        </w:rPr>
        <w:t>、所属单位</w:t>
      </w:r>
      <w:r>
        <w:rPr>
          <w:rFonts w:hint="eastAsia" w:ascii="仿宋_GB2312" w:hAnsi="仿宋_GB2312" w:eastAsia="仿宋_GB2312" w:cs="仿宋_GB2312"/>
          <w:color w:val="auto"/>
          <w:sz w:val="32"/>
          <w:szCs w:val="32"/>
          <w:lang w:val="en-US" w:eastAsia="zh-CN"/>
        </w:rPr>
        <w:t>62.11</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val="en-US" w:eastAsia="zh-CN"/>
        </w:rPr>
        <w:t>46.51</w:t>
      </w:r>
      <w:r>
        <w:rPr>
          <w:rFonts w:hint="eastAsia" w:ascii="仿宋_GB2312" w:hAnsi="仿宋_GB2312" w:eastAsia="仿宋_GB2312" w:cs="仿宋_GB2312"/>
          <w:color w:val="auto"/>
          <w:kern w:val="0"/>
          <w:sz w:val="32"/>
          <w:szCs w:val="32"/>
        </w:rPr>
        <w:t>，其中：办公费</w:t>
      </w:r>
      <w:r>
        <w:rPr>
          <w:rFonts w:hint="eastAsia" w:ascii="仿宋_GB2312" w:hAnsi="仿宋_GB2312" w:eastAsia="仿宋_GB2312" w:cs="仿宋_GB2312"/>
          <w:color w:val="auto"/>
          <w:kern w:val="0"/>
          <w:sz w:val="32"/>
          <w:szCs w:val="32"/>
          <w:lang w:val="en-US" w:eastAsia="zh-CN"/>
        </w:rPr>
        <w:t>14.82</w:t>
      </w:r>
      <w:r>
        <w:rPr>
          <w:rFonts w:hint="eastAsia" w:ascii="仿宋_GB2312" w:hAnsi="仿宋_GB2312" w:eastAsia="仿宋_GB2312" w:cs="仿宋_GB2312"/>
          <w:color w:val="auto"/>
          <w:kern w:val="0"/>
          <w:sz w:val="32"/>
          <w:szCs w:val="32"/>
        </w:rPr>
        <w:t>万元</w:t>
      </w:r>
      <w:r>
        <w:rPr>
          <w:rFonts w:hint="eastAsia" w:ascii="仿宋" w:hAnsi="仿宋" w:eastAsia="仿宋" w:cs="仿宋"/>
          <w:color w:val="auto"/>
          <w:kern w:val="0"/>
          <w:sz w:val="31"/>
          <w:szCs w:val="31"/>
          <w:lang w:val="en-US" w:eastAsia="zh-CN" w:bidi="ar"/>
        </w:rPr>
        <w:t>（其中：局机关</w:t>
      </w:r>
      <w:r>
        <w:rPr>
          <w:rFonts w:hint="eastAsia" w:cs="仿宋"/>
          <w:color w:val="auto"/>
          <w:kern w:val="0"/>
          <w:sz w:val="31"/>
          <w:szCs w:val="31"/>
          <w:lang w:val="en-US" w:eastAsia="zh-CN" w:bidi="ar"/>
        </w:rPr>
        <w:t>6.55</w:t>
      </w:r>
      <w:r>
        <w:rPr>
          <w:rFonts w:hint="eastAsia" w:ascii="仿宋" w:hAnsi="仿宋" w:eastAsia="仿宋" w:cs="仿宋"/>
          <w:color w:val="auto"/>
          <w:kern w:val="0"/>
          <w:sz w:val="31"/>
          <w:szCs w:val="31"/>
          <w:lang w:val="en-US" w:eastAsia="zh-CN" w:bidi="ar"/>
        </w:rPr>
        <w:t xml:space="preserve">万元，所属单位 </w:t>
      </w:r>
      <w:r>
        <w:rPr>
          <w:rFonts w:hint="eastAsia" w:cs="仿宋"/>
          <w:color w:val="auto"/>
          <w:kern w:val="0"/>
          <w:sz w:val="31"/>
          <w:szCs w:val="31"/>
          <w:lang w:val="en-US" w:eastAsia="zh-CN" w:bidi="ar"/>
        </w:rPr>
        <w:t>8.27</w:t>
      </w:r>
      <w:r>
        <w:rPr>
          <w:rFonts w:hint="eastAsia" w:ascii="仿宋" w:hAnsi="仿宋" w:eastAsia="仿宋" w:cs="仿宋"/>
          <w:color w:val="auto"/>
          <w:kern w:val="0"/>
          <w:sz w:val="31"/>
          <w:szCs w:val="31"/>
          <w:lang w:val="en-US" w:eastAsia="zh-CN" w:bidi="ar"/>
        </w:rPr>
        <w:t>万元）</w:t>
      </w:r>
      <w:r>
        <w:rPr>
          <w:rFonts w:hint="eastAsia" w:ascii="仿宋_GB2312" w:hAnsi="仿宋_GB2312" w:eastAsia="仿宋_GB2312" w:cs="仿宋_GB2312"/>
          <w:color w:val="auto"/>
          <w:kern w:val="0"/>
          <w:sz w:val="32"/>
          <w:szCs w:val="32"/>
        </w:rPr>
        <w:t>、印刷费</w:t>
      </w:r>
      <w:r>
        <w:rPr>
          <w:rFonts w:hint="eastAsia" w:ascii="仿宋_GB2312" w:hAnsi="仿宋_GB2312" w:eastAsia="仿宋_GB2312" w:cs="仿宋_GB2312"/>
          <w:color w:val="auto"/>
          <w:kern w:val="0"/>
          <w:sz w:val="32"/>
          <w:szCs w:val="32"/>
          <w:lang w:val="en-US" w:eastAsia="zh-CN"/>
        </w:rPr>
        <w:t>1.03</w:t>
      </w:r>
      <w:r>
        <w:rPr>
          <w:rFonts w:hint="eastAsia" w:ascii="仿宋_GB2312" w:hAnsi="仿宋_GB2312" w:eastAsia="仿宋_GB2312" w:cs="仿宋_GB2312"/>
          <w:color w:val="auto"/>
          <w:kern w:val="0"/>
          <w:sz w:val="32"/>
          <w:szCs w:val="32"/>
        </w:rPr>
        <w:t>万元</w:t>
      </w:r>
      <w:r>
        <w:rPr>
          <w:rFonts w:hint="eastAsia" w:ascii="仿宋" w:hAnsi="仿宋" w:eastAsia="仿宋" w:cs="仿宋"/>
          <w:color w:val="auto"/>
          <w:kern w:val="0"/>
          <w:sz w:val="31"/>
          <w:szCs w:val="31"/>
          <w:lang w:val="en-US" w:eastAsia="zh-CN" w:bidi="ar"/>
        </w:rPr>
        <w:t>（其中：局机关</w:t>
      </w:r>
      <w:r>
        <w:rPr>
          <w:rFonts w:hint="eastAsia" w:cs="仿宋"/>
          <w:color w:val="auto"/>
          <w:kern w:val="0"/>
          <w:sz w:val="31"/>
          <w:szCs w:val="31"/>
          <w:lang w:val="en-US" w:eastAsia="zh-CN" w:bidi="ar"/>
        </w:rPr>
        <w:t>0.87</w:t>
      </w:r>
      <w:r>
        <w:rPr>
          <w:rFonts w:hint="eastAsia" w:ascii="仿宋" w:hAnsi="仿宋" w:eastAsia="仿宋" w:cs="仿宋"/>
          <w:color w:val="auto"/>
          <w:kern w:val="0"/>
          <w:sz w:val="31"/>
          <w:szCs w:val="31"/>
          <w:lang w:val="en-US" w:eastAsia="zh-CN" w:bidi="ar"/>
        </w:rPr>
        <w:t xml:space="preserve">万元，所属单位 </w:t>
      </w:r>
      <w:r>
        <w:rPr>
          <w:rFonts w:hint="eastAsia" w:cs="仿宋"/>
          <w:color w:val="auto"/>
          <w:kern w:val="0"/>
          <w:sz w:val="31"/>
          <w:szCs w:val="31"/>
          <w:lang w:val="en-US" w:eastAsia="zh-CN" w:bidi="ar"/>
        </w:rPr>
        <w:t>0.16</w:t>
      </w:r>
      <w:r>
        <w:rPr>
          <w:rFonts w:hint="eastAsia" w:ascii="仿宋" w:hAnsi="仿宋" w:eastAsia="仿宋" w:cs="仿宋"/>
          <w:color w:val="auto"/>
          <w:kern w:val="0"/>
          <w:sz w:val="31"/>
          <w:szCs w:val="31"/>
          <w:lang w:val="en-US" w:eastAsia="zh-CN" w:bidi="ar"/>
        </w:rPr>
        <w:t>万元）</w:t>
      </w:r>
      <w:r>
        <w:rPr>
          <w:rFonts w:hint="eastAsia" w:ascii="仿宋_GB2312" w:hAnsi="仿宋_GB2312" w:eastAsia="仿宋_GB2312" w:cs="仿宋_GB2312"/>
          <w:color w:val="auto"/>
          <w:kern w:val="0"/>
          <w:sz w:val="32"/>
          <w:szCs w:val="32"/>
        </w:rPr>
        <w:t>、</w:t>
      </w:r>
      <w:r>
        <w:rPr>
          <w:rFonts w:hint="eastAsia" w:ascii="仿宋_GB2312" w:hAnsi="仿宋_GB2312" w:eastAsia="仿宋_GB2312" w:cs="仿宋_GB2312"/>
          <w:color w:val="auto"/>
          <w:kern w:val="0"/>
          <w:sz w:val="32"/>
          <w:szCs w:val="32"/>
          <w:lang w:eastAsia="zh-CN"/>
        </w:rPr>
        <w:t>水费</w:t>
      </w:r>
      <w:r>
        <w:rPr>
          <w:rFonts w:hint="eastAsia" w:ascii="仿宋_GB2312" w:hAnsi="仿宋_GB2312" w:eastAsia="仿宋_GB2312" w:cs="仿宋_GB2312"/>
          <w:color w:val="auto"/>
          <w:kern w:val="0"/>
          <w:sz w:val="32"/>
          <w:szCs w:val="32"/>
          <w:lang w:val="en-US" w:eastAsia="zh-CN"/>
        </w:rPr>
        <w:t>0.21万元</w:t>
      </w:r>
      <w:r>
        <w:rPr>
          <w:rFonts w:hint="eastAsia" w:ascii="仿宋" w:hAnsi="仿宋" w:eastAsia="仿宋" w:cs="仿宋"/>
          <w:color w:val="auto"/>
          <w:kern w:val="0"/>
          <w:sz w:val="31"/>
          <w:szCs w:val="31"/>
          <w:lang w:val="en-US" w:eastAsia="zh-CN" w:bidi="ar"/>
        </w:rPr>
        <w:t>（其中：局机关</w:t>
      </w:r>
      <w:r>
        <w:rPr>
          <w:rFonts w:hint="eastAsia" w:cs="仿宋"/>
          <w:color w:val="auto"/>
          <w:kern w:val="0"/>
          <w:sz w:val="31"/>
          <w:szCs w:val="31"/>
          <w:lang w:val="en-US" w:eastAsia="zh-CN" w:bidi="ar"/>
        </w:rPr>
        <w:t>0.16</w:t>
      </w:r>
      <w:r>
        <w:rPr>
          <w:rFonts w:hint="eastAsia" w:ascii="仿宋" w:hAnsi="仿宋" w:eastAsia="仿宋" w:cs="仿宋"/>
          <w:color w:val="auto"/>
          <w:kern w:val="0"/>
          <w:sz w:val="31"/>
          <w:szCs w:val="31"/>
          <w:lang w:val="en-US" w:eastAsia="zh-CN" w:bidi="ar"/>
        </w:rPr>
        <w:t>万元，所属单位</w:t>
      </w:r>
      <w:r>
        <w:rPr>
          <w:rFonts w:hint="eastAsia" w:cs="仿宋"/>
          <w:color w:val="auto"/>
          <w:kern w:val="0"/>
          <w:sz w:val="31"/>
          <w:szCs w:val="31"/>
          <w:lang w:val="en-US" w:eastAsia="zh-CN" w:bidi="ar"/>
        </w:rPr>
        <w:t>0.05</w:t>
      </w:r>
      <w:r>
        <w:rPr>
          <w:rFonts w:hint="eastAsia" w:ascii="仿宋" w:hAnsi="仿宋" w:eastAsia="仿宋" w:cs="仿宋"/>
          <w:color w:val="auto"/>
          <w:kern w:val="0"/>
          <w:sz w:val="31"/>
          <w:szCs w:val="31"/>
          <w:lang w:val="en-US" w:eastAsia="zh-CN" w:bidi="ar"/>
        </w:rPr>
        <w:t>万元）</w:t>
      </w:r>
      <w:r>
        <w:rPr>
          <w:rFonts w:hint="eastAsia" w:ascii="仿宋_GB2312" w:hAnsi="仿宋_GB2312" w:eastAsia="仿宋_GB2312" w:cs="仿宋_GB2312"/>
          <w:color w:val="auto"/>
          <w:kern w:val="0"/>
          <w:sz w:val="32"/>
          <w:szCs w:val="32"/>
          <w:lang w:val="en-US" w:eastAsia="zh-CN"/>
        </w:rPr>
        <w:t>、电费6.26万元</w:t>
      </w:r>
      <w:r>
        <w:rPr>
          <w:rFonts w:hint="eastAsia" w:ascii="仿宋" w:hAnsi="仿宋" w:eastAsia="仿宋" w:cs="仿宋"/>
          <w:color w:val="auto"/>
          <w:kern w:val="0"/>
          <w:sz w:val="31"/>
          <w:szCs w:val="31"/>
          <w:lang w:val="en-US" w:eastAsia="zh-CN" w:bidi="ar"/>
        </w:rPr>
        <w:t>（其中：局机关</w:t>
      </w:r>
      <w:r>
        <w:rPr>
          <w:rFonts w:hint="eastAsia" w:cs="仿宋"/>
          <w:color w:val="auto"/>
          <w:kern w:val="0"/>
          <w:sz w:val="31"/>
          <w:szCs w:val="31"/>
          <w:lang w:val="en-US" w:eastAsia="zh-CN" w:bidi="ar"/>
        </w:rPr>
        <w:t>2.52</w:t>
      </w:r>
      <w:r>
        <w:rPr>
          <w:rFonts w:hint="eastAsia" w:ascii="仿宋" w:hAnsi="仿宋" w:eastAsia="仿宋" w:cs="仿宋"/>
          <w:color w:val="auto"/>
          <w:kern w:val="0"/>
          <w:sz w:val="31"/>
          <w:szCs w:val="31"/>
          <w:lang w:val="en-US" w:eastAsia="zh-CN" w:bidi="ar"/>
        </w:rPr>
        <w:t>万元，所属单位</w:t>
      </w:r>
      <w:r>
        <w:rPr>
          <w:rFonts w:hint="eastAsia" w:cs="仿宋"/>
          <w:color w:val="auto"/>
          <w:kern w:val="0"/>
          <w:sz w:val="31"/>
          <w:szCs w:val="31"/>
          <w:lang w:val="en-US" w:eastAsia="zh-CN" w:bidi="ar"/>
        </w:rPr>
        <w:t>3.74</w:t>
      </w:r>
      <w:r>
        <w:rPr>
          <w:rFonts w:hint="eastAsia" w:ascii="仿宋" w:hAnsi="仿宋" w:eastAsia="仿宋" w:cs="仿宋"/>
          <w:color w:val="auto"/>
          <w:kern w:val="0"/>
          <w:sz w:val="31"/>
          <w:szCs w:val="31"/>
          <w:lang w:val="en-US" w:eastAsia="zh-CN" w:bidi="ar"/>
        </w:rPr>
        <w:t>万元）</w:t>
      </w:r>
      <w:r>
        <w:rPr>
          <w:rFonts w:hint="eastAsia" w:ascii="仿宋_GB2312" w:hAnsi="仿宋_GB2312" w:eastAsia="仿宋_GB2312" w:cs="仿宋_GB2312"/>
          <w:color w:val="auto"/>
          <w:kern w:val="0"/>
          <w:sz w:val="32"/>
          <w:szCs w:val="32"/>
          <w:lang w:val="en-US" w:eastAsia="zh-CN"/>
        </w:rPr>
        <w:t>、</w:t>
      </w:r>
      <w:r>
        <w:rPr>
          <w:rFonts w:hint="eastAsia" w:ascii="仿宋_GB2312" w:hAnsi="仿宋_GB2312" w:eastAsia="仿宋_GB2312" w:cs="仿宋_GB2312"/>
          <w:color w:val="auto"/>
          <w:kern w:val="0"/>
          <w:sz w:val="32"/>
          <w:szCs w:val="32"/>
        </w:rPr>
        <w:t>邮电费</w:t>
      </w:r>
      <w:r>
        <w:rPr>
          <w:rFonts w:hint="eastAsia" w:ascii="仿宋_GB2312" w:hAnsi="仿宋_GB2312" w:eastAsia="仿宋_GB2312" w:cs="仿宋_GB2312"/>
          <w:color w:val="auto"/>
          <w:kern w:val="0"/>
          <w:sz w:val="32"/>
          <w:szCs w:val="32"/>
          <w:lang w:val="en-US" w:eastAsia="zh-CN"/>
        </w:rPr>
        <w:t>4.24</w:t>
      </w:r>
      <w:r>
        <w:rPr>
          <w:rFonts w:hint="eastAsia" w:ascii="仿宋_GB2312" w:hAnsi="仿宋_GB2312" w:eastAsia="仿宋_GB2312" w:cs="仿宋_GB2312"/>
          <w:color w:val="auto"/>
          <w:kern w:val="0"/>
          <w:sz w:val="32"/>
          <w:szCs w:val="32"/>
        </w:rPr>
        <w:t>万元</w:t>
      </w:r>
      <w:r>
        <w:rPr>
          <w:rFonts w:hint="eastAsia" w:ascii="仿宋" w:hAnsi="仿宋" w:eastAsia="仿宋" w:cs="仿宋"/>
          <w:color w:val="auto"/>
          <w:kern w:val="0"/>
          <w:sz w:val="31"/>
          <w:szCs w:val="31"/>
          <w:lang w:val="en-US" w:eastAsia="zh-CN" w:bidi="ar"/>
        </w:rPr>
        <w:t>（其中：局机关</w:t>
      </w:r>
      <w:r>
        <w:rPr>
          <w:rFonts w:hint="eastAsia" w:cs="仿宋"/>
          <w:color w:val="auto"/>
          <w:kern w:val="0"/>
          <w:sz w:val="31"/>
          <w:szCs w:val="31"/>
          <w:lang w:val="en-US" w:eastAsia="zh-CN" w:bidi="ar"/>
        </w:rPr>
        <w:t>1.45</w:t>
      </w:r>
      <w:r>
        <w:rPr>
          <w:rFonts w:hint="eastAsia" w:ascii="仿宋" w:hAnsi="仿宋" w:eastAsia="仿宋" w:cs="仿宋"/>
          <w:color w:val="auto"/>
          <w:kern w:val="0"/>
          <w:sz w:val="31"/>
          <w:szCs w:val="31"/>
          <w:lang w:val="en-US" w:eastAsia="zh-CN" w:bidi="ar"/>
        </w:rPr>
        <w:t>万元，所属单位</w:t>
      </w:r>
      <w:r>
        <w:rPr>
          <w:rFonts w:hint="eastAsia" w:cs="仿宋"/>
          <w:color w:val="auto"/>
          <w:kern w:val="0"/>
          <w:sz w:val="31"/>
          <w:szCs w:val="31"/>
          <w:lang w:val="en-US" w:eastAsia="zh-CN" w:bidi="ar"/>
        </w:rPr>
        <w:t>2.79</w:t>
      </w:r>
      <w:r>
        <w:rPr>
          <w:rFonts w:hint="eastAsia" w:ascii="仿宋" w:hAnsi="仿宋" w:eastAsia="仿宋" w:cs="仿宋"/>
          <w:color w:val="auto"/>
          <w:kern w:val="0"/>
          <w:sz w:val="31"/>
          <w:szCs w:val="31"/>
          <w:lang w:val="en-US" w:eastAsia="zh-CN" w:bidi="ar"/>
        </w:rPr>
        <w:t>万元）</w:t>
      </w:r>
      <w:r>
        <w:rPr>
          <w:rFonts w:hint="eastAsia" w:ascii="仿宋_GB2312" w:hAnsi="仿宋_GB2312" w:eastAsia="仿宋_GB2312" w:cs="仿宋_GB2312"/>
          <w:color w:val="auto"/>
          <w:kern w:val="0"/>
          <w:sz w:val="32"/>
          <w:szCs w:val="32"/>
        </w:rPr>
        <w:t>、</w:t>
      </w:r>
      <w:r>
        <w:rPr>
          <w:rFonts w:hint="eastAsia" w:ascii="仿宋_GB2312" w:hAnsi="仿宋_GB2312" w:eastAsia="仿宋_GB2312" w:cs="仿宋_GB2312"/>
          <w:color w:val="auto"/>
          <w:kern w:val="0"/>
          <w:sz w:val="32"/>
          <w:szCs w:val="32"/>
          <w:lang w:eastAsia="zh-CN"/>
        </w:rPr>
        <w:t>物业管理费</w:t>
      </w:r>
      <w:r>
        <w:rPr>
          <w:rFonts w:hint="eastAsia" w:ascii="仿宋_GB2312" w:hAnsi="仿宋_GB2312" w:eastAsia="仿宋_GB2312" w:cs="仿宋_GB2312"/>
          <w:color w:val="auto"/>
          <w:kern w:val="0"/>
          <w:sz w:val="32"/>
          <w:szCs w:val="32"/>
          <w:lang w:val="en-US" w:eastAsia="zh-CN"/>
        </w:rPr>
        <w:t>4.44万元</w:t>
      </w:r>
      <w:r>
        <w:rPr>
          <w:rFonts w:hint="eastAsia" w:ascii="仿宋" w:hAnsi="仿宋" w:eastAsia="仿宋" w:cs="仿宋"/>
          <w:color w:val="auto"/>
          <w:kern w:val="0"/>
          <w:sz w:val="31"/>
          <w:szCs w:val="31"/>
          <w:lang w:val="en-US" w:eastAsia="zh-CN" w:bidi="ar"/>
        </w:rPr>
        <w:t>（其中：局机关</w:t>
      </w:r>
      <w:r>
        <w:rPr>
          <w:rFonts w:hint="eastAsia" w:cs="仿宋"/>
          <w:color w:val="auto"/>
          <w:kern w:val="0"/>
          <w:sz w:val="31"/>
          <w:szCs w:val="31"/>
          <w:lang w:val="en-US" w:eastAsia="zh-CN" w:bidi="ar"/>
        </w:rPr>
        <w:t>2.73</w:t>
      </w:r>
      <w:r>
        <w:rPr>
          <w:rFonts w:hint="eastAsia" w:ascii="仿宋" w:hAnsi="仿宋" w:eastAsia="仿宋" w:cs="仿宋"/>
          <w:color w:val="auto"/>
          <w:kern w:val="0"/>
          <w:sz w:val="31"/>
          <w:szCs w:val="31"/>
          <w:lang w:val="en-US" w:eastAsia="zh-CN" w:bidi="ar"/>
        </w:rPr>
        <w:t xml:space="preserve">万元，所属单位 </w:t>
      </w:r>
      <w:r>
        <w:rPr>
          <w:rFonts w:hint="eastAsia" w:cs="仿宋"/>
          <w:color w:val="auto"/>
          <w:kern w:val="0"/>
          <w:sz w:val="31"/>
          <w:szCs w:val="31"/>
          <w:lang w:val="en-US" w:eastAsia="zh-CN" w:bidi="ar"/>
        </w:rPr>
        <w:t>1.71</w:t>
      </w:r>
      <w:r>
        <w:rPr>
          <w:rFonts w:hint="eastAsia" w:ascii="仿宋" w:hAnsi="仿宋" w:eastAsia="仿宋" w:cs="仿宋"/>
          <w:color w:val="auto"/>
          <w:kern w:val="0"/>
          <w:sz w:val="31"/>
          <w:szCs w:val="31"/>
          <w:lang w:val="en-US" w:eastAsia="zh-CN" w:bidi="ar"/>
        </w:rPr>
        <w:t>万元）</w:t>
      </w:r>
      <w:r>
        <w:rPr>
          <w:rFonts w:hint="eastAsia" w:ascii="仿宋_GB2312" w:hAnsi="仿宋_GB2312" w:eastAsia="仿宋_GB2312" w:cs="仿宋_GB2312"/>
          <w:color w:val="auto"/>
          <w:kern w:val="0"/>
          <w:sz w:val="32"/>
          <w:szCs w:val="32"/>
          <w:lang w:val="en-US" w:eastAsia="zh-CN"/>
        </w:rPr>
        <w:t>、</w:t>
      </w:r>
      <w:r>
        <w:rPr>
          <w:rFonts w:hint="eastAsia" w:ascii="仿宋_GB2312" w:hAnsi="仿宋_GB2312" w:eastAsia="仿宋_GB2312" w:cs="仿宋_GB2312"/>
          <w:color w:val="auto"/>
          <w:kern w:val="0"/>
          <w:sz w:val="32"/>
          <w:szCs w:val="32"/>
        </w:rPr>
        <w:t>差旅费</w:t>
      </w:r>
      <w:r>
        <w:rPr>
          <w:rFonts w:hint="eastAsia" w:ascii="仿宋_GB2312" w:hAnsi="仿宋_GB2312" w:eastAsia="仿宋_GB2312" w:cs="仿宋_GB2312"/>
          <w:color w:val="auto"/>
          <w:kern w:val="0"/>
          <w:sz w:val="32"/>
          <w:szCs w:val="32"/>
          <w:lang w:val="en-US" w:eastAsia="zh-CN"/>
        </w:rPr>
        <w:t>4.74</w:t>
      </w:r>
      <w:r>
        <w:rPr>
          <w:rFonts w:hint="eastAsia" w:ascii="仿宋_GB2312" w:hAnsi="仿宋_GB2312" w:eastAsia="仿宋_GB2312" w:cs="仿宋_GB2312"/>
          <w:color w:val="auto"/>
          <w:kern w:val="0"/>
          <w:sz w:val="32"/>
          <w:szCs w:val="32"/>
        </w:rPr>
        <w:t>万元</w:t>
      </w:r>
      <w:r>
        <w:rPr>
          <w:rFonts w:hint="eastAsia" w:ascii="仿宋" w:hAnsi="仿宋" w:eastAsia="仿宋" w:cs="仿宋"/>
          <w:color w:val="auto"/>
          <w:kern w:val="0"/>
          <w:sz w:val="31"/>
          <w:szCs w:val="31"/>
          <w:lang w:val="en-US" w:eastAsia="zh-CN" w:bidi="ar"/>
        </w:rPr>
        <w:t>（其中：局机关</w:t>
      </w:r>
      <w:r>
        <w:rPr>
          <w:rFonts w:hint="eastAsia" w:cs="仿宋"/>
          <w:color w:val="auto"/>
          <w:kern w:val="0"/>
          <w:sz w:val="31"/>
          <w:szCs w:val="31"/>
          <w:lang w:val="en-US" w:eastAsia="zh-CN" w:bidi="ar"/>
        </w:rPr>
        <w:t>1.46</w:t>
      </w:r>
      <w:r>
        <w:rPr>
          <w:rFonts w:hint="eastAsia" w:ascii="仿宋" w:hAnsi="仿宋" w:eastAsia="仿宋" w:cs="仿宋"/>
          <w:color w:val="auto"/>
          <w:kern w:val="0"/>
          <w:sz w:val="31"/>
          <w:szCs w:val="31"/>
          <w:lang w:val="en-US" w:eastAsia="zh-CN" w:bidi="ar"/>
        </w:rPr>
        <w:t>万元，所属单位</w:t>
      </w:r>
      <w:r>
        <w:rPr>
          <w:rFonts w:hint="eastAsia" w:cs="仿宋"/>
          <w:color w:val="auto"/>
          <w:kern w:val="0"/>
          <w:sz w:val="31"/>
          <w:szCs w:val="31"/>
          <w:lang w:val="en-US" w:eastAsia="zh-CN" w:bidi="ar"/>
        </w:rPr>
        <w:t>3.28</w:t>
      </w:r>
      <w:r>
        <w:rPr>
          <w:rFonts w:hint="eastAsia" w:ascii="仿宋" w:hAnsi="仿宋" w:eastAsia="仿宋" w:cs="仿宋"/>
          <w:color w:val="auto"/>
          <w:kern w:val="0"/>
          <w:sz w:val="31"/>
          <w:szCs w:val="31"/>
          <w:lang w:val="en-US" w:eastAsia="zh-CN" w:bidi="ar"/>
        </w:rPr>
        <w:t>万元）</w:t>
      </w:r>
      <w:r>
        <w:rPr>
          <w:rFonts w:hint="eastAsia" w:ascii="仿宋_GB2312" w:hAnsi="仿宋_GB2312" w:eastAsia="仿宋_GB2312" w:cs="仿宋_GB2312"/>
          <w:color w:val="auto"/>
          <w:kern w:val="0"/>
          <w:sz w:val="32"/>
          <w:szCs w:val="32"/>
        </w:rPr>
        <w:t>、维修（护）费</w:t>
      </w:r>
      <w:r>
        <w:rPr>
          <w:rFonts w:hint="eastAsia" w:ascii="仿宋_GB2312" w:hAnsi="仿宋_GB2312" w:eastAsia="仿宋_GB2312" w:cs="仿宋_GB2312"/>
          <w:color w:val="auto"/>
          <w:kern w:val="0"/>
          <w:sz w:val="32"/>
          <w:szCs w:val="32"/>
          <w:lang w:val="en-US" w:eastAsia="zh-CN"/>
        </w:rPr>
        <w:t>16.51万元</w:t>
      </w:r>
      <w:r>
        <w:rPr>
          <w:rFonts w:hint="eastAsia" w:ascii="仿宋" w:hAnsi="仿宋" w:eastAsia="仿宋" w:cs="仿宋"/>
          <w:color w:val="auto"/>
          <w:kern w:val="0"/>
          <w:sz w:val="31"/>
          <w:szCs w:val="31"/>
          <w:lang w:val="en-US" w:eastAsia="zh-CN" w:bidi="ar"/>
        </w:rPr>
        <w:t>（其中：局机关</w:t>
      </w:r>
      <w:r>
        <w:rPr>
          <w:rFonts w:hint="eastAsia" w:cs="仿宋"/>
          <w:color w:val="auto"/>
          <w:kern w:val="0"/>
          <w:sz w:val="31"/>
          <w:szCs w:val="31"/>
          <w:lang w:val="en-US" w:eastAsia="zh-CN" w:bidi="ar"/>
        </w:rPr>
        <w:t>14.71</w:t>
      </w:r>
      <w:r>
        <w:rPr>
          <w:rFonts w:hint="eastAsia" w:ascii="仿宋" w:hAnsi="仿宋" w:eastAsia="仿宋" w:cs="仿宋"/>
          <w:color w:val="auto"/>
          <w:kern w:val="0"/>
          <w:sz w:val="31"/>
          <w:szCs w:val="31"/>
          <w:lang w:val="en-US" w:eastAsia="zh-CN" w:bidi="ar"/>
        </w:rPr>
        <w:t xml:space="preserve">万元，所属单位 </w:t>
      </w:r>
      <w:r>
        <w:rPr>
          <w:rFonts w:hint="eastAsia" w:cs="仿宋"/>
          <w:color w:val="auto"/>
          <w:kern w:val="0"/>
          <w:sz w:val="31"/>
          <w:szCs w:val="31"/>
          <w:lang w:val="en-US" w:eastAsia="zh-CN" w:bidi="ar"/>
        </w:rPr>
        <w:t>1.8</w:t>
      </w:r>
      <w:r>
        <w:rPr>
          <w:rFonts w:hint="eastAsia" w:ascii="仿宋" w:hAnsi="仿宋" w:eastAsia="仿宋" w:cs="仿宋"/>
          <w:color w:val="auto"/>
          <w:kern w:val="0"/>
          <w:sz w:val="31"/>
          <w:szCs w:val="31"/>
          <w:lang w:val="en-US" w:eastAsia="zh-CN" w:bidi="ar"/>
        </w:rPr>
        <w:t>万元）</w:t>
      </w:r>
      <w:r>
        <w:rPr>
          <w:rFonts w:hint="eastAsia" w:ascii="仿宋_GB2312" w:hAnsi="仿宋_GB2312" w:eastAsia="仿宋_GB2312" w:cs="仿宋_GB2312"/>
          <w:color w:val="auto"/>
          <w:kern w:val="0"/>
          <w:sz w:val="32"/>
          <w:szCs w:val="32"/>
          <w:lang w:val="en-US" w:eastAsia="zh-CN"/>
        </w:rPr>
        <w:t>、公务接待费6.43万元</w:t>
      </w:r>
      <w:r>
        <w:rPr>
          <w:rFonts w:hint="eastAsia" w:ascii="仿宋" w:hAnsi="仿宋" w:eastAsia="仿宋" w:cs="仿宋"/>
          <w:color w:val="auto"/>
          <w:kern w:val="0"/>
          <w:sz w:val="31"/>
          <w:szCs w:val="31"/>
          <w:lang w:val="en-US" w:eastAsia="zh-CN" w:bidi="ar"/>
        </w:rPr>
        <w:t>（其中：局机关</w:t>
      </w:r>
      <w:r>
        <w:rPr>
          <w:rFonts w:hint="eastAsia" w:cs="仿宋"/>
          <w:color w:val="auto"/>
          <w:kern w:val="0"/>
          <w:sz w:val="31"/>
          <w:szCs w:val="31"/>
          <w:lang w:val="en-US" w:eastAsia="zh-CN" w:bidi="ar"/>
        </w:rPr>
        <w:t>5.99</w:t>
      </w:r>
      <w:r>
        <w:rPr>
          <w:rFonts w:hint="eastAsia" w:ascii="仿宋" w:hAnsi="仿宋" w:eastAsia="仿宋" w:cs="仿宋"/>
          <w:color w:val="auto"/>
          <w:kern w:val="0"/>
          <w:sz w:val="31"/>
          <w:szCs w:val="31"/>
          <w:lang w:val="en-US" w:eastAsia="zh-CN" w:bidi="ar"/>
        </w:rPr>
        <w:t xml:space="preserve">万元，所属单位 </w:t>
      </w:r>
      <w:r>
        <w:rPr>
          <w:rFonts w:hint="eastAsia" w:cs="仿宋"/>
          <w:color w:val="auto"/>
          <w:kern w:val="0"/>
          <w:sz w:val="31"/>
          <w:szCs w:val="31"/>
          <w:lang w:val="en-US" w:eastAsia="zh-CN" w:bidi="ar"/>
        </w:rPr>
        <w:t>0.44</w:t>
      </w:r>
      <w:r>
        <w:rPr>
          <w:rFonts w:hint="eastAsia" w:ascii="仿宋" w:hAnsi="仿宋" w:eastAsia="仿宋" w:cs="仿宋"/>
          <w:color w:val="auto"/>
          <w:kern w:val="0"/>
          <w:sz w:val="31"/>
          <w:szCs w:val="31"/>
          <w:lang w:val="en-US" w:eastAsia="zh-CN" w:bidi="ar"/>
        </w:rPr>
        <w:t>万元）</w:t>
      </w:r>
      <w:r>
        <w:rPr>
          <w:rFonts w:hint="eastAsia" w:ascii="仿宋_GB2312" w:hAnsi="仿宋_GB2312" w:eastAsia="仿宋_GB2312" w:cs="仿宋_GB2312"/>
          <w:color w:val="auto"/>
          <w:kern w:val="0"/>
          <w:sz w:val="32"/>
          <w:szCs w:val="32"/>
          <w:lang w:val="en-US" w:eastAsia="zh-CN"/>
        </w:rPr>
        <w:t>、劳务费13.8万元</w:t>
      </w:r>
      <w:r>
        <w:rPr>
          <w:rFonts w:hint="eastAsia" w:ascii="仿宋" w:hAnsi="仿宋" w:eastAsia="仿宋" w:cs="仿宋"/>
          <w:color w:val="auto"/>
          <w:kern w:val="0"/>
          <w:sz w:val="31"/>
          <w:szCs w:val="31"/>
          <w:lang w:val="en-US" w:eastAsia="zh-CN" w:bidi="ar"/>
        </w:rPr>
        <w:t>（其中：局机关</w:t>
      </w:r>
      <w:r>
        <w:rPr>
          <w:rFonts w:hint="eastAsia" w:cs="仿宋"/>
          <w:color w:val="auto"/>
          <w:kern w:val="0"/>
          <w:sz w:val="31"/>
          <w:szCs w:val="31"/>
          <w:lang w:val="en-US" w:eastAsia="zh-CN" w:bidi="ar"/>
        </w:rPr>
        <w:t>12.1</w:t>
      </w:r>
      <w:r>
        <w:rPr>
          <w:rFonts w:hint="eastAsia" w:ascii="仿宋" w:hAnsi="仿宋" w:eastAsia="仿宋" w:cs="仿宋"/>
          <w:color w:val="auto"/>
          <w:kern w:val="0"/>
          <w:sz w:val="31"/>
          <w:szCs w:val="31"/>
          <w:lang w:val="en-US" w:eastAsia="zh-CN" w:bidi="ar"/>
        </w:rPr>
        <w:t xml:space="preserve">万元，所属单位 </w:t>
      </w:r>
      <w:r>
        <w:rPr>
          <w:rFonts w:hint="eastAsia" w:cs="仿宋"/>
          <w:color w:val="auto"/>
          <w:kern w:val="0"/>
          <w:sz w:val="31"/>
          <w:szCs w:val="31"/>
          <w:lang w:val="en-US" w:eastAsia="zh-CN" w:bidi="ar"/>
        </w:rPr>
        <w:t>1.7</w:t>
      </w:r>
      <w:r>
        <w:rPr>
          <w:rFonts w:hint="eastAsia" w:ascii="仿宋" w:hAnsi="仿宋" w:eastAsia="仿宋" w:cs="仿宋"/>
          <w:color w:val="auto"/>
          <w:kern w:val="0"/>
          <w:sz w:val="31"/>
          <w:szCs w:val="31"/>
          <w:lang w:val="en-US" w:eastAsia="zh-CN" w:bidi="ar"/>
        </w:rPr>
        <w:t>万元）</w:t>
      </w:r>
      <w:r>
        <w:rPr>
          <w:rFonts w:hint="eastAsia" w:ascii="仿宋_GB2312" w:hAnsi="仿宋_GB2312" w:eastAsia="仿宋_GB2312" w:cs="仿宋_GB2312"/>
          <w:color w:val="auto"/>
          <w:kern w:val="0"/>
          <w:sz w:val="32"/>
          <w:szCs w:val="32"/>
          <w:lang w:val="en-US" w:eastAsia="zh-CN"/>
        </w:rPr>
        <w:t>、委托业务费5.84万元</w:t>
      </w:r>
      <w:r>
        <w:rPr>
          <w:rFonts w:hint="eastAsia" w:ascii="仿宋" w:hAnsi="仿宋" w:eastAsia="仿宋" w:cs="仿宋"/>
          <w:color w:val="auto"/>
          <w:kern w:val="0"/>
          <w:sz w:val="31"/>
          <w:szCs w:val="31"/>
          <w:lang w:val="en-US" w:eastAsia="zh-CN" w:bidi="ar"/>
        </w:rPr>
        <w:t>（其中：局机关</w:t>
      </w:r>
      <w:r>
        <w:rPr>
          <w:rFonts w:hint="eastAsia" w:cs="仿宋"/>
          <w:color w:val="auto"/>
          <w:kern w:val="0"/>
          <w:sz w:val="31"/>
          <w:szCs w:val="31"/>
          <w:lang w:val="en-US" w:eastAsia="zh-CN" w:bidi="ar"/>
        </w:rPr>
        <w:t>5.84</w:t>
      </w:r>
      <w:r>
        <w:rPr>
          <w:rFonts w:hint="eastAsia" w:ascii="仿宋" w:hAnsi="仿宋" w:eastAsia="仿宋" w:cs="仿宋"/>
          <w:color w:val="auto"/>
          <w:kern w:val="0"/>
          <w:sz w:val="31"/>
          <w:szCs w:val="31"/>
          <w:lang w:val="en-US" w:eastAsia="zh-CN" w:bidi="ar"/>
        </w:rPr>
        <w:t>万元）</w:t>
      </w:r>
      <w:r>
        <w:rPr>
          <w:rFonts w:hint="eastAsia" w:ascii="仿宋_GB2312" w:hAnsi="仿宋_GB2312" w:eastAsia="仿宋_GB2312" w:cs="仿宋_GB2312"/>
          <w:color w:val="auto"/>
          <w:kern w:val="0"/>
          <w:sz w:val="32"/>
          <w:szCs w:val="32"/>
          <w:lang w:val="en-US" w:eastAsia="zh-CN"/>
        </w:rPr>
        <w:t>、工会经费20.32万元</w:t>
      </w:r>
      <w:r>
        <w:rPr>
          <w:rFonts w:hint="eastAsia" w:ascii="仿宋" w:hAnsi="仿宋" w:eastAsia="仿宋" w:cs="仿宋"/>
          <w:color w:val="auto"/>
          <w:kern w:val="0"/>
          <w:sz w:val="31"/>
          <w:szCs w:val="31"/>
          <w:lang w:val="en-US" w:eastAsia="zh-CN" w:bidi="ar"/>
        </w:rPr>
        <w:t>（其中：局机关</w:t>
      </w:r>
      <w:r>
        <w:rPr>
          <w:rFonts w:hint="eastAsia" w:cs="仿宋"/>
          <w:color w:val="auto"/>
          <w:kern w:val="0"/>
          <w:sz w:val="31"/>
          <w:szCs w:val="31"/>
          <w:lang w:val="en-US" w:eastAsia="zh-CN" w:bidi="ar"/>
        </w:rPr>
        <w:t>14.49</w:t>
      </w:r>
      <w:r>
        <w:rPr>
          <w:rFonts w:hint="eastAsia" w:ascii="仿宋" w:hAnsi="仿宋" w:eastAsia="仿宋" w:cs="仿宋"/>
          <w:color w:val="auto"/>
          <w:kern w:val="0"/>
          <w:sz w:val="31"/>
          <w:szCs w:val="31"/>
          <w:lang w:val="en-US" w:eastAsia="zh-CN" w:bidi="ar"/>
        </w:rPr>
        <w:t xml:space="preserve">万元，所属单位 </w:t>
      </w:r>
      <w:r>
        <w:rPr>
          <w:rFonts w:hint="eastAsia" w:cs="仿宋"/>
          <w:color w:val="auto"/>
          <w:kern w:val="0"/>
          <w:sz w:val="31"/>
          <w:szCs w:val="31"/>
          <w:lang w:val="en-US" w:eastAsia="zh-CN" w:bidi="ar"/>
        </w:rPr>
        <w:t>5.83</w:t>
      </w:r>
      <w:r>
        <w:rPr>
          <w:rFonts w:hint="eastAsia" w:ascii="仿宋" w:hAnsi="仿宋" w:eastAsia="仿宋" w:cs="仿宋"/>
          <w:color w:val="auto"/>
          <w:kern w:val="0"/>
          <w:sz w:val="31"/>
          <w:szCs w:val="31"/>
          <w:lang w:val="en-US" w:eastAsia="zh-CN" w:bidi="ar"/>
        </w:rPr>
        <w:t>万元）</w:t>
      </w:r>
      <w:r>
        <w:rPr>
          <w:rFonts w:hint="eastAsia" w:ascii="仿宋_GB2312" w:hAnsi="仿宋_GB2312" w:eastAsia="仿宋_GB2312" w:cs="仿宋_GB2312"/>
          <w:color w:val="auto"/>
          <w:kern w:val="0"/>
          <w:sz w:val="32"/>
          <w:szCs w:val="32"/>
          <w:lang w:val="en-US" w:eastAsia="zh-CN"/>
        </w:rPr>
        <w:t>、福利费0.2万元</w:t>
      </w:r>
      <w:r>
        <w:rPr>
          <w:rFonts w:hint="eastAsia" w:ascii="仿宋" w:hAnsi="仿宋" w:eastAsia="仿宋" w:cs="仿宋"/>
          <w:color w:val="auto"/>
          <w:kern w:val="0"/>
          <w:sz w:val="31"/>
          <w:szCs w:val="31"/>
          <w:lang w:val="en-US" w:eastAsia="zh-CN" w:bidi="ar"/>
        </w:rPr>
        <w:t>（其中：所属单位</w:t>
      </w:r>
      <w:r>
        <w:rPr>
          <w:rFonts w:hint="eastAsia" w:cs="仿宋"/>
          <w:color w:val="auto"/>
          <w:kern w:val="0"/>
          <w:sz w:val="31"/>
          <w:szCs w:val="31"/>
          <w:lang w:val="en-US" w:eastAsia="zh-CN" w:bidi="ar"/>
        </w:rPr>
        <w:t>0.2</w:t>
      </w:r>
      <w:r>
        <w:rPr>
          <w:rFonts w:hint="eastAsia" w:ascii="仿宋" w:hAnsi="仿宋" w:eastAsia="仿宋" w:cs="仿宋"/>
          <w:color w:val="auto"/>
          <w:kern w:val="0"/>
          <w:sz w:val="31"/>
          <w:szCs w:val="31"/>
          <w:lang w:val="en-US" w:eastAsia="zh-CN" w:bidi="ar"/>
        </w:rPr>
        <w:t>万元）</w:t>
      </w:r>
      <w:r>
        <w:rPr>
          <w:rFonts w:hint="eastAsia" w:ascii="仿宋_GB2312" w:hAnsi="仿宋_GB2312" w:eastAsia="仿宋_GB2312" w:cs="仿宋_GB2312"/>
          <w:color w:val="auto"/>
          <w:kern w:val="0"/>
          <w:sz w:val="32"/>
          <w:szCs w:val="32"/>
          <w:lang w:val="en-US" w:eastAsia="zh-CN"/>
        </w:rPr>
        <w:t>、公务车运行维护费1.58万元</w:t>
      </w:r>
      <w:r>
        <w:rPr>
          <w:rFonts w:hint="eastAsia" w:ascii="仿宋" w:hAnsi="仿宋" w:eastAsia="仿宋" w:cs="仿宋"/>
          <w:color w:val="auto"/>
          <w:kern w:val="0"/>
          <w:sz w:val="31"/>
          <w:szCs w:val="31"/>
          <w:lang w:val="en-US" w:eastAsia="zh-CN" w:bidi="ar"/>
        </w:rPr>
        <w:t>（其中：局机关</w:t>
      </w:r>
      <w:r>
        <w:rPr>
          <w:rFonts w:hint="eastAsia" w:cs="仿宋"/>
          <w:color w:val="auto"/>
          <w:kern w:val="0"/>
          <w:sz w:val="31"/>
          <w:szCs w:val="31"/>
          <w:lang w:val="en-US" w:eastAsia="zh-CN" w:bidi="ar"/>
        </w:rPr>
        <w:t>1.58</w:t>
      </w:r>
      <w:r>
        <w:rPr>
          <w:rFonts w:hint="eastAsia" w:ascii="仿宋" w:hAnsi="仿宋" w:eastAsia="仿宋" w:cs="仿宋"/>
          <w:color w:val="auto"/>
          <w:kern w:val="0"/>
          <w:sz w:val="31"/>
          <w:szCs w:val="31"/>
          <w:lang w:val="en-US" w:eastAsia="zh-CN" w:bidi="ar"/>
        </w:rPr>
        <w:t>万元）</w:t>
      </w:r>
      <w:r>
        <w:rPr>
          <w:rFonts w:hint="eastAsia" w:ascii="仿宋_GB2312" w:hAnsi="仿宋_GB2312" w:eastAsia="仿宋_GB2312" w:cs="仿宋_GB2312"/>
          <w:color w:val="auto"/>
          <w:kern w:val="0"/>
          <w:sz w:val="32"/>
          <w:szCs w:val="32"/>
          <w:lang w:val="en-US" w:eastAsia="zh-CN"/>
        </w:rPr>
        <w:t>、其他交通费用38万元</w:t>
      </w:r>
      <w:r>
        <w:rPr>
          <w:rFonts w:hint="eastAsia" w:ascii="仿宋" w:hAnsi="仿宋" w:eastAsia="仿宋" w:cs="仿宋"/>
          <w:color w:val="auto"/>
          <w:kern w:val="0"/>
          <w:sz w:val="31"/>
          <w:szCs w:val="31"/>
          <w:lang w:val="en-US" w:eastAsia="zh-CN" w:bidi="ar"/>
        </w:rPr>
        <w:t>（其中：局机关</w:t>
      </w:r>
      <w:r>
        <w:rPr>
          <w:rFonts w:hint="eastAsia" w:cs="仿宋"/>
          <w:color w:val="auto"/>
          <w:kern w:val="0"/>
          <w:sz w:val="31"/>
          <w:szCs w:val="31"/>
          <w:lang w:val="en-US" w:eastAsia="zh-CN" w:bidi="ar"/>
        </w:rPr>
        <w:t>32.37</w:t>
      </w:r>
      <w:r>
        <w:rPr>
          <w:rFonts w:hint="eastAsia" w:ascii="仿宋" w:hAnsi="仿宋" w:eastAsia="仿宋" w:cs="仿宋"/>
          <w:color w:val="auto"/>
          <w:kern w:val="0"/>
          <w:sz w:val="31"/>
          <w:szCs w:val="31"/>
          <w:lang w:val="en-US" w:eastAsia="zh-CN" w:bidi="ar"/>
        </w:rPr>
        <w:t xml:space="preserve">万元，所属单位 </w:t>
      </w:r>
      <w:r>
        <w:rPr>
          <w:rFonts w:hint="eastAsia" w:cs="仿宋"/>
          <w:color w:val="auto"/>
          <w:kern w:val="0"/>
          <w:sz w:val="31"/>
          <w:szCs w:val="31"/>
          <w:lang w:val="en-US" w:eastAsia="zh-CN" w:bidi="ar"/>
        </w:rPr>
        <w:t>5.63</w:t>
      </w:r>
      <w:r>
        <w:rPr>
          <w:rFonts w:hint="eastAsia" w:ascii="仿宋" w:hAnsi="仿宋" w:eastAsia="仿宋" w:cs="仿宋"/>
          <w:color w:val="auto"/>
          <w:kern w:val="0"/>
          <w:sz w:val="31"/>
          <w:szCs w:val="31"/>
          <w:lang w:val="en-US" w:eastAsia="zh-CN" w:bidi="ar"/>
        </w:rPr>
        <w:t>万元）</w:t>
      </w:r>
      <w:r>
        <w:rPr>
          <w:rFonts w:hint="eastAsia" w:ascii="仿宋_GB2312" w:hAnsi="仿宋_GB2312" w:eastAsia="仿宋_GB2312" w:cs="仿宋_GB2312"/>
          <w:color w:val="auto"/>
          <w:kern w:val="0"/>
          <w:sz w:val="32"/>
          <w:szCs w:val="32"/>
          <w:lang w:val="en-US" w:eastAsia="zh-CN"/>
        </w:rPr>
        <w:t>、其他商品服务支出34.71万元</w:t>
      </w:r>
      <w:r>
        <w:rPr>
          <w:rFonts w:hint="eastAsia" w:ascii="仿宋" w:hAnsi="仿宋" w:eastAsia="仿宋" w:cs="仿宋"/>
          <w:color w:val="auto"/>
          <w:kern w:val="0"/>
          <w:sz w:val="31"/>
          <w:szCs w:val="31"/>
          <w:lang w:val="en-US" w:eastAsia="zh-CN" w:bidi="ar"/>
        </w:rPr>
        <w:t>（其中：局机关</w:t>
      </w:r>
      <w:r>
        <w:rPr>
          <w:rFonts w:hint="eastAsia" w:cs="仿宋"/>
          <w:color w:val="auto"/>
          <w:kern w:val="0"/>
          <w:sz w:val="31"/>
          <w:szCs w:val="31"/>
          <w:lang w:val="en-US" w:eastAsia="zh-CN" w:bidi="ar"/>
        </w:rPr>
        <w:t>24.15</w:t>
      </w:r>
      <w:r>
        <w:rPr>
          <w:rFonts w:hint="eastAsia" w:ascii="仿宋" w:hAnsi="仿宋" w:eastAsia="仿宋" w:cs="仿宋"/>
          <w:color w:val="auto"/>
          <w:kern w:val="0"/>
          <w:sz w:val="31"/>
          <w:szCs w:val="31"/>
          <w:lang w:val="en-US" w:eastAsia="zh-CN" w:bidi="ar"/>
        </w:rPr>
        <w:t>万元，所属单位</w:t>
      </w:r>
      <w:r>
        <w:rPr>
          <w:rFonts w:hint="eastAsia" w:cs="仿宋"/>
          <w:color w:val="auto"/>
          <w:kern w:val="0"/>
          <w:sz w:val="31"/>
          <w:szCs w:val="31"/>
          <w:lang w:val="en-US" w:eastAsia="zh-CN" w:bidi="ar"/>
        </w:rPr>
        <w:t>10.56</w:t>
      </w:r>
      <w:r>
        <w:rPr>
          <w:rFonts w:hint="eastAsia" w:ascii="仿宋" w:hAnsi="仿宋" w:eastAsia="仿宋" w:cs="仿宋"/>
          <w:color w:val="auto"/>
          <w:kern w:val="0"/>
          <w:sz w:val="31"/>
          <w:szCs w:val="31"/>
          <w:lang w:val="en-US" w:eastAsia="zh-CN" w:bidi="ar"/>
        </w:rPr>
        <w:t>万元）</w:t>
      </w:r>
      <w:r>
        <w:rPr>
          <w:rFonts w:hint="eastAsia" w:ascii="仿宋_GB2312" w:hAnsi="仿宋_GB2312" w:eastAsia="仿宋_GB2312" w:cs="仿宋_GB2312"/>
          <w:color w:val="auto"/>
          <w:kern w:val="0"/>
          <w:sz w:val="32"/>
          <w:szCs w:val="32"/>
          <w:lang w:val="en-US" w:eastAsia="zh-CN"/>
        </w:rPr>
        <w:t>，资本性支出25.83万元</w:t>
      </w:r>
      <w:r>
        <w:rPr>
          <w:rFonts w:hint="eastAsia" w:ascii="仿宋" w:hAnsi="仿宋" w:eastAsia="仿宋" w:cs="仿宋"/>
          <w:color w:val="auto"/>
          <w:kern w:val="0"/>
          <w:sz w:val="31"/>
          <w:szCs w:val="31"/>
          <w:lang w:val="en-US" w:eastAsia="zh-CN" w:bidi="ar"/>
        </w:rPr>
        <w:t>（其中：局机关</w:t>
      </w:r>
      <w:r>
        <w:rPr>
          <w:rFonts w:hint="eastAsia" w:cs="仿宋"/>
          <w:color w:val="auto"/>
          <w:kern w:val="0"/>
          <w:sz w:val="31"/>
          <w:szCs w:val="31"/>
          <w:lang w:val="en-US" w:eastAsia="zh-CN" w:bidi="ar"/>
        </w:rPr>
        <w:t>25.83</w:t>
      </w:r>
      <w:r>
        <w:rPr>
          <w:rFonts w:hint="eastAsia" w:ascii="仿宋" w:hAnsi="仿宋" w:eastAsia="仿宋" w:cs="仿宋"/>
          <w:color w:val="auto"/>
          <w:kern w:val="0"/>
          <w:sz w:val="31"/>
          <w:szCs w:val="31"/>
          <w:lang w:val="en-US" w:eastAsia="zh-CN" w:bidi="ar"/>
        </w:rPr>
        <w:t>万元）</w:t>
      </w:r>
      <w:r>
        <w:rPr>
          <w:rFonts w:hint="eastAsia" w:ascii="仿宋_GB2312" w:hAnsi="仿宋_GB2312" w:eastAsia="仿宋_GB2312" w:cs="仿宋_GB2312"/>
          <w:color w:val="auto"/>
          <w:kern w:val="0"/>
          <w:sz w:val="32"/>
          <w:szCs w:val="32"/>
        </w:rPr>
        <w:t>。</w:t>
      </w:r>
      <w:r>
        <w:rPr>
          <w:rFonts w:hint="eastAsia" w:ascii="仿宋_GB2312" w:hAnsi="仿宋_GB2312" w:eastAsia="仿宋_GB2312" w:cs="仿宋_GB2312"/>
          <w:color w:val="auto"/>
          <w:kern w:val="0"/>
          <w:sz w:val="32"/>
          <w:szCs w:val="32"/>
          <w:lang w:eastAsia="zh-CN"/>
        </w:rPr>
        <w:t>2021</w:t>
      </w:r>
      <w:r>
        <w:rPr>
          <w:rFonts w:hint="eastAsia" w:ascii="仿宋_GB2312" w:hAnsi="仿宋_GB2312" w:eastAsia="仿宋_GB2312" w:cs="仿宋_GB2312"/>
          <w:color w:val="auto"/>
          <w:kern w:val="0"/>
          <w:sz w:val="32"/>
          <w:szCs w:val="32"/>
        </w:rPr>
        <w:t>年度</w:t>
      </w:r>
      <w:r>
        <w:rPr>
          <w:rFonts w:hint="eastAsia" w:ascii="仿宋_GB2312" w:hAnsi="仿宋_GB2312" w:eastAsia="仿宋_GB2312" w:cs="仿宋_GB2312"/>
          <w:color w:val="auto"/>
          <w:kern w:val="0"/>
          <w:sz w:val="32"/>
          <w:szCs w:val="32"/>
          <w:lang w:eastAsia="zh-CN"/>
        </w:rPr>
        <w:t>局</w:t>
      </w:r>
      <w:r>
        <w:rPr>
          <w:rFonts w:hint="eastAsia" w:ascii="仿宋_GB2312" w:hAnsi="仿宋_GB2312" w:eastAsia="仿宋_GB2312" w:cs="仿宋_GB2312"/>
          <w:color w:val="auto"/>
          <w:kern w:val="0"/>
          <w:sz w:val="32"/>
          <w:szCs w:val="32"/>
        </w:rPr>
        <w:t>机关运行经费支出比年初预算数</w:t>
      </w:r>
      <w:r>
        <w:rPr>
          <w:rFonts w:hint="eastAsia" w:ascii="仿宋_GB2312" w:hAnsi="仿宋_GB2312" w:eastAsia="仿宋_GB2312" w:cs="仿宋_GB2312"/>
          <w:color w:val="auto"/>
          <w:kern w:val="0"/>
          <w:sz w:val="32"/>
          <w:szCs w:val="32"/>
          <w:lang w:val="en-US" w:eastAsia="zh-CN"/>
        </w:rPr>
        <w:t>138.14万元</w:t>
      </w:r>
      <w:r>
        <w:rPr>
          <w:rFonts w:hint="eastAsia" w:ascii="仿宋_GB2312" w:hAnsi="仿宋_GB2312" w:eastAsia="仿宋_GB2312" w:cs="仿宋_GB2312"/>
          <w:color w:val="auto"/>
          <w:kern w:val="0"/>
          <w:sz w:val="32"/>
          <w:szCs w:val="32"/>
          <w:lang w:eastAsia="zh-CN"/>
        </w:rPr>
        <w:t>增加</w:t>
      </w:r>
      <w:r>
        <w:rPr>
          <w:rFonts w:hint="eastAsia" w:ascii="仿宋_GB2312" w:hAnsi="仿宋_GB2312" w:eastAsia="仿宋_GB2312" w:cs="仿宋_GB2312"/>
          <w:color w:val="auto"/>
          <w:kern w:val="0"/>
          <w:sz w:val="32"/>
          <w:szCs w:val="32"/>
          <w:lang w:val="en-US" w:eastAsia="zh-CN"/>
        </w:rPr>
        <w:t>35</w:t>
      </w:r>
      <w:r>
        <w:rPr>
          <w:rFonts w:hint="eastAsia" w:ascii="仿宋_GB2312" w:hAnsi="仿宋_GB2312" w:eastAsia="仿宋_GB2312" w:cs="仿宋_GB2312"/>
          <w:color w:val="auto"/>
          <w:kern w:val="0"/>
          <w:sz w:val="32"/>
          <w:szCs w:val="32"/>
        </w:rPr>
        <w:t>万元，</w:t>
      </w:r>
      <w:r>
        <w:rPr>
          <w:rFonts w:hint="eastAsia" w:ascii="仿宋_GB2312" w:hAnsi="仿宋_GB2312" w:eastAsia="仿宋_GB2312" w:cs="仿宋_GB2312"/>
          <w:color w:val="auto"/>
          <w:kern w:val="0"/>
          <w:sz w:val="32"/>
          <w:szCs w:val="32"/>
          <w:lang w:eastAsia="zh-CN"/>
        </w:rPr>
        <w:t>上涨</w:t>
      </w:r>
      <w:r>
        <w:rPr>
          <w:rFonts w:hint="eastAsia" w:ascii="仿宋_GB2312" w:hAnsi="仿宋_GB2312" w:eastAsia="仿宋_GB2312" w:cs="仿宋_GB2312"/>
          <w:color w:val="auto"/>
          <w:kern w:val="0"/>
          <w:sz w:val="32"/>
          <w:szCs w:val="32"/>
          <w:lang w:val="en-US" w:eastAsia="zh-CN"/>
        </w:rPr>
        <w:t>25.34</w:t>
      </w:r>
      <w:r>
        <w:rPr>
          <w:rFonts w:hint="eastAsia" w:ascii="仿宋_GB2312" w:hAnsi="仿宋_GB2312" w:eastAsia="仿宋_GB2312" w:cs="仿宋_GB2312"/>
          <w:color w:val="auto"/>
          <w:kern w:val="0"/>
          <w:sz w:val="32"/>
          <w:szCs w:val="32"/>
        </w:rPr>
        <w:t>%。主要原因是：</w:t>
      </w:r>
      <w:r>
        <w:rPr>
          <w:rFonts w:hint="eastAsia" w:ascii="仿宋_GB2312" w:hAnsi="仿宋_GB2312" w:eastAsia="仿宋_GB2312" w:cs="仿宋_GB2312"/>
          <w:color w:val="auto"/>
          <w:kern w:val="0"/>
          <w:sz w:val="32"/>
          <w:szCs w:val="32"/>
          <w:lang w:eastAsia="zh-CN"/>
        </w:rPr>
        <w:t>一是购置一批国产电脑，导致资本性支出增加；二是新增</w:t>
      </w:r>
      <w:r>
        <w:rPr>
          <w:rFonts w:hint="eastAsia" w:ascii="仿宋_GB2312" w:hAnsi="仿宋_GB2312" w:eastAsia="仿宋_GB2312" w:cs="仿宋_GB2312"/>
          <w:color w:val="auto"/>
          <w:kern w:val="0"/>
          <w:sz w:val="32"/>
          <w:szCs w:val="32"/>
          <w:lang w:val="en-US" w:eastAsia="zh-CN"/>
        </w:rPr>
        <w:t>11名事业编制人员，公用经费增加。</w:t>
      </w:r>
    </w:p>
    <w:p>
      <w:pPr>
        <w:pStyle w:val="15"/>
        <w:keepNext w:val="0"/>
        <w:keepLines w:val="0"/>
        <w:pageBreakBefore w:val="0"/>
        <w:kinsoku/>
        <w:wordWrap/>
        <w:overflowPunct/>
        <w:topLinePunct w:val="0"/>
        <w:autoSpaceDE/>
        <w:autoSpaceDN/>
        <w:bidi w:val="0"/>
        <w:adjustRightInd/>
        <w:snapToGrid/>
        <w:spacing w:line="640" w:lineRule="exact"/>
        <w:rPr>
          <w:rFonts w:ascii="楷体_GB2312" w:hAnsi="楷体_GB2312" w:eastAsia="楷体_GB2312" w:cs="楷体_GB2312"/>
          <w:color w:val="auto"/>
          <w:kern w:val="0"/>
          <w:sz w:val="32"/>
          <w:szCs w:val="32"/>
        </w:rPr>
      </w:pPr>
      <w:r>
        <w:rPr>
          <w:rFonts w:hint="eastAsia" w:ascii="楷体_GB2312" w:hAnsi="楷体_GB2312" w:eastAsia="楷体_GB2312" w:cs="楷体_GB2312"/>
          <w:color w:val="auto"/>
          <w:kern w:val="0"/>
          <w:sz w:val="32"/>
          <w:szCs w:val="32"/>
        </w:rPr>
        <w:t>（四）政府采购执行情况说明</w:t>
      </w:r>
    </w:p>
    <w:p>
      <w:pPr>
        <w:pStyle w:val="15"/>
        <w:keepNext w:val="0"/>
        <w:keepLines w:val="0"/>
        <w:pageBreakBefore w:val="0"/>
        <w:kinsoku/>
        <w:wordWrap/>
        <w:overflowPunct/>
        <w:topLinePunct w:val="0"/>
        <w:autoSpaceDE/>
        <w:autoSpaceDN/>
        <w:bidi w:val="0"/>
        <w:adjustRightInd/>
        <w:snapToGrid/>
        <w:spacing w:line="640" w:lineRule="exac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本部门（单位）</w:t>
      </w:r>
      <w:r>
        <w:rPr>
          <w:rFonts w:hint="eastAsia" w:ascii="仿宋_GB2312" w:hAnsi="仿宋_GB2312" w:eastAsia="仿宋_GB2312" w:cs="仿宋_GB2312"/>
          <w:color w:val="auto"/>
          <w:kern w:val="0"/>
          <w:sz w:val="32"/>
          <w:szCs w:val="32"/>
          <w:lang w:eastAsia="zh-CN"/>
        </w:rPr>
        <w:t>2021</w:t>
      </w:r>
      <w:r>
        <w:rPr>
          <w:rFonts w:hint="eastAsia" w:ascii="仿宋_GB2312" w:hAnsi="仿宋_GB2312" w:eastAsia="仿宋_GB2312" w:cs="仿宋_GB2312"/>
          <w:color w:val="auto"/>
          <w:kern w:val="0"/>
          <w:sz w:val="32"/>
          <w:szCs w:val="32"/>
        </w:rPr>
        <w:t>年度政府采购支出总额</w:t>
      </w:r>
      <w:r>
        <w:rPr>
          <w:rFonts w:hint="eastAsia" w:ascii="仿宋_GB2312" w:hAnsi="仿宋_GB2312" w:eastAsia="仿宋_GB2312" w:cs="仿宋_GB2312"/>
          <w:color w:val="auto"/>
          <w:kern w:val="0"/>
          <w:sz w:val="32"/>
          <w:szCs w:val="32"/>
          <w:lang w:val="en-US" w:eastAsia="zh-CN"/>
        </w:rPr>
        <w:t>603.99</w:t>
      </w:r>
      <w:r>
        <w:rPr>
          <w:rFonts w:hint="eastAsia" w:ascii="仿宋_GB2312" w:hAnsi="仿宋_GB2312" w:eastAsia="仿宋_GB2312" w:cs="仿宋_GB2312"/>
          <w:color w:val="auto"/>
          <w:kern w:val="0"/>
          <w:sz w:val="32"/>
          <w:szCs w:val="32"/>
        </w:rPr>
        <w:t>万元，其中：政府采购货物支出</w:t>
      </w:r>
      <w:r>
        <w:rPr>
          <w:rFonts w:hint="eastAsia" w:ascii="仿宋_GB2312" w:hAnsi="仿宋_GB2312" w:eastAsia="仿宋_GB2312" w:cs="仿宋_GB2312"/>
          <w:color w:val="auto"/>
          <w:kern w:val="0"/>
          <w:sz w:val="32"/>
          <w:szCs w:val="32"/>
          <w:lang w:val="en-US" w:eastAsia="zh-CN"/>
        </w:rPr>
        <w:t>46.55</w:t>
      </w:r>
      <w:r>
        <w:rPr>
          <w:rFonts w:hint="eastAsia" w:ascii="仿宋_GB2312" w:hAnsi="仿宋_GB2312" w:eastAsia="仿宋_GB2312" w:cs="仿宋_GB2312"/>
          <w:color w:val="auto"/>
          <w:kern w:val="0"/>
          <w:sz w:val="32"/>
          <w:szCs w:val="32"/>
        </w:rPr>
        <w:t>万元、政府采购服务支出</w:t>
      </w:r>
      <w:r>
        <w:rPr>
          <w:rFonts w:hint="eastAsia" w:ascii="仿宋_GB2312" w:hAnsi="仿宋_GB2312" w:eastAsia="仿宋_GB2312" w:cs="仿宋_GB2312"/>
          <w:color w:val="auto"/>
          <w:kern w:val="0"/>
          <w:sz w:val="32"/>
          <w:szCs w:val="32"/>
          <w:lang w:val="en-US" w:eastAsia="zh-CN"/>
        </w:rPr>
        <w:t>557.44</w:t>
      </w:r>
      <w:r>
        <w:rPr>
          <w:rFonts w:hint="eastAsia" w:ascii="仿宋_GB2312" w:hAnsi="仿宋_GB2312" w:eastAsia="仿宋_GB2312" w:cs="仿宋_GB2312"/>
          <w:color w:val="auto"/>
          <w:kern w:val="0"/>
          <w:sz w:val="32"/>
          <w:szCs w:val="32"/>
        </w:rPr>
        <w:t>万元</w:t>
      </w:r>
      <w:r>
        <w:rPr>
          <w:rFonts w:hint="eastAsia" w:ascii="仿宋_GB2312" w:hAnsi="仿宋_GB2312" w:eastAsia="仿宋_GB2312" w:cs="仿宋_GB2312"/>
          <w:color w:val="auto"/>
          <w:kern w:val="0"/>
          <w:sz w:val="32"/>
          <w:szCs w:val="32"/>
          <w:lang w:val="en-US" w:eastAsia="zh-CN"/>
        </w:rPr>
        <w:t>（含各类涉水规划方案编制服务、印刷服务、审计服务、物业服务、设计服务等）</w:t>
      </w:r>
      <w:r>
        <w:rPr>
          <w:rFonts w:hint="eastAsia" w:ascii="仿宋_GB2312" w:hAnsi="仿宋_GB2312" w:eastAsia="仿宋_GB2312" w:cs="仿宋_GB2312"/>
          <w:color w:val="auto"/>
          <w:kern w:val="0"/>
          <w:sz w:val="32"/>
          <w:szCs w:val="32"/>
        </w:rPr>
        <w:t>。授予中小企业合同金额</w:t>
      </w:r>
      <w:r>
        <w:rPr>
          <w:rFonts w:hint="eastAsia" w:ascii="仿宋_GB2312" w:hAnsi="仿宋_GB2312" w:eastAsia="仿宋_GB2312" w:cs="仿宋_GB2312"/>
          <w:color w:val="auto"/>
          <w:kern w:val="0"/>
          <w:sz w:val="32"/>
          <w:szCs w:val="32"/>
          <w:lang w:val="en-US" w:eastAsia="zh-CN"/>
        </w:rPr>
        <w:t>483</w:t>
      </w:r>
      <w:r>
        <w:rPr>
          <w:rFonts w:hint="eastAsia" w:ascii="仿宋_GB2312" w:hAnsi="仿宋_GB2312" w:eastAsia="仿宋_GB2312" w:cs="仿宋_GB2312"/>
          <w:color w:val="auto"/>
          <w:kern w:val="0"/>
          <w:sz w:val="32"/>
          <w:szCs w:val="32"/>
        </w:rPr>
        <w:t>万元，占政府采购支出总额的</w:t>
      </w:r>
      <w:r>
        <w:rPr>
          <w:rFonts w:hint="eastAsia" w:ascii="仿宋_GB2312" w:hAnsi="仿宋_GB2312" w:eastAsia="仿宋_GB2312" w:cs="仿宋_GB2312"/>
          <w:color w:val="auto"/>
          <w:kern w:val="0"/>
          <w:sz w:val="32"/>
          <w:szCs w:val="32"/>
          <w:lang w:val="en-US" w:eastAsia="zh-CN"/>
        </w:rPr>
        <w:t>79.96</w:t>
      </w:r>
      <w:r>
        <w:rPr>
          <w:rFonts w:hint="eastAsia" w:ascii="仿宋_GB2312" w:hAnsi="仿宋_GB2312" w:eastAsia="仿宋_GB2312" w:cs="仿宋_GB2312"/>
          <w:color w:val="auto"/>
          <w:kern w:val="0"/>
          <w:sz w:val="32"/>
          <w:szCs w:val="32"/>
        </w:rPr>
        <w:t>%，其中：授予小微企业合同金额</w:t>
      </w:r>
      <w:r>
        <w:rPr>
          <w:rFonts w:hint="eastAsia" w:ascii="仿宋_GB2312" w:hAnsi="仿宋_GB2312" w:eastAsia="仿宋_GB2312" w:cs="仿宋_GB2312"/>
          <w:color w:val="auto"/>
          <w:kern w:val="0"/>
          <w:sz w:val="32"/>
          <w:szCs w:val="32"/>
          <w:lang w:val="en-US" w:eastAsia="zh-CN"/>
        </w:rPr>
        <w:t>483</w:t>
      </w:r>
      <w:r>
        <w:rPr>
          <w:rFonts w:hint="eastAsia" w:ascii="仿宋_GB2312" w:hAnsi="仿宋_GB2312" w:eastAsia="仿宋_GB2312" w:cs="仿宋_GB2312"/>
          <w:color w:val="auto"/>
          <w:kern w:val="0"/>
          <w:sz w:val="32"/>
          <w:szCs w:val="32"/>
        </w:rPr>
        <w:t>万元，占政府采购支出总额的</w:t>
      </w:r>
      <w:r>
        <w:rPr>
          <w:rFonts w:hint="eastAsia" w:ascii="仿宋_GB2312" w:hAnsi="仿宋_GB2312" w:eastAsia="仿宋_GB2312" w:cs="仿宋_GB2312"/>
          <w:color w:val="auto"/>
          <w:kern w:val="0"/>
          <w:sz w:val="32"/>
          <w:szCs w:val="32"/>
          <w:lang w:val="en-US" w:eastAsia="zh-CN"/>
        </w:rPr>
        <w:t>79.96</w:t>
      </w:r>
      <w:r>
        <w:rPr>
          <w:rFonts w:hint="eastAsia" w:ascii="仿宋_GB2312" w:hAnsi="仿宋_GB2312" w:eastAsia="仿宋_GB2312" w:cs="仿宋_GB2312"/>
          <w:color w:val="auto"/>
          <w:kern w:val="0"/>
          <w:sz w:val="32"/>
          <w:szCs w:val="32"/>
        </w:rPr>
        <w:t>%。</w:t>
      </w:r>
    </w:p>
    <w:p>
      <w:pPr>
        <w:pStyle w:val="15"/>
        <w:keepNext w:val="0"/>
        <w:keepLines w:val="0"/>
        <w:pageBreakBefore w:val="0"/>
        <w:kinsoku/>
        <w:wordWrap/>
        <w:overflowPunct/>
        <w:topLinePunct w:val="0"/>
        <w:autoSpaceDE/>
        <w:autoSpaceDN/>
        <w:bidi w:val="0"/>
        <w:adjustRightInd/>
        <w:snapToGrid/>
        <w:spacing w:line="640" w:lineRule="exact"/>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2021年政府采购决算数比2020年543.6万元增加60.39万元，上涨11.11%，主要原因一是政府采购日趋规范，服务类支出增加，如涉水规划方案编制服务增加；二是更换一批国产电脑。</w:t>
      </w:r>
    </w:p>
    <w:p>
      <w:pPr>
        <w:pStyle w:val="15"/>
        <w:keepNext w:val="0"/>
        <w:keepLines w:val="0"/>
        <w:pageBreakBefore w:val="0"/>
        <w:kinsoku/>
        <w:wordWrap/>
        <w:overflowPunct/>
        <w:topLinePunct w:val="0"/>
        <w:autoSpaceDE/>
        <w:autoSpaceDN/>
        <w:bidi w:val="0"/>
        <w:adjustRightInd/>
        <w:snapToGrid/>
        <w:spacing w:line="640" w:lineRule="exact"/>
        <w:rPr>
          <w:rFonts w:hint="eastAsia" w:ascii="仿宋_GB2312" w:hAnsi="仿宋_GB2312" w:eastAsia="仿宋_GB2312" w:cs="仿宋_GB2312"/>
          <w:color w:val="auto"/>
          <w:kern w:val="0"/>
          <w:sz w:val="32"/>
          <w:szCs w:val="32"/>
        </w:rPr>
      </w:pPr>
      <w:r>
        <w:rPr>
          <w:rFonts w:hint="eastAsia" w:ascii="楷体_GB2312" w:hAnsi="楷体_GB2312" w:eastAsia="楷体_GB2312" w:cs="楷体_GB2312"/>
          <w:color w:val="auto"/>
          <w:kern w:val="0"/>
          <w:sz w:val="32"/>
          <w:szCs w:val="32"/>
        </w:rPr>
        <w:t>（五）一般公共预算“三公”经费支出情况说明</w:t>
      </w:r>
    </w:p>
    <w:p>
      <w:pPr>
        <w:pStyle w:val="15"/>
        <w:keepNext w:val="0"/>
        <w:keepLines w:val="0"/>
        <w:pageBreakBefore w:val="0"/>
        <w:kinsoku/>
        <w:wordWrap/>
        <w:overflowPunct/>
        <w:topLinePunct w:val="0"/>
        <w:autoSpaceDE/>
        <w:autoSpaceDN/>
        <w:bidi w:val="0"/>
        <w:adjustRightInd/>
        <w:snapToGrid/>
        <w:spacing w:line="640" w:lineRule="exac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w:t>
      </w:r>
      <w:r>
        <w:rPr>
          <w:rFonts w:hint="eastAsia" w:ascii="仿宋_GB2312" w:hAnsi="仿宋_GB2312" w:eastAsia="仿宋_GB2312" w:cs="仿宋_GB2312"/>
          <w:color w:val="auto"/>
          <w:kern w:val="0"/>
          <w:sz w:val="32"/>
          <w:szCs w:val="32"/>
          <w:lang w:eastAsia="zh-CN"/>
        </w:rPr>
        <w:t>2021</w:t>
      </w:r>
      <w:r>
        <w:rPr>
          <w:rFonts w:hint="eastAsia" w:ascii="仿宋_GB2312" w:hAnsi="仿宋_GB2312" w:eastAsia="仿宋_GB2312" w:cs="仿宋_GB2312"/>
          <w:color w:val="auto"/>
          <w:kern w:val="0"/>
          <w:sz w:val="32"/>
          <w:szCs w:val="32"/>
        </w:rPr>
        <w:t>年</w:t>
      </w:r>
      <w:r>
        <w:rPr>
          <w:rFonts w:hint="eastAsia" w:ascii="仿宋_GB2312" w:hAnsi="仿宋_GB2312" w:eastAsia="仿宋_GB2312" w:cs="仿宋_GB2312"/>
          <w:color w:val="auto"/>
          <w:kern w:val="0"/>
          <w:sz w:val="32"/>
          <w:szCs w:val="32"/>
          <w:lang w:eastAsia="zh-CN"/>
        </w:rPr>
        <w:t>度</w:t>
      </w:r>
      <w:r>
        <w:rPr>
          <w:rFonts w:hint="eastAsia" w:ascii="仿宋_GB2312" w:hAnsi="仿宋_GB2312" w:eastAsia="仿宋_GB2312" w:cs="仿宋_GB2312"/>
          <w:color w:val="auto"/>
          <w:kern w:val="0"/>
          <w:sz w:val="32"/>
          <w:szCs w:val="32"/>
        </w:rPr>
        <w:t>市</w:t>
      </w:r>
      <w:r>
        <w:rPr>
          <w:rFonts w:hint="eastAsia" w:ascii="仿宋_GB2312" w:hAnsi="仿宋_GB2312" w:eastAsia="仿宋_GB2312" w:cs="仿宋_GB2312"/>
          <w:color w:val="auto"/>
          <w:kern w:val="0"/>
          <w:sz w:val="32"/>
          <w:szCs w:val="32"/>
          <w:lang w:eastAsia="zh-CN"/>
        </w:rPr>
        <w:t>水利和湖泊局</w:t>
      </w:r>
      <w:r>
        <w:rPr>
          <w:rFonts w:hint="eastAsia" w:ascii="仿宋_GB2312" w:hAnsi="仿宋_GB2312" w:eastAsia="仿宋_GB2312" w:cs="仿宋_GB2312"/>
          <w:color w:val="auto"/>
          <w:kern w:val="0"/>
          <w:sz w:val="32"/>
          <w:szCs w:val="32"/>
        </w:rPr>
        <w:t>“三公”经费支出总额为</w:t>
      </w:r>
      <w:r>
        <w:rPr>
          <w:rFonts w:hint="eastAsia" w:ascii="仿宋_GB2312" w:hAnsi="仿宋_GB2312" w:eastAsia="仿宋_GB2312" w:cs="仿宋_GB2312"/>
          <w:color w:val="auto"/>
          <w:kern w:val="0"/>
          <w:sz w:val="32"/>
          <w:szCs w:val="32"/>
          <w:lang w:val="en-US" w:eastAsia="zh-CN"/>
        </w:rPr>
        <w:t>23.07</w:t>
      </w:r>
      <w:r>
        <w:rPr>
          <w:rFonts w:hint="eastAsia" w:ascii="仿宋_GB2312" w:hAnsi="仿宋_GB2312" w:eastAsia="仿宋_GB2312" w:cs="仿宋_GB2312"/>
          <w:color w:val="auto"/>
          <w:kern w:val="0"/>
          <w:sz w:val="32"/>
          <w:szCs w:val="32"/>
        </w:rPr>
        <w:t>万元。其中市</w:t>
      </w:r>
      <w:r>
        <w:rPr>
          <w:rFonts w:hint="eastAsia" w:ascii="仿宋_GB2312" w:hAnsi="仿宋_GB2312" w:eastAsia="仿宋_GB2312" w:cs="仿宋_GB2312"/>
          <w:color w:val="auto"/>
          <w:kern w:val="0"/>
          <w:sz w:val="32"/>
          <w:szCs w:val="32"/>
          <w:lang w:eastAsia="zh-CN"/>
        </w:rPr>
        <w:t>水利和湖泊局</w:t>
      </w:r>
      <w:r>
        <w:rPr>
          <w:rFonts w:hint="eastAsia" w:ascii="仿宋_GB2312" w:hAnsi="仿宋_GB2312" w:eastAsia="仿宋_GB2312" w:cs="仿宋_GB2312"/>
          <w:color w:val="auto"/>
          <w:kern w:val="0"/>
          <w:sz w:val="32"/>
          <w:szCs w:val="32"/>
        </w:rPr>
        <w:t>本级</w:t>
      </w:r>
      <w:r>
        <w:rPr>
          <w:rFonts w:hint="eastAsia" w:ascii="仿宋_GB2312" w:hAnsi="仿宋_GB2312" w:eastAsia="仿宋_GB2312" w:cs="仿宋_GB2312"/>
          <w:color w:val="auto"/>
          <w:kern w:val="0"/>
          <w:sz w:val="32"/>
          <w:szCs w:val="32"/>
          <w:lang w:val="en-US" w:eastAsia="zh-CN"/>
        </w:rPr>
        <w:t>2021</w:t>
      </w:r>
      <w:r>
        <w:rPr>
          <w:rFonts w:hint="eastAsia" w:ascii="仿宋_GB2312" w:hAnsi="仿宋_GB2312" w:eastAsia="仿宋_GB2312" w:cs="仿宋_GB2312"/>
          <w:color w:val="auto"/>
          <w:kern w:val="0"/>
          <w:sz w:val="32"/>
          <w:szCs w:val="32"/>
        </w:rPr>
        <w:t>年</w:t>
      </w:r>
      <w:r>
        <w:rPr>
          <w:rFonts w:hint="eastAsia" w:ascii="仿宋_GB2312" w:hAnsi="仿宋_GB2312" w:eastAsia="仿宋_GB2312" w:cs="仿宋_GB2312"/>
          <w:color w:val="auto"/>
          <w:kern w:val="0"/>
          <w:sz w:val="32"/>
          <w:szCs w:val="32"/>
          <w:lang w:eastAsia="zh-CN"/>
        </w:rPr>
        <w:t>度</w:t>
      </w:r>
      <w:r>
        <w:rPr>
          <w:rFonts w:hint="eastAsia" w:ascii="仿宋_GB2312" w:hAnsi="仿宋_GB2312" w:eastAsia="仿宋_GB2312" w:cs="仿宋_GB2312"/>
          <w:color w:val="auto"/>
          <w:kern w:val="0"/>
          <w:sz w:val="32"/>
          <w:szCs w:val="32"/>
        </w:rPr>
        <w:t>“三公”经费支出总额为</w:t>
      </w:r>
      <w:r>
        <w:rPr>
          <w:rFonts w:hint="eastAsia" w:ascii="仿宋_GB2312" w:hAnsi="仿宋_GB2312" w:eastAsia="仿宋_GB2312" w:cs="仿宋_GB2312"/>
          <w:color w:val="auto"/>
          <w:kern w:val="0"/>
          <w:sz w:val="32"/>
          <w:szCs w:val="32"/>
          <w:lang w:val="en-US" w:eastAsia="zh-CN"/>
        </w:rPr>
        <w:t>22.29</w:t>
      </w:r>
      <w:r>
        <w:rPr>
          <w:rFonts w:hint="eastAsia" w:ascii="仿宋_GB2312" w:hAnsi="仿宋_GB2312" w:eastAsia="仿宋_GB2312" w:cs="仿宋_GB2312"/>
          <w:color w:val="auto"/>
          <w:kern w:val="0"/>
          <w:sz w:val="32"/>
          <w:szCs w:val="32"/>
        </w:rPr>
        <w:t>万元，比20</w:t>
      </w:r>
      <w:r>
        <w:rPr>
          <w:rFonts w:hint="eastAsia" w:ascii="仿宋_GB2312" w:hAnsi="仿宋_GB2312" w:eastAsia="仿宋_GB2312" w:cs="仿宋_GB2312"/>
          <w:color w:val="auto"/>
          <w:kern w:val="0"/>
          <w:sz w:val="32"/>
          <w:szCs w:val="32"/>
          <w:lang w:val="en-US" w:eastAsia="zh-CN"/>
        </w:rPr>
        <w:t>20</w:t>
      </w:r>
      <w:r>
        <w:rPr>
          <w:rFonts w:hint="eastAsia" w:ascii="仿宋_GB2312" w:hAnsi="仿宋_GB2312" w:eastAsia="仿宋_GB2312" w:cs="仿宋_GB2312"/>
          <w:color w:val="auto"/>
          <w:kern w:val="0"/>
          <w:sz w:val="32"/>
          <w:szCs w:val="32"/>
        </w:rPr>
        <w:t>年</w:t>
      </w:r>
      <w:r>
        <w:rPr>
          <w:rFonts w:hint="eastAsia" w:ascii="仿宋_GB2312" w:hAnsi="仿宋_GB2312" w:eastAsia="仿宋_GB2312" w:cs="仿宋_GB2312"/>
          <w:color w:val="auto"/>
          <w:kern w:val="0"/>
          <w:sz w:val="32"/>
          <w:szCs w:val="32"/>
          <w:lang w:val="en-US" w:eastAsia="zh-CN"/>
        </w:rPr>
        <w:t>20.02万元</w:t>
      </w:r>
      <w:r>
        <w:rPr>
          <w:rFonts w:hint="eastAsia" w:ascii="仿宋_GB2312" w:hAnsi="仿宋_GB2312" w:eastAsia="仿宋_GB2312" w:cs="仿宋_GB2312"/>
          <w:color w:val="auto"/>
          <w:kern w:val="0"/>
          <w:sz w:val="32"/>
          <w:szCs w:val="32"/>
          <w:lang w:eastAsia="zh-CN"/>
        </w:rPr>
        <w:t>增加</w:t>
      </w:r>
      <w:r>
        <w:rPr>
          <w:rFonts w:hint="eastAsia" w:ascii="仿宋_GB2312" w:hAnsi="仿宋_GB2312" w:eastAsia="仿宋_GB2312" w:cs="仿宋_GB2312"/>
          <w:color w:val="auto"/>
          <w:kern w:val="0"/>
          <w:sz w:val="32"/>
          <w:szCs w:val="32"/>
          <w:lang w:val="en-US" w:eastAsia="zh-CN"/>
        </w:rPr>
        <w:t>2.27</w:t>
      </w:r>
      <w:r>
        <w:rPr>
          <w:rFonts w:hint="eastAsia" w:ascii="仿宋_GB2312" w:hAnsi="仿宋_GB2312" w:eastAsia="仿宋_GB2312" w:cs="仿宋_GB2312"/>
          <w:color w:val="auto"/>
          <w:kern w:val="0"/>
          <w:sz w:val="32"/>
          <w:szCs w:val="32"/>
        </w:rPr>
        <w:t>万元，</w:t>
      </w:r>
      <w:r>
        <w:rPr>
          <w:rFonts w:hint="eastAsia" w:ascii="仿宋_GB2312" w:hAnsi="仿宋_GB2312" w:eastAsia="仿宋_GB2312" w:cs="仿宋_GB2312"/>
          <w:color w:val="auto"/>
          <w:kern w:val="0"/>
          <w:sz w:val="32"/>
          <w:szCs w:val="32"/>
          <w:lang w:eastAsia="zh-CN"/>
        </w:rPr>
        <w:t>上浮</w:t>
      </w:r>
      <w:r>
        <w:rPr>
          <w:rFonts w:hint="eastAsia" w:ascii="仿宋_GB2312" w:hAnsi="仿宋_GB2312" w:eastAsia="仿宋_GB2312" w:cs="仿宋_GB2312"/>
          <w:color w:val="auto"/>
          <w:kern w:val="0"/>
          <w:sz w:val="32"/>
          <w:szCs w:val="32"/>
          <w:lang w:val="en-US" w:eastAsia="zh-CN"/>
        </w:rPr>
        <w:t>11.34</w:t>
      </w:r>
      <w:r>
        <w:rPr>
          <w:rFonts w:hint="eastAsia" w:ascii="仿宋_GB2312" w:hAnsi="仿宋_GB2312" w:eastAsia="仿宋_GB2312" w:cs="仿宋_GB2312"/>
          <w:color w:val="auto"/>
          <w:kern w:val="0"/>
          <w:sz w:val="32"/>
          <w:szCs w:val="32"/>
        </w:rPr>
        <w:t>%</w:t>
      </w:r>
      <w:r>
        <w:rPr>
          <w:rFonts w:hint="eastAsia" w:ascii="仿宋_GB2312" w:hAnsi="仿宋_GB2312" w:eastAsia="仿宋_GB2312" w:cs="仿宋_GB2312"/>
          <w:color w:val="auto"/>
          <w:kern w:val="0"/>
          <w:sz w:val="32"/>
          <w:szCs w:val="32"/>
          <w:lang w:eastAsia="zh-CN"/>
        </w:rPr>
        <w:t>，原因是公务用车运行维护费预算教上年增长，实际维护费较上年增加</w:t>
      </w:r>
      <w:r>
        <w:rPr>
          <w:rFonts w:hint="eastAsia" w:ascii="仿宋_GB2312" w:hAnsi="仿宋_GB2312" w:eastAsia="仿宋_GB2312" w:cs="仿宋_GB2312"/>
          <w:color w:val="auto"/>
          <w:kern w:val="0"/>
          <w:sz w:val="32"/>
          <w:szCs w:val="32"/>
        </w:rPr>
        <w:t>；比</w:t>
      </w:r>
      <w:r>
        <w:rPr>
          <w:rFonts w:hint="eastAsia" w:ascii="仿宋_GB2312" w:hAnsi="仿宋_GB2312" w:eastAsia="仿宋_GB2312" w:cs="仿宋_GB2312"/>
          <w:color w:val="auto"/>
          <w:kern w:val="0"/>
          <w:sz w:val="32"/>
          <w:szCs w:val="32"/>
          <w:lang w:eastAsia="zh-CN"/>
        </w:rPr>
        <w:t>2021</w:t>
      </w:r>
      <w:r>
        <w:rPr>
          <w:rFonts w:hint="eastAsia" w:ascii="仿宋_GB2312" w:hAnsi="仿宋_GB2312" w:eastAsia="仿宋_GB2312" w:cs="仿宋_GB2312"/>
          <w:color w:val="auto"/>
          <w:kern w:val="0"/>
          <w:sz w:val="32"/>
          <w:szCs w:val="32"/>
        </w:rPr>
        <w:t>年年初预算</w:t>
      </w:r>
      <w:r>
        <w:rPr>
          <w:rFonts w:hint="eastAsia" w:ascii="仿宋_GB2312" w:hAnsi="仿宋_GB2312" w:eastAsia="仿宋_GB2312" w:cs="仿宋_GB2312"/>
          <w:color w:val="auto"/>
          <w:kern w:val="0"/>
          <w:sz w:val="32"/>
          <w:szCs w:val="32"/>
          <w:lang w:val="en-US" w:eastAsia="zh-CN"/>
        </w:rPr>
        <w:t>22万元</w:t>
      </w:r>
      <w:r>
        <w:rPr>
          <w:rFonts w:hint="eastAsia" w:ascii="仿宋_GB2312" w:hAnsi="仿宋_GB2312" w:eastAsia="仿宋_GB2312" w:cs="仿宋_GB2312"/>
          <w:color w:val="auto"/>
          <w:kern w:val="0"/>
          <w:sz w:val="32"/>
          <w:szCs w:val="32"/>
        </w:rPr>
        <w:t>减少</w:t>
      </w:r>
      <w:r>
        <w:rPr>
          <w:rFonts w:hint="eastAsia" w:ascii="仿宋_GB2312" w:hAnsi="仿宋_GB2312" w:eastAsia="仿宋_GB2312" w:cs="仿宋_GB2312"/>
          <w:color w:val="auto"/>
          <w:kern w:val="0"/>
          <w:sz w:val="32"/>
          <w:szCs w:val="32"/>
          <w:lang w:val="en-US" w:eastAsia="zh-CN"/>
        </w:rPr>
        <w:t>增加0.29</w:t>
      </w:r>
      <w:r>
        <w:rPr>
          <w:rFonts w:hint="eastAsia" w:ascii="仿宋_GB2312" w:hAnsi="仿宋_GB2312" w:eastAsia="仿宋_GB2312" w:cs="仿宋_GB2312"/>
          <w:color w:val="auto"/>
          <w:kern w:val="0"/>
          <w:sz w:val="32"/>
          <w:szCs w:val="32"/>
        </w:rPr>
        <w:t>万元，</w:t>
      </w:r>
      <w:r>
        <w:rPr>
          <w:rFonts w:hint="eastAsia" w:ascii="仿宋_GB2312" w:hAnsi="仿宋_GB2312" w:eastAsia="仿宋_GB2312" w:cs="仿宋_GB2312"/>
          <w:color w:val="auto"/>
          <w:kern w:val="0"/>
          <w:sz w:val="32"/>
          <w:szCs w:val="32"/>
          <w:lang w:eastAsia="zh-CN"/>
        </w:rPr>
        <w:t>上浮</w:t>
      </w:r>
      <w:r>
        <w:rPr>
          <w:rFonts w:hint="eastAsia" w:ascii="仿宋_GB2312" w:hAnsi="仿宋_GB2312" w:eastAsia="仿宋_GB2312" w:cs="仿宋_GB2312"/>
          <w:color w:val="auto"/>
          <w:kern w:val="0"/>
          <w:sz w:val="32"/>
          <w:szCs w:val="32"/>
          <w:lang w:val="en-US" w:eastAsia="zh-CN"/>
        </w:rPr>
        <w:t>1.3</w:t>
      </w:r>
      <w:r>
        <w:rPr>
          <w:rFonts w:hint="eastAsia" w:ascii="仿宋_GB2312" w:hAnsi="仿宋_GB2312" w:eastAsia="仿宋_GB2312" w:cs="仿宋_GB2312"/>
          <w:color w:val="auto"/>
          <w:kern w:val="0"/>
          <w:sz w:val="32"/>
          <w:szCs w:val="32"/>
        </w:rPr>
        <w:t>%</w:t>
      </w:r>
      <w:r>
        <w:rPr>
          <w:rFonts w:hint="eastAsia" w:ascii="仿宋_GB2312" w:hAnsi="仿宋_GB2312" w:eastAsia="仿宋_GB2312" w:cs="仿宋_GB2312"/>
          <w:color w:val="auto"/>
          <w:kern w:val="0"/>
          <w:sz w:val="32"/>
          <w:szCs w:val="32"/>
          <w:lang w:eastAsia="zh-CN"/>
        </w:rPr>
        <w:t>，原因是公务用车运行维护费较预算有所压缩，公务接待费较预算有所增加</w:t>
      </w:r>
      <w:r>
        <w:rPr>
          <w:rFonts w:hint="eastAsia" w:ascii="仿宋_GB2312" w:hAnsi="仿宋_GB2312" w:eastAsia="仿宋_GB2312" w:cs="仿宋_GB2312"/>
          <w:color w:val="auto"/>
          <w:kern w:val="0"/>
          <w:sz w:val="32"/>
          <w:szCs w:val="32"/>
        </w:rPr>
        <w:t>。</w:t>
      </w:r>
    </w:p>
    <w:p>
      <w:pPr>
        <w:pStyle w:val="15"/>
        <w:keepNext w:val="0"/>
        <w:keepLines w:val="0"/>
        <w:pageBreakBefore w:val="0"/>
        <w:kinsoku/>
        <w:wordWrap/>
        <w:overflowPunct/>
        <w:topLinePunct w:val="0"/>
        <w:autoSpaceDE/>
        <w:autoSpaceDN/>
        <w:bidi w:val="0"/>
        <w:adjustRightInd/>
        <w:snapToGrid/>
        <w:spacing w:line="640" w:lineRule="exact"/>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因公出国（境）</w:t>
      </w:r>
      <w:r>
        <w:rPr>
          <w:rFonts w:hint="eastAsia" w:ascii="仿宋_GB2312" w:hAnsi="仿宋_GB2312" w:eastAsia="仿宋_GB2312" w:cs="仿宋_GB2312"/>
          <w:color w:val="auto"/>
          <w:kern w:val="0"/>
          <w:sz w:val="32"/>
          <w:szCs w:val="32"/>
          <w:lang w:val="en-US" w:eastAsia="zh-CN"/>
        </w:rPr>
        <w:t>0</w:t>
      </w:r>
      <w:r>
        <w:rPr>
          <w:rFonts w:hint="eastAsia" w:ascii="仿宋_GB2312" w:hAnsi="仿宋_GB2312" w:eastAsia="仿宋_GB2312" w:cs="仿宋_GB2312"/>
          <w:color w:val="auto"/>
          <w:kern w:val="0"/>
          <w:sz w:val="32"/>
          <w:szCs w:val="32"/>
        </w:rPr>
        <w:t>批次</w:t>
      </w:r>
      <w:r>
        <w:rPr>
          <w:rFonts w:hint="eastAsia" w:ascii="仿宋_GB2312" w:hAnsi="仿宋_GB2312" w:eastAsia="仿宋_GB2312" w:cs="仿宋_GB2312"/>
          <w:color w:val="auto"/>
          <w:kern w:val="0"/>
          <w:sz w:val="32"/>
          <w:szCs w:val="32"/>
          <w:lang w:val="en-US" w:eastAsia="zh-CN"/>
        </w:rPr>
        <w:t>0</w:t>
      </w:r>
      <w:r>
        <w:rPr>
          <w:rFonts w:hint="eastAsia" w:ascii="仿宋_GB2312" w:hAnsi="仿宋_GB2312" w:eastAsia="仿宋_GB2312" w:cs="仿宋_GB2312"/>
          <w:color w:val="auto"/>
          <w:kern w:val="0"/>
          <w:sz w:val="32"/>
          <w:szCs w:val="32"/>
        </w:rPr>
        <w:t>人，费用</w:t>
      </w:r>
      <w:r>
        <w:rPr>
          <w:rFonts w:hint="eastAsia" w:ascii="仿宋_GB2312" w:hAnsi="仿宋_GB2312" w:eastAsia="仿宋_GB2312" w:cs="仿宋_GB2312"/>
          <w:color w:val="auto"/>
          <w:kern w:val="0"/>
          <w:sz w:val="32"/>
          <w:szCs w:val="32"/>
          <w:lang w:val="en-US" w:eastAsia="zh-CN"/>
        </w:rPr>
        <w:t>0</w:t>
      </w:r>
      <w:r>
        <w:rPr>
          <w:rFonts w:hint="eastAsia" w:ascii="仿宋_GB2312" w:hAnsi="仿宋_GB2312" w:eastAsia="仿宋_GB2312" w:cs="仿宋_GB2312"/>
          <w:color w:val="auto"/>
          <w:kern w:val="0"/>
          <w:sz w:val="32"/>
          <w:szCs w:val="32"/>
        </w:rPr>
        <w:t>万元。</w:t>
      </w:r>
    </w:p>
    <w:p>
      <w:pPr>
        <w:pStyle w:val="15"/>
        <w:keepNext w:val="0"/>
        <w:keepLines w:val="0"/>
        <w:pageBreakBefore w:val="0"/>
        <w:kinsoku/>
        <w:wordWrap/>
        <w:overflowPunct/>
        <w:topLinePunct w:val="0"/>
        <w:autoSpaceDE/>
        <w:autoSpaceDN/>
        <w:bidi w:val="0"/>
        <w:adjustRightInd/>
        <w:snapToGrid/>
        <w:spacing w:line="640" w:lineRule="exac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公务用车运行维护费</w:t>
      </w:r>
      <w:r>
        <w:rPr>
          <w:rFonts w:hint="eastAsia" w:ascii="仿宋_GB2312" w:hAnsi="仿宋_GB2312" w:eastAsia="仿宋_GB2312" w:cs="仿宋_GB2312"/>
          <w:color w:val="auto"/>
          <w:kern w:val="0"/>
          <w:sz w:val="32"/>
          <w:szCs w:val="32"/>
          <w:lang w:val="en-US" w:eastAsia="zh-CN"/>
        </w:rPr>
        <w:t>15.34</w:t>
      </w:r>
      <w:r>
        <w:rPr>
          <w:rFonts w:hint="eastAsia" w:ascii="仿宋_GB2312" w:hAnsi="仿宋_GB2312" w:eastAsia="仿宋_GB2312" w:cs="仿宋_GB2312"/>
          <w:color w:val="auto"/>
          <w:kern w:val="0"/>
          <w:sz w:val="32"/>
          <w:szCs w:val="32"/>
        </w:rPr>
        <w:t>万元，比上年</w:t>
      </w:r>
      <w:r>
        <w:rPr>
          <w:rFonts w:hint="eastAsia" w:ascii="仿宋_GB2312" w:hAnsi="仿宋_GB2312" w:eastAsia="仿宋_GB2312" w:cs="仿宋_GB2312"/>
          <w:color w:val="auto"/>
          <w:kern w:val="0"/>
          <w:sz w:val="32"/>
          <w:szCs w:val="32"/>
          <w:lang w:val="en-US" w:eastAsia="zh-CN"/>
        </w:rPr>
        <w:t>14.73万元</w:t>
      </w:r>
      <w:r>
        <w:rPr>
          <w:rFonts w:hint="eastAsia" w:ascii="仿宋_GB2312" w:hAnsi="仿宋_GB2312" w:eastAsia="仿宋_GB2312" w:cs="仿宋_GB2312"/>
          <w:color w:val="auto"/>
          <w:kern w:val="0"/>
          <w:sz w:val="32"/>
          <w:szCs w:val="32"/>
        </w:rPr>
        <w:t>增加</w:t>
      </w:r>
      <w:r>
        <w:rPr>
          <w:rFonts w:hint="eastAsia" w:ascii="仿宋_GB2312" w:hAnsi="仿宋_GB2312" w:eastAsia="仿宋_GB2312" w:cs="仿宋_GB2312"/>
          <w:color w:val="auto"/>
          <w:kern w:val="0"/>
          <w:sz w:val="32"/>
          <w:szCs w:val="32"/>
          <w:lang w:val="en-US" w:eastAsia="zh-CN"/>
        </w:rPr>
        <w:t>0.61</w:t>
      </w:r>
      <w:r>
        <w:rPr>
          <w:rFonts w:hint="eastAsia" w:ascii="仿宋_GB2312" w:hAnsi="仿宋_GB2312" w:eastAsia="仿宋_GB2312" w:cs="仿宋_GB2312"/>
          <w:color w:val="auto"/>
          <w:kern w:val="0"/>
          <w:sz w:val="32"/>
          <w:szCs w:val="32"/>
        </w:rPr>
        <w:t>万元,增长</w:t>
      </w:r>
      <w:r>
        <w:rPr>
          <w:rFonts w:hint="eastAsia" w:ascii="仿宋_GB2312" w:hAnsi="仿宋_GB2312" w:eastAsia="仿宋_GB2312" w:cs="仿宋_GB2312"/>
          <w:color w:val="auto"/>
          <w:kern w:val="0"/>
          <w:sz w:val="32"/>
          <w:szCs w:val="32"/>
          <w:lang w:val="en-US" w:eastAsia="zh-CN"/>
        </w:rPr>
        <w:t>4.1</w:t>
      </w:r>
      <w:r>
        <w:rPr>
          <w:rFonts w:hint="eastAsia" w:ascii="仿宋_GB2312" w:hAnsi="仿宋_GB2312" w:eastAsia="仿宋_GB2312" w:cs="仿宋_GB2312"/>
          <w:color w:val="auto"/>
          <w:kern w:val="0"/>
          <w:sz w:val="32"/>
          <w:szCs w:val="32"/>
        </w:rPr>
        <w:t>%</w:t>
      </w:r>
      <w:r>
        <w:rPr>
          <w:rFonts w:hint="eastAsia" w:ascii="仿宋_GB2312" w:hAnsi="仿宋_GB2312" w:eastAsia="仿宋_GB2312" w:cs="仿宋_GB2312"/>
          <w:color w:val="auto"/>
          <w:kern w:val="0"/>
          <w:sz w:val="32"/>
          <w:szCs w:val="32"/>
          <w:lang w:eastAsia="zh-CN"/>
        </w:rPr>
        <w:t>；比预算</w:t>
      </w:r>
      <w:r>
        <w:rPr>
          <w:rFonts w:hint="eastAsia" w:ascii="仿宋_GB2312" w:hAnsi="仿宋_GB2312" w:eastAsia="仿宋_GB2312" w:cs="仿宋_GB2312"/>
          <w:color w:val="auto"/>
          <w:kern w:val="0"/>
          <w:sz w:val="32"/>
          <w:szCs w:val="32"/>
          <w:lang w:val="en-US" w:eastAsia="zh-CN"/>
        </w:rPr>
        <w:t>16万元减少0.66万元，下降4.1%</w:t>
      </w:r>
      <w:r>
        <w:rPr>
          <w:rFonts w:hint="eastAsia" w:ascii="仿宋_GB2312" w:hAnsi="仿宋_GB2312" w:eastAsia="仿宋_GB2312" w:cs="仿宋_GB2312"/>
          <w:color w:val="auto"/>
          <w:kern w:val="0"/>
          <w:sz w:val="32"/>
          <w:szCs w:val="32"/>
        </w:rPr>
        <w:t>。增长原因：1、财政往年按市直平均水平4万元/辆车的口径在基本预算中安排车辆经费已经无法满足我局车辆使用、损耗维护费用以及燃油费，于是我局今年在水利执法监督、江河湖库水系综合整治、水旱灾害防御、重大水利项目前期工作等重大项目中安排了车辆运行费6万元</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较往年预算基础上适当增加车辆费用预算。2、我局工作职能承担防汛抗旱、项目建设管理、督察检查等工作，需频繁到水库、堤坝等地进行督导巡查指导勘验，车辆使用频繁，且长期行驶在乡村小路、劣质公路上，燃油费、维修费都居高不下，加之车辆使用年限较长、维护成本高，按照市直平均车辆损耗水平安排我局车辆费无法足以支撑我局车辆正常运行。</w:t>
      </w:r>
    </w:p>
    <w:p>
      <w:pPr>
        <w:pStyle w:val="15"/>
        <w:keepNext w:val="0"/>
        <w:keepLines w:val="0"/>
        <w:pageBreakBefore w:val="0"/>
        <w:kinsoku/>
        <w:wordWrap/>
        <w:overflowPunct/>
        <w:topLinePunct w:val="0"/>
        <w:autoSpaceDE/>
        <w:autoSpaceDN/>
        <w:bidi w:val="0"/>
        <w:adjustRightInd/>
        <w:snapToGrid/>
        <w:spacing w:line="640" w:lineRule="exact"/>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公务用车购置费</w:t>
      </w:r>
      <w:r>
        <w:rPr>
          <w:rFonts w:hint="eastAsia" w:ascii="仿宋_GB2312" w:hAnsi="仿宋_GB2312" w:eastAsia="仿宋_GB2312" w:cs="仿宋_GB2312"/>
          <w:color w:val="auto"/>
          <w:kern w:val="0"/>
          <w:sz w:val="32"/>
          <w:szCs w:val="32"/>
          <w:lang w:val="en-US" w:eastAsia="zh-CN"/>
        </w:rPr>
        <w:t>0</w:t>
      </w:r>
      <w:r>
        <w:rPr>
          <w:rFonts w:hint="eastAsia" w:ascii="仿宋_GB2312" w:hAnsi="仿宋_GB2312" w:eastAsia="仿宋_GB2312" w:cs="仿宋_GB2312"/>
          <w:color w:val="auto"/>
          <w:kern w:val="0"/>
          <w:sz w:val="32"/>
          <w:szCs w:val="32"/>
        </w:rPr>
        <w:t>万元；公车保有量</w:t>
      </w:r>
      <w:r>
        <w:rPr>
          <w:rFonts w:hint="eastAsia" w:ascii="仿宋_GB2312" w:hAnsi="仿宋_GB2312" w:eastAsia="仿宋_GB2312" w:cs="仿宋_GB2312"/>
          <w:color w:val="auto"/>
          <w:kern w:val="0"/>
          <w:sz w:val="32"/>
          <w:szCs w:val="32"/>
          <w:lang w:val="en-US" w:eastAsia="zh-CN"/>
        </w:rPr>
        <w:t>3</w:t>
      </w:r>
      <w:r>
        <w:rPr>
          <w:rFonts w:hint="eastAsia" w:ascii="仿宋_GB2312" w:hAnsi="仿宋_GB2312" w:eastAsia="仿宋_GB2312" w:cs="仿宋_GB2312"/>
          <w:color w:val="auto"/>
          <w:kern w:val="0"/>
          <w:sz w:val="32"/>
          <w:szCs w:val="32"/>
        </w:rPr>
        <w:t>辆。</w:t>
      </w:r>
    </w:p>
    <w:p>
      <w:pPr>
        <w:pStyle w:val="15"/>
        <w:keepNext w:val="0"/>
        <w:keepLines w:val="0"/>
        <w:pageBreakBefore w:val="0"/>
        <w:kinsoku/>
        <w:wordWrap/>
        <w:overflowPunct/>
        <w:topLinePunct w:val="0"/>
        <w:autoSpaceDE/>
        <w:autoSpaceDN/>
        <w:bidi w:val="0"/>
        <w:adjustRightInd/>
        <w:snapToGrid/>
        <w:spacing w:line="640" w:lineRule="exact"/>
        <w:textAlignment w:val="auto"/>
        <w:rPr>
          <w:rFonts w:hint="default"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rPr>
        <w:t>公务接待</w:t>
      </w:r>
      <w:r>
        <w:rPr>
          <w:rFonts w:hint="eastAsia" w:ascii="仿宋_GB2312" w:hAnsi="仿宋_GB2312" w:eastAsia="仿宋_GB2312" w:cs="仿宋_GB2312"/>
          <w:color w:val="auto"/>
          <w:kern w:val="0"/>
          <w:sz w:val="32"/>
          <w:szCs w:val="32"/>
          <w:lang w:val="en-US" w:eastAsia="zh-CN"/>
        </w:rPr>
        <w:t>102</w:t>
      </w:r>
      <w:r>
        <w:rPr>
          <w:rFonts w:hint="eastAsia" w:ascii="仿宋_GB2312" w:hAnsi="仿宋_GB2312" w:eastAsia="仿宋_GB2312" w:cs="仿宋_GB2312"/>
          <w:color w:val="auto"/>
          <w:kern w:val="0"/>
          <w:sz w:val="32"/>
          <w:szCs w:val="32"/>
        </w:rPr>
        <w:t>批次</w:t>
      </w:r>
      <w:r>
        <w:rPr>
          <w:rFonts w:hint="eastAsia" w:ascii="仿宋_GB2312" w:hAnsi="仿宋_GB2312" w:eastAsia="仿宋_GB2312" w:cs="仿宋_GB2312"/>
          <w:color w:val="auto"/>
          <w:kern w:val="0"/>
          <w:sz w:val="32"/>
          <w:szCs w:val="32"/>
          <w:lang w:val="en-US" w:eastAsia="zh-CN"/>
        </w:rPr>
        <w:t>818</w:t>
      </w:r>
      <w:r>
        <w:rPr>
          <w:rFonts w:hint="eastAsia" w:ascii="仿宋_GB2312" w:hAnsi="仿宋_GB2312" w:eastAsia="仿宋_GB2312" w:cs="仿宋_GB2312"/>
          <w:color w:val="auto"/>
          <w:kern w:val="0"/>
          <w:sz w:val="32"/>
          <w:szCs w:val="32"/>
        </w:rPr>
        <w:t>人，费用</w:t>
      </w:r>
      <w:r>
        <w:rPr>
          <w:rFonts w:hint="eastAsia" w:ascii="仿宋_GB2312" w:hAnsi="仿宋_GB2312" w:eastAsia="仿宋_GB2312" w:cs="仿宋_GB2312"/>
          <w:color w:val="auto"/>
          <w:kern w:val="0"/>
          <w:sz w:val="32"/>
          <w:szCs w:val="32"/>
          <w:lang w:val="en-US" w:eastAsia="zh-CN"/>
        </w:rPr>
        <w:t>6.95</w:t>
      </w:r>
      <w:r>
        <w:rPr>
          <w:rFonts w:hint="eastAsia" w:ascii="仿宋_GB2312" w:hAnsi="仿宋_GB2312" w:eastAsia="仿宋_GB2312" w:cs="仿宋_GB2312"/>
          <w:color w:val="auto"/>
          <w:kern w:val="0"/>
          <w:sz w:val="32"/>
          <w:szCs w:val="32"/>
        </w:rPr>
        <w:t>万元，比</w:t>
      </w:r>
      <w:r>
        <w:rPr>
          <w:rFonts w:hint="eastAsia" w:ascii="仿宋_GB2312" w:hAnsi="仿宋_GB2312" w:eastAsia="仿宋_GB2312" w:cs="仿宋_GB2312"/>
          <w:color w:val="auto"/>
          <w:kern w:val="0"/>
          <w:sz w:val="32"/>
          <w:szCs w:val="32"/>
          <w:lang w:val="en-US" w:eastAsia="zh-CN"/>
        </w:rPr>
        <w:t>2020年5.3万元</w:t>
      </w:r>
      <w:r>
        <w:rPr>
          <w:rFonts w:hint="eastAsia" w:ascii="仿宋_GB2312" w:hAnsi="仿宋_GB2312" w:eastAsia="仿宋_GB2312" w:cs="仿宋_GB2312"/>
          <w:color w:val="auto"/>
          <w:kern w:val="0"/>
          <w:sz w:val="32"/>
          <w:szCs w:val="32"/>
          <w:lang w:eastAsia="zh-CN"/>
        </w:rPr>
        <w:t>增加</w:t>
      </w:r>
      <w:r>
        <w:rPr>
          <w:rFonts w:hint="eastAsia" w:ascii="仿宋_GB2312" w:hAnsi="仿宋_GB2312" w:eastAsia="仿宋_GB2312" w:cs="仿宋_GB2312"/>
          <w:color w:val="auto"/>
          <w:kern w:val="0"/>
          <w:sz w:val="32"/>
          <w:szCs w:val="32"/>
          <w:lang w:val="en-US" w:eastAsia="zh-CN"/>
        </w:rPr>
        <w:t>1.65</w:t>
      </w:r>
      <w:r>
        <w:rPr>
          <w:rFonts w:hint="eastAsia" w:ascii="仿宋_GB2312" w:hAnsi="仿宋_GB2312" w:eastAsia="仿宋_GB2312" w:cs="仿宋_GB2312"/>
          <w:color w:val="auto"/>
          <w:kern w:val="0"/>
          <w:sz w:val="32"/>
          <w:szCs w:val="32"/>
        </w:rPr>
        <w:t>万元,</w:t>
      </w:r>
      <w:r>
        <w:rPr>
          <w:rFonts w:hint="eastAsia" w:ascii="仿宋_GB2312" w:hAnsi="仿宋_GB2312" w:eastAsia="仿宋_GB2312" w:cs="仿宋_GB2312"/>
          <w:color w:val="auto"/>
          <w:kern w:val="0"/>
          <w:sz w:val="32"/>
          <w:szCs w:val="32"/>
          <w:lang w:eastAsia="zh-CN"/>
        </w:rPr>
        <w:t>上浮</w:t>
      </w:r>
      <w:r>
        <w:rPr>
          <w:rFonts w:hint="eastAsia" w:ascii="仿宋_GB2312" w:hAnsi="仿宋_GB2312" w:eastAsia="仿宋_GB2312" w:cs="仿宋_GB2312"/>
          <w:color w:val="auto"/>
          <w:kern w:val="0"/>
          <w:sz w:val="32"/>
          <w:szCs w:val="32"/>
          <w:lang w:val="en-US" w:eastAsia="zh-CN"/>
        </w:rPr>
        <w:t>31.13</w:t>
      </w:r>
      <w:r>
        <w:rPr>
          <w:rFonts w:hint="eastAsia" w:ascii="仿宋_GB2312" w:hAnsi="仿宋_GB2312" w:eastAsia="仿宋_GB2312" w:cs="仿宋_GB2312"/>
          <w:color w:val="auto"/>
          <w:kern w:val="0"/>
          <w:sz w:val="32"/>
          <w:szCs w:val="32"/>
        </w:rPr>
        <w:t>%</w:t>
      </w:r>
      <w:r>
        <w:rPr>
          <w:rFonts w:hint="eastAsia" w:ascii="仿宋_GB2312" w:hAnsi="仿宋_GB2312" w:eastAsia="仿宋_GB2312" w:cs="仿宋_GB2312"/>
          <w:color w:val="auto"/>
          <w:kern w:val="0"/>
          <w:sz w:val="32"/>
          <w:szCs w:val="32"/>
          <w:lang w:eastAsia="zh-CN"/>
        </w:rPr>
        <w:t>；比预算</w:t>
      </w:r>
      <w:r>
        <w:rPr>
          <w:rFonts w:hint="eastAsia" w:ascii="仿宋_GB2312" w:hAnsi="仿宋_GB2312" w:eastAsia="仿宋_GB2312" w:cs="仿宋_GB2312"/>
          <w:color w:val="auto"/>
          <w:kern w:val="0"/>
          <w:sz w:val="32"/>
          <w:szCs w:val="32"/>
          <w:lang w:val="en-US" w:eastAsia="zh-CN"/>
        </w:rPr>
        <w:t>6万元增加0.95万元，上浮15.8%</w:t>
      </w:r>
      <w:r>
        <w:rPr>
          <w:rFonts w:hint="eastAsia" w:ascii="仿宋_GB2312" w:hAnsi="仿宋_GB2312" w:eastAsia="仿宋_GB2312" w:cs="仿宋_GB2312"/>
          <w:color w:val="auto"/>
          <w:kern w:val="0"/>
          <w:sz w:val="32"/>
          <w:szCs w:val="32"/>
        </w:rPr>
        <w:t>。</w:t>
      </w:r>
      <w:r>
        <w:rPr>
          <w:rFonts w:hint="eastAsia" w:ascii="仿宋_GB2312" w:hAnsi="仿宋_GB2312" w:eastAsia="仿宋_GB2312" w:cs="仿宋_GB2312"/>
          <w:color w:val="auto"/>
          <w:kern w:val="0"/>
          <w:sz w:val="32"/>
          <w:szCs w:val="32"/>
          <w:lang w:eastAsia="zh-CN"/>
        </w:rPr>
        <w:t>上浮</w:t>
      </w:r>
      <w:r>
        <w:rPr>
          <w:rFonts w:hint="eastAsia" w:ascii="仿宋_GB2312" w:hAnsi="仿宋_GB2312" w:eastAsia="仿宋_GB2312" w:cs="仿宋_GB2312"/>
          <w:color w:val="auto"/>
          <w:kern w:val="0"/>
          <w:sz w:val="32"/>
          <w:szCs w:val="32"/>
        </w:rPr>
        <w:t>原因：</w:t>
      </w:r>
      <w:r>
        <w:rPr>
          <w:rFonts w:hint="eastAsia" w:ascii="仿宋_GB2312" w:hAnsi="仿宋_GB2312" w:eastAsia="仿宋_GB2312" w:cs="仿宋_GB2312"/>
          <w:color w:val="auto"/>
          <w:kern w:val="0"/>
          <w:sz w:val="32"/>
          <w:szCs w:val="32"/>
          <w:lang w:val="en-US" w:eastAsia="zh-CN"/>
        </w:rPr>
        <w:t>2020年新冠疫情爆发，因防疫控制减少接待</w:t>
      </w:r>
      <w:r>
        <w:rPr>
          <w:rFonts w:hint="eastAsia" w:ascii="仿宋_GB2312" w:hAnsi="仿宋_GB2312" w:eastAsia="仿宋_GB2312" w:cs="仿宋_GB2312"/>
          <w:color w:val="auto"/>
          <w:kern w:val="0"/>
          <w:sz w:val="32"/>
          <w:szCs w:val="32"/>
        </w:rPr>
        <w:t>。</w:t>
      </w:r>
      <w:r>
        <w:rPr>
          <w:rFonts w:hint="eastAsia" w:ascii="仿宋_GB2312" w:hAnsi="仿宋_GB2312" w:eastAsia="仿宋_GB2312" w:cs="仿宋_GB2312"/>
          <w:color w:val="auto"/>
          <w:kern w:val="0"/>
          <w:sz w:val="32"/>
          <w:szCs w:val="32"/>
          <w:lang w:val="en-US" w:eastAsia="zh-CN"/>
        </w:rPr>
        <w:t>2021年疫情防控常态化，接待恢复正常，所以较2020年有所增长。</w:t>
      </w:r>
    </w:p>
    <w:p>
      <w:pPr>
        <w:pStyle w:val="15"/>
        <w:keepNext w:val="0"/>
        <w:keepLines w:val="0"/>
        <w:pageBreakBefore w:val="0"/>
        <w:kinsoku/>
        <w:wordWrap/>
        <w:overflowPunct/>
        <w:topLinePunct w:val="0"/>
        <w:autoSpaceDE/>
        <w:autoSpaceDN/>
        <w:bidi w:val="0"/>
        <w:adjustRightInd/>
        <w:snapToGrid/>
        <w:spacing w:line="640" w:lineRule="exact"/>
        <w:rPr>
          <w:rFonts w:ascii="楷体_GB2312" w:hAnsi="楷体_GB2312" w:eastAsia="楷体_GB2312" w:cs="楷体_GB2312"/>
          <w:color w:val="auto"/>
          <w:kern w:val="0"/>
          <w:sz w:val="32"/>
          <w:szCs w:val="32"/>
        </w:rPr>
      </w:pPr>
      <w:r>
        <w:rPr>
          <w:rFonts w:hint="eastAsia" w:ascii="楷体_GB2312" w:hAnsi="楷体_GB2312" w:eastAsia="楷体_GB2312" w:cs="楷体_GB2312"/>
          <w:color w:val="auto"/>
          <w:kern w:val="0"/>
          <w:sz w:val="32"/>
          <w:szCs w:val="32"/>
        </w:rPr>
        <w:t>（六）国有资产占用情况说明</w:t>
      </w:r>
    </w:p>
    <w:p>
      <w:pPr>
        <w:pStyle w:val="15"/>
        <w:keepNext w:val="0"/>
        <w:keepLines w:val="0"/>
        <w:pageBreakBefore w:val="0"/>
        <w:kinsoku/>
        <w:wordWrap/>
        <w:overflowPunct/>
        <w:topLinePunct w:val="0"/>
        <w:autoSpaceDE/>
        <w:autoSpaceDN/>
        <w:bidi w:val="0"/>
        <w:adjustRightInd/>
        <w:snapToGrid/>
        <w:spacing w:line="640" w:lineRule="exact"/>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截至</w:t>
      </w:r>
      <w:r>
        <w:rPr>
          <w:rFonts w:hint="eastAsia" w:ascii="仿宋_GB2312" w:hAnsi="仿宋_GB2312" w:eastAsia="仿宋_GB2312" w:cs="仿宋_GB2312"/>
          <w:color w:val="auto"/>
          <w:kern w:val="0"/>
          <w:sz w:val="32"/>
          <w:szCs w:val="32"/>
          <w:lang w:eastAsia="zh-CN"/>
        </w:rPr>
        <w:t>2021</w:t>
      </w:r>
      <w:r>
        <w:rPr>
          <w:rFonts w:hint="eastAsia" w:ascii="仿宋_GB2312" w:hAnsi="仿宋_GB2312" w:eastAsia="仿宋_GB2312" w:cs="仿宋_GB2312"/>
          <w:color w:val="auto"/>
          <w:kern w:val="0"/>
          <w:sz w:val="32"/>
          <w:szCs w:val="32"/>
        </w:rPr>
        <w:t>年12月31日，</w:t>
      </w:r>
      <w:r>
        <w:rPr>
          <w:rFonts w:hint="eastAsia" w:ascii="仿宋_GB2312" w:hAnsi="仿宋_GB2312" w:eastAsia="仿宋_GB2312" w:cs="仿宋_GB2312"/>
          <w:color w:val="auto"/>
          <w:kern w:val="0"/>
          <w:sz w:val="32"/>
          <w:szCs w:val="32"/>
          <w:lang w:eastAsia="zh-CN"/>
        </w:rPr>
        <w:t>我局</w:t>
      </w:r>
      <w:r>
        <w:rPr>
          <w:rFonts w:hint="eastAsia" w:ascii="仿宋_GB2312" w:hAnsi="仿宋_GB2312" w:eastAsia="仿宋_GB2312" w:cs="仿宋_GB2312"/>
          <w:color w:val="auto"/>
          <w:kern w:val="0"/>
          <w:sz w:val="32"/>
          <w:szCs w:val="32"/>
        </w:rPr>
        <w:t>共有车辆</w:t>
      </w:r>
      <w:r>
        <w:rPr>
          <w:rFonts w:hint="eastAsia" w:ascii="仿宋_GB2312" w:hAnsi="仿宋_GB2312" w:eastAsia="仿宋_GB2312" w:cs="仿宋_GB2312"/>
          <w:color w:val="auto"/>
          <w:kern w:val="0"/>
          <w:sz w:val="32"/>
          <w:szCs w:val="32"/>
          <w:lang w:val="en-US" w:eastAsia="zh-CN"/>
        </w:rPr>
        <w:t>3</w:t>
      </w:r>
      <w:r>
        <w:rPr>
          <w:rFonts w:hint="eastAsia" w:ascii="仿宋_GB2312" w:hAnsi="仿宋_GB2312" w:eastAsia="仿宋_GB2312" w:cs="仿宋_GB2312"/>
          <w:color w:val="auto"/>
          <w:kern w:val="0"/>
          <w:sz w:val="32"/>
          <w:szCs w:val="32"/>
        </w:rPr>
        <w:t>辆</w:t>
      </w:r>
      <w:r>
        <w:rPr>
          <w:rFonts w:hint="eastAsia" w:ascii="仿宋_GB2312" w:hAnsi="仿宋_GB2312" w:eastAsia="仿宋_GB2312" w:cs="仿宋_GB2312"/>
          <w:color w:val="auto"/>
          <w:sz w:val="32"/>
          <w:szCs w:val="32"/>
        </w:rPr>
        <w:t>（含局机关</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辆、所属单位</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辆）</w:t>
      </w:r>
      <w:r>
        <w:rPr>
          <w:rFonts w:hint="eastAsia" w:ascii="仿宋_GB2312" w:hAnsi="仿宋_GB2312" w:eastAsia="仿宋_GB2312" w:cs="仿宋_GB2312"/>
          <w:color w:val="auto"/>
          <w:kern w:val="0"/>
          <w:sz w:val="32"/>
          <w:szCs w:val="32"/>
        </w:rPr>
        <w:t>，其中，应急保障用车</w:t>
      </w:r>
      <w:r>
        <w:rPr>
          <w:rFonts w:hint="eastAsia" w:ascii="仿宋_GB2312" w:hAnsi="仿宋_GB2312" w:eastAsia="仿宋_GB2312" w:cs="仿宋_GB2312"/>
          <w:color w:val="auto"/>
          <w:kern w:val="0"/>
          <w:sz w:val="32"/>
          <w:szCs w:val="32"/>
          <w:lang w:val="en-US" w:eastAsia="zh-CN"/>
        </w:rPr>
        <w:t>3</w:t>
      </w:r>
      <w:r>
        <w:rPr>
          <w:rFonts w:hint="eastAsia" w:ascii="仿宋_GB2312" w:hAnsi="仿宋_GB2312" w:eastAsia="仿宋_GB2312" w:cs="仿宋_GB2312"/>
          <w:color w:val="auto"/>
          <w:kern w:val="0"/>
          <w:sz w:val="32"/>
          <w:szCs w:val="32"/>
        </w:rPr>
        <w:t>辆；价值 50万元以上通用设备</w:t>
      </w:r>
      <w:r>
        <w:rPr>
          <w:rFonts w:hint="eastAsia" w:ascii="仿宋_GB2312" w:hAnsi="仿宋_GB2312" w:eastAsia="仿宋_GB2312" w:cs="仿宋_GB2312"/>
          <w:color w:val="auto"/>
          <w:kern w:val="0"/>
          <w:sz w:val="32"/>
          <w:szCs w:val="32"/>
          <w:lang w:val="en-US" w:eastAsia="zh-CN"/>
        </w:rPr>
        <w:t>1</w:t>
      </w:r>
      <w:r>
        <w:rPr>
          <w:rFonts w:hint="eastAsia" w:ascii="仿宋_GB2312" w:hAnsi="仿宋_GB2312" w:eastAsia="仿宋_GB2312" w:cs="仿宋_GB2312"/>
          <w:color w:val="auto"/>
          <w:kern w:val="0"/>
          <w:sz w:val="32"/>
          <w:szCs w:val="32"/>
        </w:rPr>
        <w:t>台（套）；单位价值 100万元以上专用设备</w:t>
      </w:r>
      <w:r>
        <w:rPr>
          <w:rFonts w:hint="eastAsia" w:ascii="仿宋_GB2312" w:hAnsi="仿宋_GB2312" w:eastAsia="仿宋_GB2312" w:cs="仿宋_GB2312"/>
          <w:color w:val="auto"/>
          <w:kern w:val="0"/>
          <w:sz w:val="32"/>
          <w:szCs w:val="32"/>
          <w:lang w:val="en-US" w:eastAsia="zh-CN"/>
        </w:rPr>
        <w:t>1</w:t>
      </w:r>
      <w:r>
        <w:rPr>
          <w:rFonts w:hint="eastAsia" w:ascii="仿宋_GB2312" w:hAnsi="仿宋_GB2312" w:eastAsia="仿宋_GB2312" w:cs="仿宋_GB2312"/>
          <w:color w:val="auto"/>
          <w:kern w:val="0"/>
          <w:sz w:val="32"/>
          <w:szCs w:val="32"/>
        </w:rPr>
        <w:t>台（套）。</w:t>
      </w:r>
    </w:p>
    <w:p>
      <w:pPr>
        <w:pStyle w:val="15"/>
        <w:keepNext w:val="0"/>
        <w:keepLines w:val="0"/>
        <w:pageBreakBefore w:val="0"/>
        <w:kinsoku/>
        <w:wordWrap/>
        <w:overflowPunct/>
        <w:topLinePunct w:val="0"/>
        <w:autoSpaceDE/>
        <w:autoSpaceDN/>
        <w:bidi w:val="0"/>
        <w:adjustRightInd/>
        <w:snapToGrid/>
        <w:spacing w:line="640" w:lineRule="exact"/>
        <w:rPr>
          <w:rFonts w:ascii="楷体_GB2312" w:hAnsi="楷体_GB2312" w:eastAsia="楷体_GB2312" w:cs="楷体_GB2312"/>
          <w:color w:val="auto"/>
          <w:kern w:val="0"/>
          <w:sz w:val="32"/>
          <w:szCs w:val="32"/>
        </w:rPr>
      </w:pPr>
      <w:r>
        <w:rPr>
          <w:rFonts w:hint="eastAsia" w:ascii="楷体_GB2312" w:hAnsi="楷体_GB2312" w:eastAsia="楷体_GB2312" w:cs="楷体_GB2312"/>
          <w:color w:val="auto"/>
          <w:kern w:val="0"/>
          <w:sz w:val="32"/>
          <w:szCs w:val="32"/>
        </w:rPr>
        <w:t>（七）</w:t>
      </w:r>
      <w:r>
        <w:rPr>
          <w:rFonts w:hint="eastAsia" w:ascii="楷体_GB2312" w:hAnsi="楷体_GB2312" w:eastAsia="楷体_GB2312" w:cs="楷体_GB2312"/>
          <w:color w:val="auto"/>
          <w:kern w:val="0"/>
          <w:sz w:val="32"/>
          <w:szCs w:val="32"/>
          <w:lang w:eastAsia="zh-CN"/>
        </w:rPr>
        <w:t>2021</w:t>
      </w:r>
      <w:r>
        <w:rPr>
          <w:rFonts w:hint="eastAsia" w:ascii="楷体_GB2312" w:hAnsi="楷体_GB2312" w:eastAsia="楷体_GB2312" w:cs="楷体_GB2312"/>
          <w:color w:val="auto"/>
          <w:kern w:val="0"/>
          <w:sz w:val="32"/>
          <w:szCs w:val="32"/>
        </w:rPr>
        <w:t>年度预算绩效执行情况说明</w:t>
      </w:r>
    </w:p>
    <w:p>
      <w:pPr>
        <w:pStyle w:val="15"/>
        <w:keepNext w:val="0"/>
        <w:keepLines w:val="0"/>
        <w:pageBreakBefore w:val="0"/>
        <w:kinsoku/>
        <w:wordWrap/>
        <w:overflowPunct/>
        <w:topLinePunct w:val="0"/>
        <w:autoSpaceDE/>
        <w:autoSpaceDN/>
        <w:bidi w:val="0"/>
        <w:adjustRightInd/>
        <w:snapToGrid/>
        <w:spacing w:line="640" w:lineRule="exact"/>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1.预算绩效管理工作开展情况</w:t>
      </w:r>
    </w:p>
    <w:p>
      <w:pPr>
        <w:pStyle w:val="15"/>
        <w:keepNext w:val="0"/>
        <w:keepLines w:val="0"/>
        <w:pageBreakBefore w:val="0"/>
        <w:kinsoku/>
        <w:wordWrap/>
        <w:overflowPunct/>
        <w:topLinePunct w:val="0"/>
        <w:autoSpaceDE/>
        <w:autoSpaceDN/>
        <w:bidi w:val="0"/>
        <w:adjustRightInd/>
        <w:snapToGrid/>
        <w:spacing w:line="640" w:lineRule="exact"/>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根据预算绩效管理要求，我</w:t>
      </w:r>
      <w:r>
        <w:rPr>
          <w:rFonts w:hint="eastAsia" w:ascii="仿宋_GB2312" w:hAnsi="仿宋_GB2312" w:eastAsia="仿宋_GB2312" w:cs="仿宋_GB2312"/>
          <w:color w:val="auto"/>
          <w:kern w:val="0"/>
          <w:sz w:val="32"/>
          <w:szCs w:val="32"/>
          <w:lang w:eastAsia="zh-CN"/>
        </w:rPr>
        <w:t>局</w:t>
      </w:r>
      <w:r>
        <w:rPr>
          <w:rFonts w:hint="eastAsia" w:ascii="仿宋_GB2312" w:hAnsi="仿宋_GB2312" w:eastAsia="仿宋_GB2312" w:cs="仿宋_GB2312"/>
          <w:color w:val="auto"/>
          <w:kern w:val="0"/>
          <w:sz w:val="32"/>
          <w:szCs w:val="32"/>
        </w:rPr>
        <w:t>组织对</w:t>
      </w:r>
      <w:r>
        <w:rPr>
          <w:rFonts w:hint="eastAsia" w:ascii="仿宋_GB2312" w:hAnsi="仿宋_GB2312" w:eastAsia="仿宋_GB2312" w:cs="仿宋_GB2312"/>
          <w:color w:val="auto"/>
          <w:kern w:val="0"/>
          <w:sz w:val="32"/>
          <w:szCs w:val="32"/>
          <w:lang w:eastAsia="zh-CN"/>
        </w:rPr>
        <w:t>2021</w:t>
      </w:r>
      <w:r>
        <w:rPr>
          <w:rFonts w:hint="eastAsia" w:ascii="仿宋_GB2312" w:hAnsi="仿宋_GB2312" w:eastAsia="仿宋_GB2312" w:cs="仿宋_GB2312"/>
          <w:color w:val="auto"/>
          <w:kern w:val="0"/>
          <w:sz w:val="32"/>
          <w:szCs w:val="32"/>
        </w:rPr>
        <w:t>年项目支出</w:t>
      </w:r>
      <w:r>
        <w:rPr>
          <w:rFonts w:hint="eastAsia" w:ascii="仿宋_GB2312" w:hAnsi="仿宋_GB2312" w:eastAsia="仿宋_GB2312" w:cs="仿宋_GB2312"/>
          <w:color w:val="auto"/>
          <w:kern w:val="0"/>
          <w:sz w:val="32"/>
          <w:szCs w:val="32"/>
          <w:lang w:eastAsia="zh-CN"/>
        </w:rPr>
        <w:t>全口径</w:t>
      </w:r>
      <w:r>
        <w:rPr>
          <w:rFonts w:hint="eastAsia" w:ascii="仿宋_GB2312" w:hAnsi="仿宋_GB2312" w:eastAsia="仿宋_GB2312" w:cs="仿宋_GB2312"/>
          <w:color w:val="auto"/>
          <w:kern w:val="0"/>
          <w:sz w:val="32"/>
          <w:szCs w:val="32"/>
        </w:rPr>
        <w:t>开展绩效自评，共涉及</w:t>
      </w:r>
      <w:r>
        <w:rPr>
          <w:rFonts w:hint="eastAsia" w:ascii="仿宋_GB2312" w:hAnsi="仿宋_GB2312" w:eastAsia="仿宋_GB2312" w:cs="仿宋_GB2312"/>
          <w:color w:val="auto"/>
          <w:kern w:val="0"/>
          <w:sz w:val="32"/>
          <w:szCs w:val="32"/>
          <w:lang w:eastAsia="zh-CN"/>
        </w:rPr>
        <w:t>市本级及上级补助</w:t>
      </w:r>
      <w:r>
        <w:rPr>
          <w:rFonts w:hint="eastAsia" w:ascii="仿宋_GB2312" w:hAnsi="仿宋_GB2312" w:eastAsia="仿宋_GB2312" w:cs="仿宋_GB2312"/>
          <w:color w:val="auto"/>
          <w:kern w:val="0"/>
          <w:sz w:val="32"/>
          <w:szCs w:val="32"/>
        </w:rPr>
        <w:t>项目</w:t>
      </w:r>
      <w:r>
        <w:rPr>
          <w:rFonts w:hint="eastAsia" w:ascii="仿宋_GB2312" w:hAnsi="仿宋_GB2312" w:eastAsia="仿宋_GB2312" w:cs="仿宋_GB2312"/>
          <w:color w:val="auto"/>
          <w:kern w:val="0"/>
          <w:sz w:val="32"/>
          <w:szCs w:val="32"/>
          <w:lang w:eastAsia="zh-CN"/>
        </w:rPr>
        <w:t>共</w:t>
      </w:r>
      <w:r>
        <w:rPr>
          <w:rFonts w:hint="eastAsia" w:ascii="仿宋_GB2312" w:hAnsi="仿宋_GB2312" w:eastAsia="仿宋_GB2312" w:cs="仿宋_GB2312"/>
          <w:color w:val="auto"/>
          <w:kern w:val="0"/>
          <w:sz w:val="32"/>
          <w:szCs w:val="32"/>
          <w:lang w:val="en-US" w:eastAsia="zh-CN"/>
        </w:rPr>
        <w:t>14</w:t>
      </w:r>
      <w:r>
        <w:rPr>
          <w:rFonts w:hint="eastAsia" w:ascii="仿宋_GB2312" w:hAnsi="仿宋_GB2312" w:eastAsia="仿宋_GB2312" w:cs="仿宋_GB2312"/>
          <w:color w:val="auto"/>
          <w:kern w:val="0"/>
          <w:sz w:val="32"/>
          <w:szCs w:val="32"/>
        </w:rPr>
        <w:t>个，资金</w:t>
      </w:r>
      <w:r>
        <w:rPr>
          <w:rFonts w:hint="eastAsia" w:ascii="仿宋_GB2312" w:hAnsi="仿宋_GB2312" w:eastAsia="仿宋_GB2312" w:cs="仿宋_GB2312"/>
          <w:color w:val="auto"/>
          <w:kern w:val="0"/>
          <w:sz w:val="32"/>
          <w:szCs w:val="32"/>
          <w:lang w:val="en-US" w:eastAsia="zh-CN"/>
        </w:rPr>
        <w:t>3718.01</w:t>
      </w:r>
      <w:r>
        <w:rPr>
          <w:rFonts w:hint="eastAsia" w:ascii="仿宋_GB2312" w:hAnsi="仿宋_GB2312" w:eastAsia="仿宋_GB2312" w:cs="仿宋_GB2312"/>
          <w:color w:val="auto"/>
          <w:kern w:val="0"/>
          <w:sz w:val="32"/>
          <w:szCs w:val="32"/>
        </w:rPr>
        <w:t>万元，占一般公共预算项目支出总额的</w:t>
      </w:r>
      <w:r>
        <w:rPr>
          <w:rFonts w:hint="eastAsia" w:ascii="仿宋_GB2312" w:hAnsi="仿宋_GB2312" w:eastAsia="仿宋_GB2312" w:cs="仿宋_GB2312"/>
          <w:color w:val="auto"/>
          <w:kern w:val="0"/>
          <w:sz w:val="32"/>
          <w:szCs w:val="32"/>
          <w:lang w:val="en-US" w:eastAsia="zh-CN"/>
        </w:rPr>
        <w:t>100</w:t>
      </w:r>
      <w:r>
        <w:rPr>
          <w:rFonts w:hint="eastAsia" w:ascii="仿宋_GB2312" w:hAnsi="仿宋_GB2312" w:eastAsia="仿宋_GB2312" w:cs="仿宋_GB2312"/>
          <w:color w:val="auto"/>
          <w:kern w:val="0"/>
          <w:sz w:val="32"/>
          <w:szCs w:val="32"/>
        </w:rPr>
        <w:t>％。从评价情况来看，</w:t>
      </w:r>
      <w:r>
        <w:rPr>
          <w:rFonts w:hint="eastAsia" w:ascii="仿宋_GB2312" w:hAnsi="仿宋_GB2312" w:eastAsia="仿宋_GB2312" w:cs="仿宋_GB2312"/>
          <w:color w:val="auto"/>
          <w:kern w:val="0"/>
          <w:sz w:val="32"/>
          <w:szCs w:val="32"/>
          <w:lang w:eastAsia="zh-CN"/>
        </w:rPr>
        <w:t>2021</w:t>
      </w:r>
      <w:r>
        <w:rPr>
          <w:rFonts w:hint="eastAsia" w:ascii="仿宋_GB2312" w:hAnsi="仿宋_GB2312" w:eastAsia="仿宋_GB2312" w:cs="仿宋_GB2312"/>
          <w:color w:val="auto"/>
          <w:kern w:val="0"/>
          <w:sz w:val="32"/>
          <w:szCs w:val="32"/>
        </w:rPr>
        <w:t>年，我局严格按照财政部、省财政厅、省水利厅、市财政局相关文件要求，开展项目支出绩效管理，有关项目立项程序完整、规范，预算执行及时、有效，绩效目标得到较好实现，绩效管理水平不断提高，绩效指标体系建设逐渐丰富和完善。</w:t>
      </w:r>
    </w:p>
    <w:p>
      <w:pPr>
        <w:pStyle w:val="15"/>
        <w:keepNext w:val="0"/>
        <w:keepLines w:val="0"/>
        <w:pageBreakBefore w:val="0"/>
        <w:kinsoku/>
        <w:wordWrap/>
        <w:overflowPunct/>
        <w:topLinePunct w:val="0"/>
        <w:autoSpaceDE/>
        <w:autoSpaceDN/>
        <w:bidi w:val="0"/>
        <w:adjustRightInd/>
        <w:snapToGrid/>
        <w:spacing w:line="640" w:lineRule="exact"/>
        <w:textAlignment w:val="auto"/>
        <w:rPr>
          <w:rFonts w:hint="eastAsia" w:ascii="仿宋_GB2312" w:hAnsi="仿宋_GB2312" w:eastAsia="仿宋_GB2312" w:cs="仿宋_GB2312"/>
          <w:color w:val="auto"/>
          <w:kern w:val="0"/>
          <w:sz w:val="32"/>
          <w:szCs w:val="32"/>
          <w:lang w:eastAsia="zh-CN"/>
        </w:rPr>
        <w:sectPr>
          <w:pgSz w:w="16838" w:h="11906" w:orient="landscape"/>
          <w:pgMar w:top="1800" w:right="1440" w:bottom="1800" w:left="1440" w:header="851" w:footer="992" w:gutter="0"/>
          <w:cols w:space="425" w:num="1"/>
          <w:docGrid w:type="lines" w:linePitch="312" w:charSpace="0"/>
        </w:sectPr>
      </w:pPr>
    </w:p>
    <w:p>
      <w:pPr>
        <w:pStyle w:val="15"/>
        <w:keepNext w:val="0"/>
        <w:keepLines w:val="0"/>
        <w:pageBreakBefore w:val="0"/>
        <w:kinsoku/>
        <w:wordWrap/>
        <w:overflowPunct/>
        <w:topLinePunct w:val="0"/>
        <w:autoSpaceDE/>
        <w:autoSpaceDN/>
        <w:bidi w:val="0"/>
        <w:adjustRightInd/>
        <w:snapToGrid/>
        <w:spacing w:line="640" w:lineRule="exact"/>
        <w:textAlignment w:val="auto"/>
        <w:rPr>
          <w:rFonts w:hint="eastAsia" w:ascii="仿宋_GB2312" w:hAnsi="仿宋_GB2312" w:eastAsia="仿宋_GB2312" w:cs="仿宋_GB2312"/>
          <w:color w:val="auto"/>
          <w:kern w:val="0"/>
          <w:sz w:val="32"/>
          <w:szCs w:val="32"/>
          <w:lang w:val="en-US" w:eastAsia="zh-CN"/>
        </w:rPr>
      </w:pPr>
      <w:bookmarkStart w:id="1" w:name="_GoBack"/>
      <w:bookmarkEnd w:id="1"/>
      <w:r>
        <w:rPr>
          <w:rFonts w:hint="eastAsia" w:ascii="仿宋_GB2312" w:hAnsi="仿宋_GB2312" w:eastAsia="仿宋_GB2312" w:cs="仿宋_GB2312"/>
          <w:color w:val="auto"/>
          <w:kern w:val="0"/>
          <w:sz w:val="32"/>
          <w:szCs w:val="32"/>
          <w:lang w:eastAsia="zh-CN"/>
        </w:rPr>
        <w:t>同时，我局</w:t>
      </w:r>
      <w:r>
        <w:rPr>
          <w:rFonts w:hint="eastAsia" w:ascii="仿宋_GB2312" w:hAnsi="仿宋_GB2312" w:eastAsia="仿宋_GB2312" w:cs="仿宋_GB2312"/>
          <w:color w:val="auto"/>
          <w:kern w:val="0"/>
          <w:sz w:val="32"/>
          <w:szCs w:val="32"/>
        </w:rPr>
        <w:t>组织开展部门整体支出绩效评价，从评价情况来看，</w:t>
      </w:r>
      <w:r>
        <w:rPr>
          <w:rFonts w:hint="eastAsia" w:ascii="仿宋_GB2312" w:hAnsi="仿宋_GB2312" w:eastAsia="仿宋_GB2312" w:cs="仿宋_GB2312"/>
          <w:color w:val="auto"/>
          <w:kern w:val="0"/>
          <w:sz w:val="32"/>
          <w:szCs w:val="32"/>
          <w:lang w:val="en-US" w:eastAsia="zh-CN"/>
        </w:rPr>
        <w:t>我局根据部门职能、事业发展规划、年度工作任务为导向，从预算管理、产出指标、效益指标三方面制定部门整体支出绩效总目标，同时将绩效总目标细化至预算执行率、预算调整率、数量指标、质量指标、时效指标、成本指标、经济效益指标、社会效益指标、生态环境指标、可持续发展效益指标、服务对象满意度指标，并根据重要性设置权重，多方面评价部门整体支出绩效。</w:t>
      </w:r>
    </w:p>
    <w:p>
      <w:pPr>
        <w:pStyle w:val="15"/>
        <w:keepNext w:val="0"/>
        <w:keepLines w:val="0"/>
        <w:pageBreakBefore w:val="0"/>
        <w:kinsoku/>
        <w:wordWrap/>
        <w:overflowPunct/>
        <w:topLinePunct w:val="0"/>
        <w:autoSpaceDE/>
        <w:autoSpaceDN/>
        <w:bidi w:val="0"/>
        <w:adjustRightInd/>
        <w:snapToGrid/>
        <w:spacing w:line="640" w:lineRule="exact"/>
        <w:rPr>
          <w:rFonts w:hint="eastAsia" w:ascii="仿宋_GB2312" w:hAnsi="仿宋_GB2312" w:eastAsia="仿宋_GB2312" w:cs="仿宋_GB2312"/>
          <w:color w:val="auto"/>
          <w:kern w:val="0"/>
          <w:sz w:val="32"/>
          <w:szCs w:val="32"/>
          <w:lang w:eastAsia="zh-CN"/>
        </w:rPr>
      </w:pPr>
    </w:p>
    <w:p>
      <w:pPr>
        <w:pStyle w:val="15"/>
        <w:keepNext w:val="0"/>
        <w:keepLines w:val="0"/>
        <w:pageBreakBefore w:val="0"/>
        <w:kinsoku/>
        <w:wordWrap/>
        <w:overflowPunct/>
        <w:topLinePunct w:val="0"/>
        <w:autoSpaceDE/>
        <w:autoSpaceDN/>
        <w:bidi w:val="0"/>
        <w:adjustRightInd/>
        <w:snapToGrid/>
        <w:spacing w:line="640" w:lineRule="exact"/>
        <w:ind w:left="0" w:leftChars="0" w:firstLine="0" w:firstLineChars="0"/>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lang w:eastAsia="zh-CN"/>
        </w:rPr>
        <w:t>附：</w:t>
      </w:r>
      <w:r>
        <w:rPr>
          <w:rFonts w:hint="eastAsia" w:ascii="仿宋_GB2312" w:hAnsi="仿宋_GB2312" w:eastAsia="仿宋_GB2312" w:cs="仿宋_GB2312"/>
          <w:color w:val="auto"/>
          <w:kern w:val="0"/>
          <w:sz w:val="32"/>
          <w:szCs w:val="32"/>
        </w:rPr>
        <w:t>《咸宁市水利和湖泊局</w:t>
      </w:r>
      <w:r>
        <w:rPr>
          <w:rFonts w:hint="eastAsia" w:ascii="仿宋_GB2312" w:hAnsi="仿宋_GB2312" w:eastAsia="仿宋_GB2312" w:cs="仿宋_GB2312"/>
          <w:color w:val="auto"/>
          <w:kern w:val="0"/>
          <w:sz w:val="32"/>
          <w:szCs w:val="32"/>
          <w:lang w:eastAsia="zh-CN"/>
        </w:rPr>
        <w:t>2021</w:t>
      </w:r>
      <w:r>
        <w:rPr>
          <w:rFonts w:hint="eastAsia" w:ascii="仿宋_GB2312" w:hAnsi="仿宋_GB2312" w:eastAsia="仿宋_GB2312" w:cs="仿宋_GB2312"/>
          <w:color w:val="auto"/>
          <w:kern w:val="0"/>
          <w:sz w:val="32"/>
          <w:szCs w:val="32"/>
        </w:rPr>
        <w:t>年度部门整体部门自评表》</w:t>
      </w:r>
    </w:p>
    <w:p>
      <w:pPr>
        <w:jc w:val="center"/>
        <w:rPr>
          <w:rFonts w:hint="eastAsia" w:ascii="方正小标宋简体" w:hAnsi="宋体" w:eastAsia="方正小标宋简体" w:cs="方正小标宋简体"/>
          <w:color w:val="auto"/>
          <w:sz w:val="36"/>
          <w:szCs w:val="36"/>
        </w:rPr>
      </w:pPr>
    </w:p>
    <w:p>
      <w:pPr>
        <w:jc w:val="center"/>
        <w:rPr>
          <w:rFonts w:hint="eastAsia" w:ascii="方正小标宋简体" w:hAnsi="宋体" w:eastAsia="方正小标宋简体"/>
          <w:color w:val="auto"/>
          <w:sz w:val="36"/>
          <w:szCs w:val="36"/>
        </w:rPr>
      </w:pPr>
      <w:r>
        <w:rPr>
          <w:rFonts w:hint="eastAsia" w:ascii="方正小标宋简体" w:hAnsi="宋体" w:eastAsia="方正小标宋简体" w:cs="方正小标宋简体"/>
          <w:color w:val="auto"/>
          <w:sz w:val="36"/>
          <w:szCs w:val="36"/>
        </w:rPr>
        <w:t>202</w:t>
      </w:r>
      <w:r>
        <w:rPr>
          <w:rFonts w:hint="eastAsia" w:ascii="方正小标宋简体" w:hAnsi="宋体" w:eastAsia="方正小标宋简体" w:cs="方正小标宋简体"/>
          <w:color w:val="auto"/>
          <w:sz w:val="36"/>
          <w:szCs w:val="36"/>
          <w:lang w:val="en-US" w:eastAsia="zh-CN"/>
        </w:rPr>
        <w:t>1</w:t>
      </w:r>
      <w:r>
        <w:rPr>
          <w:rFonts w:hint="eastAsia" w:ascii="方正小标宋简体" w:hAnsi="宋体" w:eastAsia="方正小标宋简体" w:cs="方正小标宋简体"/>
          <w:color w:val="auto"/>
          <w:sz w:val="36"/>
          <w:szCs w:val="36"/>
        </w:rPr>
        <w:t>年度</w:t>
      </w:r>
      <w:r>
        <w:rPr>
          <w:rFonts w:hint="eastAsia" w:ascii="方正小标宋简体" w:hAnsi="宋体" w:eastAsia="方正小标宋简体" w:cs="方正小标宋简体"/>
          <w:color w:val="auto"/>
          <w:sz w:val="36"/>
          <w:szCs w:val="36"/>
          <w:lang w:eastAsia="zh-CN"/>
        </w:rPr>
        <w:t>市水利和湖泊局</w:t>
      </w:r>
      <w:r>
        <w:rPr>
          <w:rFonts w:hint="eastAsia" w:ascii="方正小标宋简体" w:hAnsi="宋体" w:eastAsia="方正小标宋简体" w:cs="方正小标宋简体"/>
          <w:color w:val="auto"/>
          <w:sz w:val="36"/>
          <w:szCs w:val="36"/>
        </w:rPr>
        <w:t>部门整体绩效自评表</w:t>
      </w:r>
    </w:p>
    <w:p>
      <w:pPr>
        <w:rPr>
          <w:color w:val="auto"/>
        </w:rPr>
      </w:pPr>
    </w:p>
    <w:p>
      <w:pPr>
        <w:widowControl/>
        <w:jc w:val="left"/>
        <w:rPr>
          <w:rFonts w:hint="default" w:ascii="楷体_GB2312" w:hAnsi="黑体" w:eastAsia="楷体_GB2312"/>
          <w:color w:val="auto"/>
          <w:kern w:val="0"/>
          <w:sz w:val="48"/>
          <w:szCs w:val="48"/>
          <w:lang w:val="en-US" w:eastAsia="zh-CN"/>
        </w:rPr>
      </w:pPr>
      <w:r>
        <w:rPr>
          <w:rFonts w:hint="eastAsia" w:ascii="楷体_GB2312" w:hAnsi="仿宋" w:eastAsia="楷体_GB2312" w:cs="楷体_GB2312"/>
          <w:color w:val="auto"/>
          <w:kern w:val="0"/>
          <w:sz w:val="28"/>
          <w:szCs w:val="28"/>
        </w:rPr>
        <w:t>单位名称：</w:t>
      </w:r>
      <w:r>
        <w:rPr>
          <w:rFonts w:hint="eastAsia" w:ascii="楷体_GB2312" w:hAnsi="仿宋" w:eastAsia="楷体_GB2312" w:cs="楷体_GB2312"/>
          <w:color w:val="auto"/>
          <w:kern w:val="0"/>
          <w:sz w:val="28"/>
          <w:szCs w:val="28"/>
          <w:lang w:eastAsia="zh-CN"/>
        </w:rPr>
        <w:t>咸宁市水利和湖泊局</w:t>
      </w:r>
      <w:r>
        <w:rPr>
          <w:rFonts w:hint="eastAsia" w:ascii="楷体_GB2312" w:hAnsi="仿宋" w:eastAsia="楷体_GB2312" w:cs="楷体_GB2312"/>
          <w:color w:val="auto"/>
          <w:kern w:val="0"/>
          <w:sz w:val="28"/>
          <w:szCs w:val="28"/>
        </w:rPr>
        <w:t xml:space="preserve">             填报日期：</w:t>
      </w:r>
      <w:r>
        <w:rPr>
          <w:rFonts w:hint="eastAsia" w:ascii="楷体_GB2312" w:hAnsi="仿宋" w:eastAsia="楷体_GB2312" w:cs="楷体_GB2312"/>
          <w:color w:val="auto"/>
          <w:kern w:val="0"/>
          <w:sz w:val="28"/>
          <w:szCs w:val="28"/>
          <w:lang w:val="en-US" w:eastAsia="zh-CN"/>
        </w:rPr>
        <w:t>2022.03</w:t>
      </w:r>
    </w:p>
    <w:tbl>
      <w:tblPr>
        <w:tblStyle w:val="12"/>
        <w:tblW w:w="89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2"/>
        <w:gridCol w:w="976"/>
        <w:gridCol w:w="1122"/>
        <w:gridCol w:w="757"/>
        <w:gridCol w:w="562"/>
        <w:gridCol w:w="923"/>
        <w:gridCol w:w="394"/>
        <w:gridCol w:w="1466"/>
        <w:gridCol w:w="1319"/>
        <w:gridCol w:w="8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28"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单位名称</w:t>
            </w:r>
          </w:p>
        </w:tc>
        <w:tc>
          <w:tcPr>
            <w:tcW w:w="7420" w:type="dxa"/>
            <w:gridSpan w:val="8"/>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lang w:eastAsia="zh-CN"/>
              </w:rPr>
              <w:t>咸宁市水利和湖泊局</w:t>
            </w:r>
            <w:r>
              <w:rPr>
                <w:rFonts w:hint="eastAsia" w:ascii="仿宋_GB2312" w:hAnsi="宋体" w:eastAsia="仿宋_GB2312" w:cs="仿宋_GB2312"/>
                <w:color w:val="auto"/>
                <w:kern w:val="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28"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olor w:val="auto"/>
                <w:kern w:val="0"/>
              </w:rPr>
              <w:t>基本支出总额</w:t>
            </w:r>
          </w:p>
        </w:tc>
        <w:tc>
          <w:tcPr>
            <w:tcW w:w="3364" w:type="dxa"/>
            <w:gridSpan w:val="4"/>
            <w:noWrap w:val="0"/>
            <w:vAlign w:val="center"/>
          </w:tcPr>
          <w:p>
            <w:pPr>
              <w:widowControl/>
              <w:snapToGrid w:val="0"/>
              <w:spacing w:line="520" w:lineRule="exact"/>
              <w:jc w:val="left"/>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1122.52</w:t>
            </w:r>
          </w:p>
        </w:tc>
        <w:tc>
          <w:tcPr>
            <w:tcW w:w="1860"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项目支出总额</w:t>
            </w:r>
          </w:p>
        </w:tc>
        <w:tc>
          <w:tcPr>
            <w:tcW w:w="2196"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lang w:val="en-US" w:eastAsia="zh-CN"/>
              </w:rPr>
              <w:t>2718</w:t>
            </w:r>
            <w:r>
              <w:rPr>
                <w:rFonts w:hint="eastAsia" w:ascii="仿宋_GB2312" w:hAnsi="宋体" w:eastAsia="仿宋_GB2312" w:cs="仿宋_GB2312"/>
                <w:color w:val="auto"/>
                <w:kern w:val="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28" w:type="dxa"/>
            <w:gridSpan w:val="2"/>
            <w:vMerge w:val="restart"/>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预算执行情况（万元）</w:t>
            </w:r>
          </w:p>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w:t>
            </w:r>
            <w:r>
              <w:rPr>
                <w:rFonts w:hint="eastAsia" w:ascii="仿宋_GB2312" w:hAnsi="宋体" w:eastAsia="仿宋_GB2312" w:cs="仿宋_GB2312"/>
                <w:color w:val="auto"/>
                <w:kern w:val="0"/>
                <w:lang w:val="en-US" w:eastAsia="zh-CN"/>
              </w:rPr>
              <w:t>1</w:t>
            </w:r>
            <w:r>
              <w:rPr>
                <w:rFonts w:ascii="仿宋_GB2312" w:hAnsi="宋体" w:eastAsia="仿宋_GB2312" w:cs="仿宋_GB2312"/>
                <w:color w:val="auto"/>
                <w:kern w:val="0"/>
              </w:rPr>
              <w:t>0</w:t>
            </w:r>
            <w:r>
              <w:rPr>
                <w:rFonts w:hint="eastAsia" w:ascii="仿宋_GB2312" w:hAnsi="宋体" w:eastAsia="仿宋_GB2312" w:cs="仿宋_GB2312"/>
                <w:color w:val="auto"/>
                <w:kern w:val="0"/>
              </w:rPr>
              <w:t>分）</w:t>
            </w:r>
          </w:p>
        </w:tc>
        <w:tc>
          <w:tcPr>
            <w:tcW w:w="1122" w:type="dxa"/>
            <w:vMerge w:val="restart"/>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部门整体支出总额</w:t>
            </w:r>
          </w:p>
        </w:tc>
        <w:tc>
          <w:tcPr>
            <w:tcW w:w="1319" w:type="dxa"/>
            <w:gridSpan w:val="2"/>
            <w:noWrap w:val="0"/>
            <w:vAlign w:val="center"/>
          </w:tcPr>
          <w:p>
            <w:pPr>
              <w:widowControl/>
              <w:snapToGrid w:val="0"/>
              <w:spacing w:line="520" w:lineRule="exact"/>
              <w:jc w:val="center"/>
              <w:rPr>
                <w:rFonts w:ascii="仿宋_GB2312" w:hAnsi="宋体" w:eastAsia="仿宋_GB2312" w:cs="仿宋_GB2312"/>
                <w:color w:val="auto"/>
                <w:kern w:val="0"/>
              </w:rPr>
            </w:pPr>
            <w:r>
              <w:rPr>
                <w:rFonts w:hint="eastAsia" w:ascii="仿宋_GB2312" w:hAnsi="宋体" w:eastAsia="仿宋_GB2312" w:cs="仿宋_GB2312"/>
                <w:color w:val="auto"/>
                <w:kern w:val="0"/>
              </w:rPr>
              <w:t>预算数（</w:t>
            </w:r>
            <w:r>
              <w:rPr>
                <w:rFonts w:ascii="仿宋_GB2312" w:hAnsi="宋体" w:eastAsia="仿宋_GB2312" w:cs="仿宋_GB2312"/>
                <w:color w:val="auto"/>
                <w:kern w:val="0"/>
              </w:rPr>
              <w:t>A）</w:t>
            </w:r>
          </w:p>
        </w:tc>
        <w:tc>
          <w:tcPr>
            <w:tcW w:w="1317" w:type="dxa"/>
            <w:gridSpan w:val="2"/>
            <w:noWrap w:val="0"/>
            <w:vAlign w:val="center"/>
          </w:tcPr>
          <w:p>
            <w:pPr>
              <w:widowControl/>
              <w:snapToGrid w:val="0"/>
              <w:spacing w:line="520" w:lineRule="exact"/>
              <w:jc w:val="center"/>
              <w:rPr>
                <w:rFonts w:ascii="仿宋_GB2312" w:hAnsi="宋体" w:eastAsia="仿宋_GB2312" w:cs="仿宋_GB2312"/>
                <w:color w:val="auto"/>
                <w:kern w:val="0"/>
              </w:rPr>
            </w:pPr>
            <w:r>
              <w:rPr>
                <w:rFonts w:hint="eastAsia" w:ascii="仿宋_GB2312" w:hAnsi="宋体" w:eastAsia="仿宋_GB2312" w:cs="仿宋_GB2312"/>
                <w:color w:val="auto"/>
                <w:kern w:val="0"/>
              </w:rPr>
              <w:t>执行数</w:t>
            </w:r>
            <w:r>
              <w:rPr>
                <w:rFonts w:ascii="仿宋_GB2312" w:hAnsi="宋体" w:eastAsia="仿宋_GB2312" w:cs="仿宋_GB2312"/>
                <w:color w:val="auto"/>
                <w:kern w:val="0"/>
              </w:rPr>
              <w:t>（B）</w:t>
            </w:r>
          </w:p>
        </w:tc>
        <w:tc>
          <w:tcPr>
            <w:tcW w:w="1466" w:type="dxa"/>
            <w:noWrap w:val="0"/>
            <w:vAlign w:val="center"/>
          </w:tcPr>
          <w:p>
            <w:pPr>
              <w:widowControl/>
              <w:snapToGrid w:val="0"/>
              <w:spacing w:line="520" w:lineRule="exact"/>
              <w:jc w:val="center"/>
              <w:rPr>
                <w:rFonts w:ascii="仿宋_GB2312" w:hAnsi="宋体" w:eastAsia="仿宋_GB2312" w:cs="仿宋_GB2312"/>
                <w:color w:val="auto"/>
                <w:kern w:val="0"/>
              </w:rPr>
            </w:pPr>
            <w:r>
              <w:rPr>
                <w:rFonts w:hint="eastAsia" w:ascii="仿宋_GB2312" w:hAnsi="宋体" w:eastAsia="仿宋_GB2312" w:cs="仿宋_GB2312"/>
                <w:color w:val="auto"/>
                <w:kern w:val="0"/>
              </w:rPr>
              <w:t>执行率</w:t>
            </w:r>
            <w:r>
              <w:rPr>
                <w:rFonts w:ascii="仿宋_GB2312" w:hAnsi="宋体" w:eastAsia="仿宋_GB2312" w:cs="仿宋_GB2312"/>
                <w:color w:val="auto"/>
                <w:kern w:val="0"/>
              </w:rPr>
              <w:t>（B/A）</w:t>
            </w:r>
          </w:p>
        </w:tc>
        <w:tc>
          <w:tcPr>
            <w:tcW w:w="2196"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得分</w:t>
            </w:r>
          </w:p>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w:t>
            </w:r>
            <w:r>
              <w:rPr>
                <w:rFonts w:hint="eastAsia" w:ascii="仿宋_GB2312" w:hAnsi="宋体" w:eastAsia="仿宋_GB2312" w:cs="仿宋_GB2312"/>
                <w:color w:val="auto"/>
                <w:kern w:val="0"/>
                <w:lang w:val="en-US" w:eastAsia="zh-CN"/>
              </w:rPr>
              <w:t>1</w:t>
            </w:r>
            <w:r>
              <w:rPr>
                <w:rFonts w:ascii="仿宋_GB2312" w:hAnsi="宋体" w:eastAsia="仿宋_GB2312" w:cs="仿宋_GB2312"/>
                <w:color w:val="auto"/>
                <w:kern w:val="0"/>
              </w:rPr>
              <w:t>0</w:t>
            </w:r>
            <w:r>
              <w:rPr>
                <w:rFonts w:hint="eastAsia" w:ascii="仿宋_GB2312" w:hAnsi="宋体" w:eastAsia="仿宋_GB2312" w:cs="仿宋_GB2312"/>
                <w:color w:val="auto"/>
                <w:kern w:val="0"/>
              </w:rPr>
              <w:t>分</w:t>
            </w:r>
            <w:r>
              <w:rPr>
                <w:rFonts w:ascii="仿宋_GB2312" w:hAnsi="宋体" w:eastAsia="仿宋_GB2312" w:cs="仿宋_GB2312"/>
                <w:color w:val="auto"/>
                <w:kern w:val="0"/>
              </w:rPr>
              <w:t>*</w:t>
            </w:r>
            <w:r>
              <w:rPr>
                <w:rFonts w:hint="eastAsia" w:ascii="仿宋_GB2312" w:hAnsi="宋体" w:eastAsia="仿宋_GB2312" w:cs="仿宋_GB2312"/>
                <w:color w:val="auto"/>
                <w:kern w:val="0"/>
              </w:rPr>
              <w:t>执行率）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28" w:type="dxa"/>
            <w:gridSpan w:val="2"/>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12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319" w:type="dxa"/>
            <w:gridSpan w:val="2"/>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4114.74</w:t>
            </w:r>
          </w:p>
        </w:tc>
        <w:tc>
          <w:tcPr>
            <w:tcW w:w="1317" w:type="dxa"/>
            <w:gridSpan w:val="2"/>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3840.52</w:t>
            </w:r>
          </w:p>
        </w:tc>
        <w:tc>
          <w:tcPr>
            <w:tcW w:w="1466"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93.34%</w:t>
            </w:r>
          </w:p>
        </w:tc>
        <w:tc>
          <w:tcPr>
            <w:tcW w:w="2196" w:type="dxa"/>
            <w:gridSpan w:val="2"/>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9.33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28" w:type="dxa"/>
            <w:gridSpan w:val="2"/>
            <w:noWrap w:val="0"/>
            <w:vAlign w:val="center"/>
          </w:tcPr>
          <w:p>
            <w:pPr>
              <w:snapToGrid w:val="0"/>
              <w:spacing w:line="520" w:lineRule="exact"/>
              <w:jc w:val="center"/>
              <w:rPr>
                <w:rFonts w:ascii="仿宋_GB2312" w:hAnsi="宋体" w:eastAsia="仿宋_GB2312" w:cs="仿宋_GB2312"/>
                <w:color w:val="auto"/>
                <w:kern w:val="0"/>
              </w:rPr>
            </w:pPr>
            <w:r>
              <w:rPr>
                <w:rFonts w:hint="eastAsia" w:ascii="仿宋_GB2312" w:hAnsi="宋体" w:eastAsia="仿宋_GB2312" w:cs="仿宋_GB2312"/>
                <w:color w:val="auto"/>
                <w:kern w:val="0"/>
              </w:rPr>
              <w:t>年度目标</w:t>
            </w:r>
          </w:p>
        </w:tc>
        <w:tc>
          <w:tcPr>
            <w:tcW w:w="7420" w:type="dxa"/>
            <w:gridSpan w:val="8"/>
            <w:noWrap w:val="0"/>
            <w:vAlign w:val="center"/>
          </w:tcPr>
          <w:p>
            <w:pPr>
              <w:widowControl/>
              <w:snapToGrid w:val="0"/>
              <w:jc w:val="both"/>
              <w:rPr>
                <w:rFonts w:hint="eastAsia" w:ascii="Times New Roman" w:hAnsi="Times New Roman" w:eastAsia="仿宋_GB2312" w:cs="Times New Roman"/>
                <w:color w:val="auto"/>
                <w:sz w:val="20"/>
                <w:szCs w:val="20"/>
                <w:highlight w:val="none"/>
                <w:lang w:val="en-US" w:eastAsia="zh-CN"/>
              </w:rPr>
            </w:pPr>
            <w:r>
              <w:rPr>
                <w:rFonts w:hint="eastAsia" w:ascii="Times New Roman" w:hAnsi="Times New Roman" w:eastAsia="仿宋_GB2312" w:cs="Times New Roman"/>
                <w:color w:val="auto"/>
                <w:sz w:val="20"/>
                <w:szCs w:val="20"/>
                <w:highlight w:val="none"/>
                <w:lang w:val="en-US" w:eastAsia="zh-CN"/>
              </w:rPr>
              <w:t>1.全面推行河湖长制。“省考”目标：较上年进位保位、全省前10。</w:t>
            </w:r>
          </w:p>
          <w:p>
            <w:pPr>
              <w:widowControl/>
              <w:snapToGrid w:val="0"/>
              <w:jc w:val="both"/>
              <w:rPr>
                <w:rFonts w:hint="eastAsia" w:ascii="Times New Roman" w:hAnsi="Times New Roman" w:eastAsia="仿宋_GB2312" w:cs="Times New Roman"/>
                <w:color w:val="auto"/>
                <w:sz w:val="20"/>
                <w:szCs w:val="20"/>
                <w:highlight w:val="none"/>
                <w:lang w:val="en-US" w:eastAsia="zh-CN"/>
              </w:rPr>
            </w:pPr>
            <w:r>
              <w:rPr>
                <w:rFonts w:hint="eastAsia" w:ascii="Times New Roman" w:hAnsi="Times New Roman" w:eastAsia="仿宋_GB2312" w:cs="Times New Roman"/>
                <w:color w:val="auto"/>
                <w:sz w:val="20"/>
                <w:szCs w:val="20"/>
                <w:highlight w:val="none"/>
                <w:lang w:val="en-US" w:eastAsia="zh-CN"/>
              </w:rPr>
              <w:t>2.围绕“三条红线”考核。节约用水、提高用水效率。改善水生态环境。</w:t>
            </w:r>
          </w:p>
          <w:p>
            <w:pPr>
              <w:widowControl/>
              <w:snapToGrid w:val="0"/>
              <w:jc w:val="both"/>
              <w:rPr>
                <w:rFonts w:hint="eastAsia" w:ascii="Times New Roman" w:hAnsi="Times New Roman" w:eastAsia="仿宋_GB2312" w:cs="Times New Roman"/>
                <w:color w:val="auto"/>
                <w:sz w:val="20"/>
                <w:szCs w:val="20"/>
                <w:highlight w:val="none"/>
                <w:lang w:val="en-US" w:eastAsia="zh-CN"/>
              </w:rPr>
            </w:pPr>
            <w:r>
              <w:rPr>
                <w:rFonts w:hint="eastAsia" w:ascii="Times New Roman" w:hAnsi="Times New Roman" w:eastAsia="仿宋_GB2312" w:cs="Times New Roman"/>
                <w:color w:val="auto"/>
                <w:sz w:val="20"/>
                <w:szCs w:val="20"/>
                <w:highlight w:val="none"/>
                <w:lang w:val="en-US" w:eastAsia="zh-CN"/>
              </w:rPr>
              <w:t>3.落实“四个确保，一个减轻”的防汛抗旱目标。</w:t>
            </w:r>
          </w:p>
          <w:p>
            <w:pPr>
              <w:widowControl/>
              <w:snapToGrid w:val="0"/>
              <w:jc w:val="both"/>
              <w:rPr>
                <w:rFonts w:hint="default"/>
                <w:color w:val="auto"/>
                <w:lang w:val="en-US" w:eastAsia="zh-CN"/>
              </w:rPr>
            </w:pPr>
            <w:r>
              <w:rPr>
                <w:rFonts w:hint="eastAsia" w:ascii="Times New Roman" w:hAnsi="Times New Roman" w:eastAsia="仿宋_GB2312" w:cs="Times New Roman"/>
                <w:color w:val="auto"/>
                <w:sz w:val="20"/>
                <w:szCs w:val="20"/>
                <w:highlight w:val="none"/>
                <w:lang w:val="en-US" w:eastAsia="zh-CN"/>
              </w:rPr>
              <w:t>4.市本级项目建设：斧头湖综合利用。完成《咸宁斧头湖湖底清淤及综合整治工程技术方案》编制。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52" w:type="dxa"/>
            <w:vMerge w:val="restart"/>
            <w:noWrap w:val="0"/>
            <w:vAlign w:val="center"/>
          </w:tcPr>
          <w:p>
            <w:pPr>
              <w:widowControl/>
              <w:snapToGrid w:val="0"/>
              <w:spacing w:line="520" w:lineRule="exact"/>
              <w:jc w:val="center"/>
              <w:rPr>
                <w:rFonts w:hint="eastAsia" w:ascii="仿宋_GB2312" w:hAnsi="宋体" w:eastAsia="仿宋_GB2312"/>
                <w:color w:val="auto"/>
                <w:kern w:val="0"/>
              </w:rPr>
            </w:pPr>
            <w:r>
              <w:rPr>
                <w:rFonts w:hint="eastAsia" w:ascii="仿宋_GB2312" w:hAnsi="宋体" w:eastAsia="仿宋_GB2312" w:cs="仿宋_GB2312"/>
                <w:color w:val="auto"/>
                <w:kern w:val="0"/>
              </w:rPr>
              <w:t>年度绩效目标</w:t>
            </w:r>
          </w:p>
        </w:tc>
        <w:tc>
          <w:tcPr>
            <w:tcW w:w="976" w:type="dxa"/>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eastAsia" w:ascii="仿宋_GB2312" w:hAnsi="宋体" w:eastAsia="仿宋_GB2312" w:cs="仿宋_GB2312"/>
                <w:color w:val="auto"/>
                <w:kern w:val="0"/>
              </w:rPr>
            </w:pPr>
            <w:r>
              <w:rPr>
                <w:rFonts w:hint="eastAsia" w:ascii="仿宋_GB2312" w:hAnsi="宋体" w:eastAsia="仿宋_GB2312" w:cs="仿宋_GB2312"/>
                <w:color w:val="auto"/>
                <w:kern w:val="0"/>
              </w:rPr>
              <w:t>一级</w:t>
            </w:r>
          </w:p>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ascii="仿宋_GB2312" w:hAnsi="宋体" w:eastAsia="仿宋_GB2312"/>
                <w:color w:val="auto"/>
                <w:kern w:val="0"/>
              </w:rPr>
            </w:pPr>
            <w:r>
              <w:rPr>
                <w:rFonts w:hint="eastAsia" w:ascii="仿宋_GB2312" w:hAnsi="宋体" w:eastAsia="仿宋_GB2312" w:cs="仿宋_GB2312"/>
                <w:color w:val="auto"/>
                <w:kern w:val="0"/>
              </w:rPr>
              <w:t>指标</w:t>
            </w:r>
          </w:p>
        </w:tc>
        <w:tc>
          <w:tcPr>
            <w:tcW w:w="1879" w:type="dxa"/>
            <w:gridSpan w:val="2"/>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ascii="仿宋_GB2312" w:hAnsi="宋体" w:eastAsia="仿宋_GB2312"/>
                <w:color w:val="auto"/>
                <w:kern w:val="0"/>
              </w:rPr>
            </w:pPr>
            <w:r>
              <w:rPr>
                <w:rFonts w:hint="eastAsia" w:ascii="仿宋_GB2312" w:hAnsi="宋体" w:eastAsia="仿宋_GB2312" w:cs="仿宋_GB2312"/>
                <w:color w:val="auto"/>
                <w:kern w:val="0"/>
              </w:rPr>
              <w:t>二级指标</w:t>
            </w:r>
          </w:p>
        </w:tc>
        <w:tc>
          <w:tcPr>
            <w:tcW w:w="1879" w:type="dxa"/>
            <w:gridSpan w:val="3"/>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ascii="仿宋_GB2312" w:hAnsi="宋体" w:eastAsia="仿宋_GB2312"/>
                <w:color w:val="auto"/>
                <w:kern w:val="0"/>
              </w:rPr>
            </w:pPr>
            <w:r>
              <w:rPr>
                <w:rFonts w:hint="eastAsia" w:ascii="仿宋_GB2312" w:hAnsi="宋体" w:eastAsia="仿宋_GB2312" w:cs="仿宋_GB2312"/>
                <w:color w:val="auto"/>
                <w:kern w:val="0"/>
              </w:rPr>
              <w:t>三级指标</w:t>
            </w:r>
          </w:p>
        </w:tc>
        <w:tc>
          <w:tcPr>
            <w:tcW w:w="1466" w:type="dxa"/>
            <w:noWrap w:val="0"/>
            <w:vAlign w:val="center"/>
          </w:tcPr>
          <w:p>
            <w:pPr>
              <w:widowControl/>
              <w:snapToGrid w:val="0"/>
              <w:spacing w:line="520" w:lineRule="exact"/>
              <w:jc w:val="center"/>
              <w:rPr>
                <w:rFonts w:ascii="仿宋_GB2312" w:hAnsi="宋体" w:eastAsia="仿宋_GB2312" w:cs="仿宋_GB2312"/>
                <w:color w:val="auto"/>
                <w:kern w:val="0"/>
              </w:rPr>
            </w:pPr>
            <w:r>
              <w:rPr>
                <w:rFonts w:hint="eastAsia" w:ascii="仿宋_GB2312" w:hAnsi="宋体" w:eastAsia="仿宋_GB2312" w:cs="仿宋_GB2312"/>
                <w:color w:val="auto"/>
                <w:kern w:val="0"/>
              </w:rPr>
              <w:t>年初目标值（</w:t>
            </w:r>
            <w:r>
              <w:rPr>
                <w:rFonts w:ascii="仿宋_GB2312" w:hAnsi="宋体" w:eastAsia="仿宋_GB2312" w:cs="仿宋_GB2312"/>
                <w:color w:val="auto"/>
                <w:kern w:val="0"/>
              </w:rPr>
              <w:t>A</w:t>
            </w:r>
            <w:r>
              <w:rPr>
                <w:rFonts w:hint="eastAsia" w:ascii="仿宋_GB2312" w:hAnsi="宋体" w:eastAsia="仿宋_GB2312" w:cs="仿宋_GB2312"/>
                <w:color w:val="auto"/>
                <w:kern w:val="0"/>
              </w:rPr>
              <w:t>）</w:t>
            </w:r>
          </w:p>
        </w:tc>
        <w:tc>
          <w:tcPr>
            <w:tcW w:w="1319" w:type="dxa"/>
            <w:noWrap w:val="0"/>
            <w:vAlign w:val="center"/>
          </w:tcPr>
          <w:p>
            <w:pPr>
              <w:widowControl/>
              <w:snapToGrid w:val="0"/>
              <w:spacing w:line="520" w:lineRule="exact"/>
              <w:jc w:val="center"/>
              <w:rPr>
                <w:rFonts w:ascii="仿宋_GB2312" w:hAnsi="宋体" w:eastAsia="仿宋_GB2312" w:cs="仿宋_GB2312"/>
                <w:color w:val="auto"/>
                <w:kern w:val="0"/>
              </w:rPr>
            </w:pPr>
            <w:r>
              <w:rPr>
                <w:rFonts w:hint="eastAsia" w:ascii="仿宋_GB2312" w:hAnsi="宋体" w:eastAsia="仿宋_GB2312" w:cs="仿宋_GB2312"/>
                <w:color w:val="auto"/>
                <w:kern w:val="0"/>
              </w:rPr>
              <w:t>实际完成值（</w:t>
            </w:r>
            <w:r>
              <w:rPr>
                <w:rFonts w:ascii="仿宋_GB2312" w:hAnsi="宋体" w:eastAsia="仿宋_GB2312" w:cs="仿宋_GB2312"/>
                <w:color w:val="auto"/>
                <w:kern w:val="0"/>
              </w:rPr>
              <w:t>B</w:t>
            </w:r>
            <w:r>
              <w:rPr>
                <w:rFonts w:hint="eastAsia" w:ascii="仿宋_GB2312" w:hAnsi="宋体" w:eastAsia="仿宋_GB2312" w:cs="仿宋_GB2312"/>
                <w:color w:val="auto"/>
                <w:kern w:val="0"/>
              </w:rPr>
              <w:t>）</w:t>
            </w:r>
          </w:p>
        </w:tc>
        <w:tc>
          <w:tcPr>
            <w:tcW w:w="877" w:type="dxa"/>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5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76" w:type="dxa"/>
            <w:vMerge w:val="restart"/>
            <w:noWrap w:val="0"/>
            <w:vAlign w:val="center"/>
          </w:tcPr>
          <w:p>
            <w:pPr>
              <w:widowControl/>
              <w:snapToGrid w:val="0"/>
              <w:spacing w:line="520" w:lineRule="exact"/>
              <w:jc w:val="center"/>
              <w:rPr>
                <w:rFonts w:hint="eastAsia" w:ascii="仿宋_GB2312" w:hAnsi="宋体" w:eastAsia="仿宋_GB2312" w:cs="仿宋_GB2312"/>
                <w:color w:val="auto"/>
                <w:kern w:val="0"/>
              </w:rPr>
            </w:pPr>
            <w:r>
              <w:rPr>
                <w:rFonts w:hint="eastAsia" w:ascii="仿宋_GB2312" w:hAnsi="宋体" w:eastAsia="仿宋_GB2312" w:cs="仿宋_GB2312"/>
                <w:color w:val="auto"/>
                <w:kern w:val="0"/>
              </w:rPr>
              <w:t>产出</w:t>
            </w:r>
          </w:p>
          <w:p>
            <w:pPr>
              <w:widowControl/>
              <w:snapToGrid w:val="0"/>
              <w:spacing w:line="520" w:lineRule="exact"/>
              <w:jc w:val="center"/>
              <w:rPr>
                <w:rFonts w:hint="eastAsia" w:ascii="仿宋_GB2312" w:hAnsi="宋体" w:eastAsia="仿宋_GB2312" w:cs="仿宋_GB2312"/>
                <w:color w:val="auto"/>
                <w:kern w:val="0"/>
              </w:rPr>
            </w:pPr>
            <w:r>
              <w:rPr>
                <w:rFonts w:hint="eastAsia" w:ascii="仿宋_GB2312" w:hAnsi="宋体" w:eastAsia="仿宋_GB2312" w:cs="仿宋_GB2312"/>
                <w:color w:val="auto"/>
                <w:kern w:val="0"/>
              </w:rPr>
              <w:t>指标</w:t>
            </w:r>
          </w:p>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sz w:val="20"/>
                <w:szCs w:val="22"/>
              </w:rPr>
              <w:t>（</w:t>
            </w:r>
            <w:r>
              <w:rPr>
                <w:rFonts w:hint="eastAsia" w:ascii="仿宋_GB2312" w:hAnsi="宋体" w:eastAsia="仿宋_GB2312" w:cs="仿宋_GB2312"/>
                <w:color w:val="auto"/>
                <w:kern w:val="0"/>
                <w:sz w:val="20"/>
                <w:szCs w:val="22"/>
                <w:lang w:val="en-US" w:eastAsia="zh-CN"/>
              </w:rPr>
              <w:t>5</w:t>
            </w:r>
            <w:r>
              <w:rPr>
                <w:rFonts w:hint="eastAsia" w:ascii="仿宋_GB2312" w:hAnsi="宋体" w:eastAsia="仿宋_GB2312" w:cs="仿宋_GB2312"/>
                <w:color w:val="auto"/>
                <w:kern w:val="0"/>
                <w:sz w:val="20"/>
                <w:szCs w:val="22"/>
              </w:rPr>
              <w:t>0分）</w:t>
            </w:r>
          </w:p>
        </w:tc>
        <w:tc>
          <w:tcPr>
            <w:tcW w:w="1879"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lang w:val="en-US" w:eastAsia="zh-CN"/>
              </w:rPr>
              <w:t>数量</w:t>
            </w:r>
            <w:r>
              <w:rPr>
                <w:rFonts w:hint="eastAsia" w:ascii="仿宋_GB2312" w:hAnsi="宋体" w:eastAsia="仿宋_GB2312" w:cs="仿宋_GB2312"/>
                <w:color w:val="auto"/>
                <w:kern w:val="0"/>
              </w:rPr>
              <w:t>指标</w:t>
            </w:r>
          </w:p>
        </w:tc>
        <w:tc>
          <w:tcPr>
            <w:tcW w:w="1879" w:type="dxa"/>
            <w:gridSpan w:val="3"/>
            <w:noWrap w:val="0"/>
            <w:vAlign w:val="center"/>
          </w:tcPr>
          <w:p>
            <w:pPr>
              <w:widowControl/>
              <w:snapToGrid w:val="0"/>
              <w:jc w:val="both"/>
              <w:rPr>
                <w:rFonts w:ascii="仿宋_GB2312" w:hAnsi="宋体" w:eastAsia="仿宋_GB2312"/>
                <w:color w:val="auto"/>
                <w:kern w:val="0"/>
              </w:rPr>
            </w:pPr>
            <w:r>
              <w:rPr>
                <w:rFonts w:hint="default" w:ascii="Times New Roman" w:hAnsi="Times New Roman" w:eastAsia="仿宋_GB2312" w:cs="Times New Roman"/>
                <w:color w:val="auto"/>
                <w:sz w:val="20"/>
                <w:szCs w:val="20"/>
                <w:highlight w:val="none"/>
                <w:lang w:val="en-US" w:eastAsia="zh-CN"/>
              </w:rPr>
              <w:t>实施河湖长制规范化管理的河湖</w:t>
            </w:r>
            <w:r>
              <w:rPr>
                <w:rFonts w:hint="eastAsia" w:ascii="Times New Roman" w:hAnsi="Times New Roman" w:eastAsia="仿宋_GB2312" w:cs="Times New Roman"/>
                <w:color w:val="auto"/>
                <w:sz w:val="20"/>
                <w:szCs w:val="20"/>
                <w:highlight w:val="none"/>
                <w:lang w:val="en-US" w:eastAsia="zh-CN"/>
              </w:rPr>
              <w:t>数量</w:t>
            </w:r>
          </w:p>
        </w:tc>
        <w:tc>
          <w:tcPr>
            <w:tcW w:w="1466" w:type="dxa"/>
            <w:noWrap w:val="0"/>
            <w:vAlign w:val="center"/>
          </w:tcPr>
          <w:p>
            <w:pPr>
              <w:widowControl/>
              <w:snapToGrid w:val="0"/>
              <w:jc w:val="center"/>
              <w:rPr>
                <w:rFonts w:hint="eastAsia" w:ascii="Times New Roman" w:hAnsi="Times New Roman" w:eastAsia="仿宋_GB2312" w:cs="Times New Roman"/>
                <w:color w:val="auto"/>
                <w:sz w:val="20"/>
                <w:szCs w:val="20"/>
                <w:highlight w:val="none"/>
                <w:lang w:val="en-US" w:eastAsia="zh-CN"/>
              </w:rPr>
            </w:pPr>
            <w:r>
              <w:rPr>
                <w:rFonts w:hint="eastAsia" w:ascii="Times New Roman" w:hAnsi="Times New Roman" w:eastAsia="仿宋_GB2312" w:cs="Times New Roman"/>
                <w:color w:val="auto"/>
                <w:sz w:val="20"/>
                <w:szCs w:val="20"/>
                <w:highlight w:val="none"/>
                <w:lang w:val="en-US" w:eastAsia="zh-CN"/>
              </w:rPr>
              <w:t>16条</w:t>
            </w:r>
          </w:p>
        </w:tc>
        <w:tc>
          <w:tcPr>
            <w:tcW w:w="1319" w:type="dxa"/>
            <w:noWrap w:val="0"/>
            <w:vAlign w:val="center"/>
          </w:tcPr>
          <w:p>
            <w:pPr>
              <w:widowControl/>
              <w:snapToGrid w:val="0"/>
              <w:jc w:val="center"/>
              <w:rPr>
                <w:rFonts w:ascii="仿宋_GB2312" w:hAnsi="宋体" w:eastAsia="仿宋_GB2312"/>
                <w:color w:val="auto"/>
                <w:kern w:val="0"/>
              </w:rPr>
            </w:pPr>
            <w:r>
              <w:rPr>
                <w:rFonts w:hint="eastAsia" w:ascii="Times New Roman" w:hAnsi="Times New Roman" w:eastAsia="仿宋_GB2312" w:cs="Times New Roman"/>
                <w:color w:val="auto"/>
                <w:sz w:val="20"/>
                <w:szCs w:val="20"/>
                <w:highlight w:val="none"/>
                <w:lang w:val="en-US" w:eastAsia="zh-CN"/>
              </w:rPr>
              <w:t>16条</w:t>
            </w:r>
          </w:p>
        </w:tc>
        <w:tc>
          <w:tcPr>
            <w:tcW w:w="877" w:type="dxa"/>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olor w:val="auto"/>
                <w:kern w:val="0"/>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52" w:type="dxa"/>
            <w:vMerge w:val="continue"/>
            <w:noWrap w:val="0"/>
            <w:vAlign w:val="center"/>
          </w:tcPr>
          <w:p>
            <w:pPr>
              <w:snapToGrid w:val="0"/>
              <w:spacing w:line="520" w:lineRule="exact"/>
              <w:jc w:val="center"/>
              <w:rPr>
                <w:rFonts w:ascii="仿宋_GB2312" w:hAnsi="宋体" w:eastAsia="仿宋_GB2312"/>
                <w:color w:val="auto"/>
                <w:kern w:val="0"/>
              </w:rPr>
            </w:pPr>
          </w:p>
        </w:tc>
        <w:tc>
          <w:tcPr>
            <w:tcW w:w="97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879" w:type="dxa"/>
            <w:gridSpan w:val="2"/>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s="仿宋_GB2312"/>
                <w:color w:val="auto"/>
                <w:kern w:val="0"/>
                <w:lang w:val="en-US" w:eastAsia="zh-CN"/>
              </w:rPr>
              <w:t>数量</w:t>
            </w:r>
            <w:r>
              <w:rPr>
                <w:rFonts w:hint="eastAsia" w:ascii="仿宋_GB2312" w:hAnsi="宋体" w:eastAsia="仿宋_GB2312" w:cs="仿宋_GB2312"/>
                <w:color w:val="auto"/>
                <w:kern w:val="0"/>
              </w:rPr>
              <w:t>指标</w:t>
            </w:r>
          </w:p>
        </w:tc>
        <w:tc>
          <w:tcPr>
            <w:tcW w:w="1879" w:type="dxa"/>
            <w:gridSpan w:val="3"/>
            <w:noWrap w:val="0"/>
            <w:vAlign w:val="center"/>
          </w:tcPr>
          <w:p>
            <w:pPr>
              <w:widowControl/>
              <w:snapToGrid w:val="0"/>
              <w:jc w:val="center"/>
              <w:rPr>
                <w:rFonts w:hint="eastAsia" w:ascii="Times New Roman" w:hAnsi="Times New Roman" w:eastAsia="仿宋_GB2312" w:cs="Times New Roman"/>
                <w:color w:val="auto"/>
                <w:sz w:val="20"/>
                <w:szCs w:val="20"/>
                <w:highlight w:val="none"/>
                <w:lang w:val="en-US" w:eastAsia="zh-CN"/>
              </w:rPr>
            </w:pPr>
            <w:r>
              <w:rPr>
                <w:rFonts w:hint="eastAsia" w:ascii="Times New Roman" w:hAnsi="Times New Roman" w:eastAsia="仿宋_GB2312" w:cs="Times New Roman"/>
                <w:color w:val="auto"/>
                <w:sz w:val="20"/>
                <w:szCs w:val="20"/>
                <w:highlight w:val="none"/>
                <w:lang w:val="en-US" w:eastAsia="zh-CN"/>
              </w:rPr>
              <w:t>完成管理范围划定河湖数量</w:t>
            </w:r>
          </w:p>
        </w:tc>
        <w:tc>
          <w:tcPr>
            <w:tcW w:w="1466" w:type="dxa"/>
            <w:noWrap w:val="0"/>
            <w:vAlign w:val="center"/>
          </w:tcPr>
          <w:p>
            <w:pPr>
              <w:widowControl/>
              <w:snapToGrid w:val="0"/>
              <w:jc w:val="center"/>
              <w:rPr>
                <w:rFonts w:hint="eastAsia" w:ascii="Times New Roman" w:hAnsi="Times New Roman" w:eastAsia="仿宋_GB2312" w:cs="Times New Roman"/>
                <w:color w:val="auto"/>
                <w:sz w:val="20"/>
                <w:szCs w:val="20"/>
                <w:highlight w:val="none"/>
                <w:lang w:val="en-US" w:eastAsia="zh-CN"/>
              </w:rPr>
            </w:pPr>
            <w:r>
              <w:rPr>
                <w:rFonts w:hint="eastAsia" w:ascii="Times New Roman" w:hAnsi="Times New Roman" w:eastAsia="仿宋_GB2312" w:cs="Times New Roman"/>
                <w:color w:val="auto"/>
                <w:sz w:val="20"/>
                <w:szCs w:val="20"/>
                <w:highlight w:val="none"/>
                <w:lang w:val="en-US" w:eastAsia="zh-CN"/>
              </w:rPr>
              <w:t>16条</w:t>
            </w:r>
          </w:p>
        </w:tc>
        <w:tc>
          <w:tcPr>
            <w:tcW w:w="1319" w:type="dxa"/>
            <w:noWrap w:val="0"/>
            <w:vAlign w:val="center"/>
          </w:tcPr>
          <w:p>
            <w:pPr>
              <w:widowControl/>
              <w:snapToGrid w:val="0"/>
              <w:jc w:val="center"/>
              <w:rPr>
                <w:rFonts w:ascii="仿宋_GB2312" w:hAnsi="宋体" w:eastAsia="仿宋_GB2312"/>
                <w:color w:val="auto"/>
                <w:kern w:val="0"/>
              </w:rPr>
            </w:pPr>
            <w:r>
              <w:rPr>
                <w:rFonts w:hint="eastAsia" w:ascii="Times New Roman" w:hAnsi="Times New Roman" w:eastAsia="仿宋_GB2312" w:cs="Times New Roman"/>
                <w:color w:val="auto"/>
                <w:sz w:val="20"/>
                <w:szCs w:val="20"/>
                <w:highlight w:val="none"/>
                <w:lang w:val="en-US" w:eastAsia="zh-CN"/>
              </w:rPr>
              <w:t>16条</w:t>
            </w:r>
          </w:p>
        </w:tc>
        <w:tc>
          <w:tcPr>
            <w:tcW w:w="877" w:type="dxa"/>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olor w:val="auto"/>
                <w:kern w:val="0"/>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52" w:type="dxa"/>
            <w:vMerge w:val="continue"/>
            <w:noWrap w:val="0"/>
            <w:vAlign w:val="center"/>
          </w:tcPr>
          <w:p>
            <w:pPr>
              <w:snapToGrid w:val="0"/>
              <w:spacing w:line="520" w:lineRule="exact"/>
              <w:jc w:val="center"/>
              <w:rPr>
                <w:rFonts w:ascii="仿宋_GB2312" w:hAnsi="宋体" w:eastAsia="仿宋_GB2312"/>
                <w:color w:val="auto"/>
                <w:kern w:val="0"/>
              </w:rPr>
            </w:pPr>
          </w:p>
        </w:tc>
        <w:tc>
          <w:tcPr>
            <w:tcW w:w="97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879" w:type="dxa"/>
            <w:gridSpan w:val="2"/>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s="仿宋_GB2312"/>
                <w:color w:val="auto"/>
                <w:kern w:val="0"/>
                <w:lang w:val="en-US" w:eastAsia="zh-CN"/>
              </w:rPr>
              <w:t>数量</w:t>
            </w:r>
            <w:r>
              <w:rPr>
                <w:rFonts w:hint="eastAsia" w:ascii="仿宋_GB2312" w:hAnsi="宋体" w:eastAsia="仿宋_GB2312" w:cs="仿宋_GB2312"/>
                <w:color w:val="auto"/>
                <w:kern w:val="0"/>
              </w:rPr>
              <w:t>指标</w:t>
            </w:r>
          </w:p>
        </w:tc>
        <w:tc>
          <w:tcPr>
            <w:tcW w:w="1879" w:type="dxa"/>
            <w:gridSpan w:val="3"/>
            <w:noWrap w:val="0"/>
            <w:vAlign w:val="center"/>
          </w:tcPr>
          <w:p>
            <w:pPr>
              <w:widowControl/>
              <w:snapToGrid w:val="0"/>
              <w:jc w:val="center"/>
              <w:rPr>
                <w:rFonts w:hint="eastAsia" w:ascii="Times New Roman" w:hAnsi="Times New Roman" w:eastAsia="仿宋_GB2312" w:cs="Times New Roman"/>
                <w:color w:val="auto"/>
                <w:sz w:val="20"/>
                <w:szCs w:val="20"/>
                <w:highlight w:val="none"/>
                <w:lang w:val="en-US" w:eastAsia="zh-CN"/>
              </w:rPr>
            </w:pPr>
            <w:r>
              <w:rPr>
                <w:rFonts w:hint="eastAsia" w:ascii="Times New Roman" w:hAnsi="Times New Roman" w:eastAsia="仿宋_GB2312" w:cs="Times New Roman"/>
                <w:color w:val="auto"/>
                <w:sz w:val="20"/>
                <w:szCs w:val="20"/>
                <w:highlight w:val="none"/>
                <w:lang w:val="en-US" w:eastAsia="zh-CN"/>
              </w:rPr>
              <w:t>全市用水总量指标</w:t>
            </w:r>
          </w:p>
        </w:tc>
        <w:tc>
          <w:tcPr>
            <w:tcW w:w="1466" w:type="dxa"/>
            <w:noWrap w:val="0"/>
            <w:vAlign w:val="center"/>
          </w:tcPr>
          <w:p>
            <w:pPr>
              <w:widowControl/>
              <w:snapToGrid w:val="0"/>
              <w:jc w:val="center"/>
              <w:rPr>
                <w:rFonts w:hint="eastAsia" w:ascii="Times New Roman" w:hAnsi="Times New Roman" w:eastAsia="仿宋_GB2312" w:cs="Times New Roman"/>
                <w:color w:val="auto"/>
                <w:sz w:val="20"/>
                <w:szCs w:val="20"/>
                <w:highlight w:val="none"/>
                <w:lang w:val="en-US" w:eastAsia="zh-CN"/>
              </w:rPr>
            </w:pPr>
            <w:r>
              <w:rPr>
                <w:rFonts w:hint="eastAsia" w:ascii="Times New Roman" w:hAnsi="Times New Roman" w:eastAsia="仿宋_GB2312" w:cs="Times New Roman"/>
                <w:color w:val="auto"/>
                <w:sz w:val="20"/>
                <w:szCs w:val="20"/>
                <w:highlight w:val="none"/>
                <w:lang w:val="en-US" w:eastAsia="zh-CN"/>
              </w:rPr>
              <w:t>≤16.48亿m³　</w:t>
            </w:r>
          </w:p>
        </w:tc>
        <w:tc>
          <w:tcPr>
            <w:tcW w:w="1319" w:type="dxa"/>
            <w:noWrap w:val="0"/>
            <w:vAlign w:val="center"/>
          </w:tcPr>
          <w:p>
            <w:pPr>
              <w:widowControl/>
              <w:snapToGrid w:val="0"/>
              <w:jc w:val="center"/>
              <w:rPr>
                <w:rFonts w:ascii="仿宋_GB2312" w:hAnsi="宋体" w:eastAsia="仿宋_GB2312"/>
                <w:color w:val="auto"/>
                <w:kern w:val="0"/>
              </w:rPr>
            </w:pPr>
            <w:r>
              <w:rPr>
                <w:rFonts w:hint="eastAsia" w:ascii="Times New Roman" w:hAnsi="Times New Roman" w:eastAsia="仿宋_GB2312" w:cs="Times New Roman"/>
                <w:color w:val="auto"/>
                <w:sz w:val="20"/>
                <w:szCs w:val="20"/>
                <w:highlight w:val="none"/>
                <w:lang w:val="en-US" w:eastAsia="zh-CN"/>
              </w:rPr>
              <w:t>≤16.48亿m³　</w:t>
            </w:r>
          </w:p>
        </w:tc>
        <w:tc>
          <w:tcPr>
            <w:tcW w:w="877" w:type="dxa"/>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olor w:val="auto"/>
                <w:kern w:val="0"/>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52" w:type="dxa"/>
            <w:vMerge w:val="continue"/>
            <w:noWrap w:val="0"/>
            <w:vAlign w:val="center"/>
          </w:tcPr>
          <w:p>
            <w:pPr>
              <w:snapToGrid w:val="0"/>
              <w:spacing w:line="520" w:lineRule="exact"/>
              <w:jc w:val="center"/>
              <w:rPr>
                <w:rFonts w:ascii="仿宋_GB2312" w:hAnsi="宋体" w:eastAsia="仿宋_GB2312"/>
                <w:color w:val="auto"/>
                <w:kern w:val="0"/>
              </w:rPr>
            </w:pPr>
          </w:p>
        </w:tc>
        <w:tc>
          <w:tcPr>
            <w:tcW w:w="97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879" w:type="dxa"/>
            <w:gridSpan w:val="2"/>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s="仿宋_GB2312"/>
                <w:color w:val="auto"/>
                <w:kern w:val="0"/>
                <w:lang w:val="en-US" w:eastAsia="zh-CN"/>
              </w:rPr>
              <w:t>数量</w:t>
            </w:r>
            <w:r>
              <w:rPr>
                <w:rFonts w:hint="eastAsia" w:ascii="仿宋_GB2312" w:hAnsi="宋体" w:eastAsia="仿宋_GB2312" w:cs="仿宋_GB2312"/>
                <w:color w:val="auto"/>
                <w:kern w:val="0"/>
              </w:rPr>
              <w:t>指标</w:t>
            </w:r>
          </w:p>
        </w:tc>
        <w:tc>
          <w:tcPr>
            <w:tcW w:w="1879" w:type="dxa"/>
            <w:gridSpan w:val="3"/>
            <w:noWrap w:val="0"/>
            <w:vAlign w:val="center"/>
          </w:tcPr>
          <w:p>
            <w:pPr>
              <w:widowControl/>
              <w:snapToGrid w:val="0"/>
              <w:jc w:val="center"/>
              <w:rPr>
                <w:rFonts w:hint="eastAsia" w:ascii="Times New Roman" w:hAnsi="Times New Roman" w:eastAsia="仿宋_GB2312" w:cs="Times New Roman"/>
                <w:color w:val="auto"/>
                <w:sz w:val="20"/>
                <w:szCs w:val="20"/>
                <w:highlight w:val="none"/>
                <w:lang w:val="en-US" w:eastAsia="zh-CN"/>
              </w:rPr>
            </w:pPr>
            <w:r>
              <w:rPr>
                <w:rFonts w:hint="eastAsia" w:ascii="Times New Roman" w:hAnsi="Times New Roman" w:eastAsia="仿宋_GB2312" w:cs="Times New Roman"/>
                <w:color w:val="auto"/>
                <w:sz w:val="20"/>
                <w:szCs w:val="20"/>
                <w:highlight w:val="none"/>
                <w:lang w:val="en-US" w:eastAsia="zh-CN"/>
              </w:rPr>
              <w:t>万元GDP用水量　</w:t>
            </w:r>
          </w:p>
        </w:tc>
        <w:tc>
          <w:tcPr>
            <w:tcW w:w="1466" w:type="dxa"/>
            <w:noWrap w:val="0"/>
            <w:vAlign w:val="center"/>
          </w:tcPr>
          <w:p>
            <w:pPr>
              <w:widowControl/>
              <w:snapToGrid w:val="0"/>
              <w:jc w:val="center"/>
              <w:rPr>
                <w:rFonts w:hint="eastAsia" w:ascii="Times New Roman" w:hAnsi="Times New Roman" w:eastAsia="仿宋_GB2312" w:cs="Times New Roman"/>
                <w:color w:val="auto"/>
                <w:sz w:val="20"/>
                <w:szCs w:val="20"/>
                <w:highlight w:val="none"/>
                <w:lang w:val="en-US" w:eastAsia="zh-CN"/>
              </w:rPr>
            </w:pPr>
            <w:r>
              <w:rPr>
                <w:rFonts w:hint="eastAsia" w:ascii="Times New Roman" w:hAnsi="Times New Roman" w:eastAsia="仿宋_GB2312" w:cs="Times New Roman"/>
                <w:color w:val="auto"/>
                <w:sz w:val="20"/>
                <w:szCs w:val="20"/>
                <w:highlight w:val="none"/>
                <w:lang w:val="en-US" w:eastAsia="zh-CN"/>
              </w:rPr>
              <w:t>＜134.9m³</w:t>
            </w:r>
          </w:p>
        </w:tc>
        <w:tc>
          <w:tcPr>
            <w:tcW w:w="1319" w:type="dxa"/>
            <w:noWrap w:val="0"/>
            <w:vAlign w:val="center"/>
          </w:tcPr>
          <w:p>
            <w:pPr>
              <w:widowControl/>
              <w:snapToGrid w:val="0"/>
              <w:jc w:val="center"/>
              <w:rPr>
                <w:rFonts w:ascii="仿宋_GB2312" w:hAnsi="宋体" w:eastAsia="仿宋_GB2312"/>
                <w:color w:val="auto"/>
                <w:kern w:val="0"/>
              </w:rPr>
            </w:pPr>
            <w:r>
              <w:rPr>
                <w:rFonts w:hint="eastAsia" w:ascii="Times New Roman" w:hAnsi="Times New Roman" w:eastAsia="仿宋_GB2312" w:cs="Times New Roman"/>
                <w:color w:val="auto"/>
                <w:sz w:val="20"/>
                <w:szCs w:val="20"/>
                <w:highlight w:val="none"/>
                <w:lang w:val="en-US" w:eastAsia="zh-CN"/>
              </w:rPr>
              <w:t>＜134.9m³</w:t>
            </w:r>
          </w:p>
        </w:tc>
        <w:tc>
          <w:tcPr>
            <w:tcW w:w="877" w:type="dxa"/>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olor w:val="auto"/>
                <w:kern w:val="0"/>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52" w:type="dxa"/>
            <w:vMerge w:val="continue"/>
            <w:noWrap w:val="0"/>
            <w:vAlign w:val="center"/>
          </w:tcPr>
          <w:p>
            <w:pPr>
              <w:snapToGrid w:val="0"/>
              <w:spacing w:line="520" w:lineRule="exact"/>
              <w:jc w:val="center"/>
              <w:rPr>
                <w:rFonts w:ascii="仿宋_GB2312" w:hAnsi="宋体" w:eastAsia="仿宋_GB2312"/>
                <w:color w:val="auto"/>
                <w:kern w:val="0"/>
              </w:rPr>
            </w:pPr>
          </w:p>
        </w:tc>
        <w:tc>
          <w:tcPr>
            <w:tcW w:w="97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879" w:type="dxa"/>
            <w:gridSpan w:val="2"/>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s="仿宋_GB2312"/>
                <w:color w:val="auto"/>
                <w:kern w:val="0"/>
                <w:lang w:val="en-US" w:eastAsia="zh-CN"/>
              </w:rPr>
              <w:t>数量</w:t>
            </w:r>
            <w:r>
              <w:rPr>
                <w:rFonts w:hint="eastAsia" w:ascii="仿宋_GB2312" w:hAnsi="宋体" w:eastAsia="仿宋_GB2312" w:cs="仿宋_GB2312"/>
                <w:color w:val="auto"/>
                <w:kern w:val="0"/>
              </w:rPr>
              <w:t>指标</w:t>
            </w:r>
          </w:p>
        </w:tc>
        <w:tc>
          <w:tcPr>
            <w:tcW w:w="1879" w:type="dxa"/>
            <w:gridSpan w:val="3"/>
            <w:noWrap w:val="0"/>
            <w:vAlign w:val="center"/>
          </w:tcPr>
          <w:p>
            <w:pPr>
              <w:widowControl/>
              <w:snapToGrid w:val="0"/>
              <w:jc w:val="center"/>
              <w:rPr>
                <w:rFonts w:hint="eastAsia" w:ascii="Times New Roman" w:hAnsi="Times New Roman" w:eastAsia="仿宋_GB2312" w:cs="Times New Roman"/>
                <w:color w:val="auto"/>
                <w:sz w:val="20"/>
                <w:szCs w:val="20"/>
                <w:highlight w:val="none"/>
                <w:lang w:val="en-US" w:eastAsia="zh-CN"/>
              </w:rPr>
            </w:pPr>
            <w:r>
              <w:rPr>
                <w:rFonts w:hint="eastAsia" w:ascii="Times New Roman" w:hAnsi="Times New Roman" w:eastAsia="仿宋_GB2312" w:cs="Times New Roman"/>
                <w:color w:val="auto"/>
                <w:sz w:val="20"/>
                <w:szCs w:val="20"/>
                <w:highlight w:val="none"/>
                <w:lang w:val="en-US" w:eastAsia="zh-CN"/>
              </w:rPr>
              <w:t>万元工业增加值用水量　</w:t>
            </w:r>
          </w:p>
        </w:tc>
        <w:tc>
          <w:tcPr>
            <w:tcW w:w="1466" w:type="dxa"/>
            <w:noWrap w:val="0"/>
            <w:vAlign w:val="center"/>
          </w:tcPr>
          <w:p>
            <w:pPr>
              <w:widowControl/>
              <w:snapToGrid w:val="0"/>
              <w:jc w:val="center"/>
              <w:rPr>
                <w:rFonts w:hint="eastAsia" w:ascii="Times New Roman" w:hAnsi="Times New Roman" w:eastAsia="仿宋_GB2312" w:cs="Times New Roman"/>
                <w:color w:val="auto"/>
                <w:sz w:val="20"/>
                <w:szCs w:val="20"/>
                <w:highlight w:val="none"/>
                <w:lang w:val="en-US" w:eastAsia="zh-CN"/>
              </w:rPr>
            </w:pPr>
            <w:r>
              <w:rPr>
                <w:rFonts w:hint="eastAsia" w:ascii="Times New Roman" w:hAnsi="Times New Roman" w:eastAsia="仿宋_GB2312" w:cs="Times New Roman"/>
                <w:color w:val="auto"/>
                <w:sz w:val="20"/>
                <w:szCs w:val="20"/>
                <w:highlight w:val="none"/>
                <w:lang w:val="en-US" w:eastAsia="zh-CN"/>
              </w:rPr>
              <w:t>＜91.2m³</w:t>
            </w:r>
          </w:p>
        </w:tc>
        <w:tc>
          <w:tcPr>
            <w:tcW w:w="1319" w:type="dxa"/>
            <w:noWrap w:val="0"/>
            <w:vAlign w:val="center"/>
          </w:tcPr>
          <w:p>
            <w:pPr>
              <w:widowControl/>
              <w:snapToGrid w:val="0"/>
              <w:jc w:val="center"/>
              <w:rPr>
                <w:rFonts w:ascii="仿宋_GB2312" w:hAnsi="宋体" w:eastAsia="仿宋_GB2312"/>
                <w:color w:val="auto"/>
                <w:kern w:val="0"/>
              </w:rPr>
            </w:pPr>
            <w:r>
              <w:rPr>
                <w:rFonts w:hint="eastAsia" w:ascii="Times New Roman" w:hAnsi="Times New Roman" w:eastAsia="仿宋_GB2312" w:cs="Times New Roman"/>
                <w:color w:val="auto"/>
                <w:sz w:val="20"/>
                <w:szCs w:val="20"/>
                <w:highlight w:val="none"/>
                <w:lang w:val="en-US" w:eastAsia="zh-CN"/>
              </w:rPr>
              <w:t>＜91.2m³</w:t>
            </w:r>
          </w:p>
        </w:tc>
        <w:tc>
          <w:tcPr>
            <w:tcW w:w="877" w:type="dxa"/>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olor w:val="auto"/>
                <w:kern w:val="0"/>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52" w:type="dxa"/>
            <w:vMerge w:val="continue"/>
            <w:noWrap w:val="0"/>
            <w:vAlign w:val="center"/>
          </w:tcPr>
          <w:p>
            <w:pPr>
              <w:snapToGrid w:val="0"/>
              <w:spacing w:line="520" w:lineRule="exact"/>
              <w:jc w:val="center"/>
              <w:rPr>
                <w:rFonts w:ascii="仿宋_GB2312" w:hAnsi="宋体" w:eastAsia="仿宋_GB2312"/>
                <w:color w:val="auto"/>
                <w:kern w:val="0"/>
              </w:rPr>
            </w:pPr>
          </w:p>
        </w:tc>
        <w:tc>
          <w:tcPr>
            <w:tcW w:w="97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879"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lang w:val="en-US" w:eastAsia="zh-CN"/>
              </w:rPr>
              <w:t>数量</w:t>
            </w:r>
            <w:r>
              <w:rPr>
                <w:rFonts w:hint="eastAsia" w:ascii="仿宋_GB2312" w:hAnsi="宋体" w:eastAsia="仿宋_GB2312" w:cs="仿宋_GB2312"/>
                <w:color w:val="auto"/>
                <w:kern w:val="0"/>
              </w:rPr>
              <w:t>指标</w:t>
            </w:r>
          </w:p>
        </w:tc>
        <w:tc>
          <w:tcPr>
            <w:tcW w:w="1879" w:type="dxa"/>
            <w:gridSpan w:val="3"/>
            <w:noWrap w:val="0"/>
            <w:vAlign w:val="center"/>
          </w:tcPr>
          <w:p>
            <w:pPr>
              <w:widowControl/>
              <w:snapToGrid w:val="0"/>
              <w:jc w:val="center"/>
              <w:rPr>
                <w:rFonts w:hint="eastAsia" w:ascii="Times New Roman" w:hAnsi="Times New Roman" w:eastAsia="仿宋_GB2312" w:cs="Times New Roman"/>
                <w:color w:val="auto"/>
                <w:sz w:val="20"/>
                <w:szCs w:val="20"/>
                <w:highlight w:val="none"/>
                <w:lang w:val="en-US" w:eastAsia="zh-CN"/>
              </w:rPr>
            </w:pPr>
            <w:r>
              <w:rPr>
                <w:rFonts w:hint="eastAsia" w:ascii="Times New Roman" w:hAnsi="Times New Roman" w:eastAsia="仿宋_GB2312" w:cs="Times New Roman"/>
                <w:color w:val="auto"/>
                <w:sz w:val="20"/>
                <w:szCs w:val="20"/>
                <w:highlight w:val="none"/>
                <w:lang w:val="en-US" w:eastAsia="zh-CN"/>
              </w:rPr>
              <w:t>水工程调度次数</w:t>
            </w:r>
          </w:p>
        </w:tc>
        <w:tc>
          <w:tcPr>
            <w:tcW w:w="1466" w:type="dxa"/>
            <w:noWrap w:val="0"/>
            <w:vAlign w:val="center"/>
          </w:tcPr>
          <w:p>
            <w:pPr>
              <w:widowControl/>
              <w:snapToGrid w:val="0"/>
              <w:jc w:val="center"/>
              <w:rPr>
                <w:rFonts w:hint="eastAsia" w:ascii="Times New Roman" w:hAnsi="Times New Roman" w:eastAsia="仿宋_GB2312" w:cs="Times New Roman"/>
                <w:color w:val="auto"/>
                <w:sz w:val="20"/>
                <w:szCs w:val="20"/>
                <w:highlight w:val="none"/>
                <w:lang w:val="en-US" w:eastAsia="zh-CN"/>
              </w:rPr>
            </w:pPr>
            <w:r>
              <w:rPr>
                <w:rFonts w:hint="eastAsia" w:ascii="Times New Roman" w:hAnsi="Times New Roman" w:eastAsia="仿宋_GB2312" w:cs="Times New Roman"/>
                <w:color w:val="auto"/>
                <w:sz w:val="20"/>
                <w:szCs w:val="20"/>
                <w:highlight w:val="none"/>
                <w:lang w:val="en-US" w:eastAsia="zh-CN"/>
              </w:rPr>
              <w:t>≥10次　</w:t>
            </w:r>
          </w:p>
        </w:tc>
        <w:tc>
          <w:tcPr>
            <w:tcW w:w="1319" w:type="dxa"/>
            <w:noWrap w:val="0"/>
            <w:vAlign w:val="center"/>
          </w:tcPr>
          <w:p>
            <w:pPr>
              <w:widowControl/>
              <w:snapToGrid w:val="0"/>
              <w:jc w:val="center"/>
              <w:rPr>
                <w:rFonts w:ascii="仿宋_GB2312" w:hAnsi="宋体" w:eastAsia="仿宋_GB2312"/>
                <w:color w:val="auto"/>
                <w:kern w:val="0"/>
              </w:rPr>
            </w:pPr>
            <w:r>
              <w:rPr>
                <w:rFonts w:hint="eastAsia" w:ascii="Times New Roman" w:hAnsi="Times New Roman" w:eastAsia="仿宋_GB2312" w:cs="Times New Roman"/>
                <w:color w:val="auto"/>
                <w:sz w:val="20"/>
                <w:szCs w:val="20"/>
                <w:highlight w:val="none"/>
                <w:lang w:val="en-US" w:eastAsia="zh-CN"/>
              </w:rPr>
              <w:t>≥10次　</w:t>
            </w:r>
          </w:p>
        </w:tc>
        <w:tc>
          <w:tcPr>
            <w:tcW w:w="877" w:type="dxa"/>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olor w:val="auto"/>
                <w:kern w:val="0"/>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52" w:type="dxa"/>
            <w:vMerge w:val="continue"/>
            <w:noWrap w:val="0"/>
            <w:vAlign w:val="center"/>
          </w:tcPr>
          <w:p>
            <w:pPr>
              <w:snapToGrid w:val="0"/>
              <w:spacing w:line="520" w:lineRule="exact"/>
              <w:jc w:val="center"/>
              <w:rPr>
                <w:rFonts w:ascii="仿宋_GB2312" w:hAnsi="宋体" w:eastAsia="仿宋_GB2312"/>
                <w:color w:val="auto"/>
                <w:kern w:val="0"/>
              </w:rPr>
            </w:pPr>
          </w:p>
        </w:tc>
        <w:tc>
          <w:tcPr>
            <w:tcW w:w="97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879"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lang w:val="en-US" w:eastAsia="zh-CN"/>
              </w:rPr>
              <w:t>数量</w:t>
            </w:r>
            <w:r>
              <w:rPr>
                <w:rFonts w:hint="eastAsia" w:ascii="仿宋_GB2312" w:hAnsi="宋体" w:eastAsia="仿宋_GB2312" w:cs="仿宋_GB2312"/>
                <w:color w:val="auto"/>
                <w:kern w:val="0"/>
              </w:rPr>
              <w:t>指标</w:t>
            </w:r>
          </w:p>
        </w:tc>
        <w:tc>
          <w:tcPr>
            <w:tcW w:w="1879" w:type="dxa"/>
            <w:gridSpan w:val="3"/>
            <w:noWrap w:val="0"/>
            <w:vAlign w:val="center"/>
          </w:tcPr>
          <w:p>
            <w:pPr>
              <w:widowControl/>
              <w:snapToGrid w:val="0"/>
              <w:jc w:val="center"/>
              <w:rPr>
                <w:rFonts w:hint="eastAsia" w:ascii="Times New Roman" w:hAnsi="Times New Roman" w:eastAsia="仿宋_GB2312" w:cs="Times New Roman"/>
                <w:color w:val="auto"/>
                <w:sz w:val="20"/>
                <w:szCs w:val="20"/>
                <w:highlight w:val="none"/>
                <w:lang w:val="en-US" w:eastAsia="zh-CN"/>
              </w:rPr>
            </w:pPr>
            <w:r>
              <w:rPr>
                <w:rFonts w:hint="eastAsia" w:ascii="Times New Roman" w:hAnsi="Times New Roman" w:eastAsia="仿宋_GB2312" w:cs="Times New Roman"/>
                <w:color w:val="auto"/>
                <w:sz w:val="20"/>
                <w:szCs w:val="20"/>
                <w:highlight w:val="none"/>
                <w:lang w:val="en-US" w:eastAsia="zh-CN"/>
              </w:rPr>
              <w:t>市管一、二级堤防溃堤处数</w:t>
            </w:r>
          </w:p>
        </w:tc>
        <w:tc>
          <w:tcPr>
            <w:tcW w:w="1466" w:type="dxa"/>
            <w:noWrap w:val="0"/>
            <w:vAlign w:val="center"/>
          </w:tcPr>
          <w:p>
            <w:pPr>
              <w:widowControl/>
              <w:snapToGrid w:val="0"/>
              <w:jc w:val="center"/>
              <w:rPr>
                <w:rFonts w:hint="eastAsia" w:ascii="Times New Roman" w:hAnsi="Times New Roman" w:eastAsia="仿宋_GB2312" w:cs="Times New Roman"/>
                <w:color w:val="auto"/>
                <w:sz w:val="20"/>
                <w:szCs w:val="20"/>
                <w:highlight w:val="none"/>
                <w:lang w:val="en-US" w:eastAsia="zh-CN"/>
              </w:rPr>
            </w:pPr>
            <w:r>
              <w:rPr>
                <w:rFonts w:hint="eastAsia" w:ascii="Times New Roman" w:hAnsi="Times New Roman" w:eastAsia="仿宋_GB2312" w:cs="Times New Roman"/>
                <w:color w:val="auto"/>
                <w:sz w:val="20"/>
                <w:szCs w:val="20"/>
                <w:highlight w:val="none"/>
                <w:lang w:val="en-US" w:eastAsia="zh-CN"/>
              </w:rPr>
              <w:t>0处</w:t>
            </w:r>
          </w:p>
        </w:tc>
        <w:tc>
          <w:tcPr>
            <w:tcW w:w="1319" w:type="dxa"/>
            <w:noWrap w:val="0"/>
            <w:vAlign w:val="center"/>
          </w:tcPr>
          <w:p>
            <w:pPr>
              <w:widowControl/>
              <w:snapToGrid w:val="0"/>
              <w:jc w:val="center"/>
              <w:rPr>
                <w:rFonts w:ascii="仿宋_GB2312" w:hAnsi="宋体" w:eastAsia="仿宋_GB2312"/>
                <w:color w:val="auto"/>
                <w:kern w:val="0"/>
              </w:rPr>
            </w:pPr>
            <w:r>
              <w:rPr>
                <w:rFonts w:hint="eastAsia" w:ascii="Times New Roman" w:hAnsi="Times New Roman" w:eastAsia="仿宋_GB2312" w:cs="Times New Roman"/>
                <w:color w:val="auto"/>
                <w:sz w:val="20"/>
                <w:szCs w:val="20"/>
                <w:highlight w:val="none"/>
                <w:lang w:val="en-US" w:eastAsia="zh-CN"/>
              </w:rPr>
              <w:t>0处</w:t>
            </w:r>
          </w:p>
        </w:tc>
        <w:tc>
          <w:tcPr>
            <w:tcW w:w="877" w:type="dxa"/>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olor w:val="auto"/>
                <w:kern w:val="0"/>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52" w:type="dxa"/>
            <w:vMerge w:val="continue"/>
            <w:noWrap w:val="0"/>
            <w:vAlign w:val="center"/>
          </w:tcPr>
          <w:p>
            <w:pPr>
              <w:snapToGrid w:val="0"/>
              <w:spacing w:line="520" w:lineRule="exact"/>
              <w:jc w:val="center"/>
              <w:rPr>
                <w:rFonts w:ascii="仿宋_GB2312" w:hAnsi="宋体" w:eastAsia="仿宋_GB2312"/>
                <w:color w:val="auto"/>
                <w:kern w:val="0"/>
              </w:rPr>
            </w:pPr>
          </w:p>
        </w:tc>
        <w:tc>
          <w:tcPr>
            <w:tcW w:w="97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879" w:type="dxa"/>
            <w:gridSpan w:val="2"/>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s="仿宋_GB2312"/>
                <w:color w:val="auto"/>
                <w:kern w:val="0"/>
                <w:lang w:val="en-US" w:eastAsia="zh-CN"/>
              </w:rPr>
              <w:t>数量</w:t>
            </w:r>
            <w:r>
              <w:rPr>
                <w:rFonts w:hint="eastAsia" w:ascii="仿宋_GB2312" w:hAnsi="宋体" w:eastAsia="仿宋_GB2312" w:cs="仿宋_GB2312"/>
                <w:color w:val="auto"/>
                <w:kern w:val="0"/>
              </w:rPr>
              <w:t>指标</w:t>
            </w:r>
          </w:p>
        </w:tc>
        <w:tc>
          <w:tcPr>
            <w:tcW w:w="1879" w:type="dxa"/>
            <w:gridSpan w:val="3"/>
            <w:noWrap w:val="0"/>
            <w:vAlign w:val="center"/>
          </w:tcPr>
          <w:p>
            <w:pPr>
              <w:widowControl/>
              <w:snapToGrid w:val="0"/>
              <w:jc w:val="center"/>
              <w:rPr>
                <w:rFonts w:hint="eastAsia" w:ascii="Times New Roman" w:hAnsi="Times New Roman" w:eastAsia="仿宋_GB2312" w:cs="Times New Roman"/>
                <w:color w:val="auto"/>
                <w:sz w:val="20"/>
                <w:szCs w:val="20"/>
                <w:highlight w:val="none"/>
                <w:lang w:val="en-US" w:eastAsia="zh-CN"/>
              </w:rPr>
            </w:pPr>
            <w:r>
              <w:rPr>
                <w:rFonts w:hint="eastAsia" w:ascii="Times New Roman" w:hAnsi="Times New Roman" w:eastAsia="仿宋_GB2312" w:cs="Times New Roman"/>
                <w:color w:val="auto"/>
                <w:sz w:val="20"/>
                <w:szCs w:val="20"/>
                <w:highlight w:val="none"/>
                <w:lang w:val="en-US" w:eastAsia="zh-CN"/>
              </w:rPr>
              <w:t>市管大中型水库溃坝数量</w:t>
            </w:r>
          </w:p>
        </w:tc>
        <w:tc>
          <w:tcPr>
            <w:tcW w:w="1466" w:type="dxa"/>
            <w:noWrap w:val="0"/>
            <w:vAlign w:val="center"/>
          </w:tcPr>
          <w:p>
            <w:pPr>
              <w:widowControl/>
              <w:snapToGrid w:val="0"/>
              <w:jc w:val="center"/>
              <w:rPr>
                <w:rFonts w:hint="eastAsia" w:ascii="Times New Roman" w:hAnsi="Times New Roman" w:eastAsia="仿宋_GB2312" w:cs="Times New Roman"/>
                <w:color w:val="auto"/>
                <w:sz w:val="20"/>
                <w:szCs w:val="20"/>
                <w:highlight w:val="none"/>
                <w:lang w:val="en-US" w:eastAsia="zh-CN"/>
              </w:rPr>
            </w:pPr>
            <w:r>
              <w:rPr>
                <w:rFonts w:hint="eastAsia" w:ascii="Times New Roman" w:hAnsi="Times New Roman" w:eastAsia="仿宋_GB2312" w:cs="Times New Roman"/>
                <w:color w:val="auto"/>
                <w:sz w:val="20"/>
                <w:szCs w:val="20"/>
                <w:highlight w:val="none"/>
                <w:lang w:val="en-US" w:eastAsia="zh-CN"/>
              </w:rPr>
              <w:t>0座</w:t>
            </w:r>
          </w:p>
        </w:tc>
        <w:tc>
          <w:tcPr>
            <w:tcW w:w="1319" w:type="dxa"/>
            <w:noWrap w:val="0"/>
            <w:vAlign w:val="center"/>
          </w:tcPr>
          <w:p>
            <w:pPr>
              <w:widowControl/>
              <w:snapToGrid w:val="0"/>
              <w:jc w:val="center"/>
              <w:rPr>
                <w:rFonts w:ascii="仿宋_GB2312" w:hAnsi="宋体" w:eastAsia="仿宋_GB2312"/>
                <w:color w:val="auto"/>
                <w:kern w:val="0"/>
              </w:rPr>
            </w:pPr>
            <w:r>
              <w:rPr>
                <w:rFonts w:hint="eastAsia" w:ascii="Times New Roman" w:hAnsi="Times New Roman" w:eastAsia="仿宋_GB2312" w:cs="Times New Roman"/>
                <w:color w:val="auto"/>
                <w:sz w:val="20"/>
                <w:szCs w:val="20"/>
                <w:highlight w:val="none"/>
                <w:lang w:val="en-US" w:eastAsia="zh-CN"/>
              </w:rPr>
              <w:t>0座</w:t>
            </w:r>
          </w:p>
        </w:tc>
        <w:tc>
          <w:tcPr>
            <w:tcW w:w="877" w:type="dxa"/>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olor w:val="auto"/>
                <w:kern w:val="0"/>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52" w:type="dxa"/>
            <w:vMerge w:val="continue"/>
            <w:noWrap w:val="0"/>
            <w:vAlign w:val="center"/>
          </w:tcPr>
          <w:p>
            <w:pPr>
              <w:snapToGrid w:val="0"/>
              <w:spacing w:line="520" w:lineRule="exact"/>
              <w:jc w:val="center"/>
              <w:rPr>
                <w:rFonts w:ascii="仿宋_GB2312" w:hAnsi="宋体" w:eastAsia="仿宋_GB2312"/>
                <w:color w:val="auto"/>
                <w:kern w:val="0"/>
              </w:rPr>
            </w:pPr>
          </w:p>
        </w:tc>
        <w:tc>
          <w:tcPr>
            <w:tcW w:w="97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879"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olor w:val="auto"/>
                <w:kern w:val="0"/>
                <w:lang w:val="en-US" w:eastAsia="zh-CN"/>
              </w:rPr>
              <w:t>质量</w:t>
            </w:r>
            <w:r>
              <w:rPr>
                <w:rFonts w:hint="eastAsia" w:ascii="仿宋_GB2312" w:hAnsi="宋体" w:eastAsia="仿宋_GB2312" w:cs="仿宋_GB2312"/>
                <w:color w:val="auto"/>
                <w:kern w:val="0"/>
              </w:rPr>
              <w:t>指标</w:t>
            </w:r>
          </w:p>
        </w:tc>
        <w:tc>
          <w:tcPr>
            <w:tcW w:w="1879" w:type="dxa"/>
            <w:gridSpan w:val="3"/>
            <w:noWrap w:val="0"/>
            <w:vAlign w:val="center"/>
          </w:tcPr>
          <w:p>
            <w:pPr>
              <w:widowControl/>
              <w:snapToGrid w:val="0"/>
              <w:jc w:val="center"/>
              <w:rPr>
                <w:rFonts w:hint="eastAsia" w:ascii="Times New Roman" w:hAnsi="Times New Roman" w:eastAsia="仿宋_GB2312" w:cs="Times New Roman"/>
                <w:color w:val="auto"/>
                <w:sz w:val="20"/>
                <w:szCs w:val="20"/>
                <w:highlight w:val="none"/>
                <w:lang w:val="en-US" w:eastAsia="zh-CN"/>
              </w:rPr>
            </w:pPr>
            <w:r>
              <w:rPr>
                <w:rFonts w:hint="eastAsia" w:ascii="Times New Roman" w:hAnsi="Times New Roman" w:eastAsia="仿宋_GB2312" w:cs="Times New Roman"/>
                <w:color w:val="auto"/>
                <w:sz w:val="20"/>
                <w:szCs w:val="20"/>
                <w:highlight w:val="none"/>
                <w:lang w:val="en-US" w:eastAsia="zh-CN"/>
              </w:rPr>
              <w:t>斧头湖底泥生态清淤及综合整治技术方案</w:t>
            </w:r>
          </w:p>
        </w:tc>
        <w:tc>
          <w:tcPr>
            <w:tcW w:w="1466" w:type="dxa"/>
            <w:noWrap w:val="0"/>
            <w:vAlign w:val="center"/>
          </w:tcPr>
          <w:p>
            <w:pPr>
              <w:widowControl/>
              <w:snapToGrid w:val="0"/>
              <w:spacing w:line="520" w:lineRule="exact"/>
              <w:jc w:val="center"/>
              <w:rPr>
                <w:rFonts w:hint="eastAsia" w:ascii="仿宋_GB2312" w:hAnsi="宋体" w:eastAsia="仿宋_GB2312"/>
                <w:color w:val="auto"/>
                <w:kern w:val="0"/>
                <w:lang w:eastAsia="zh-CN"/>
              </w:rPr>
            </w:pPr>
            <w:r>
              <w:rPr>
                <w:rFonts w:hint="eastAsia" w:ascii="仿宋_GB2312" w:hAnsi="宋体" w:eastAsia="仿宋_GB2312"/>
                <w:color w:val="auto"/>
                <w:kern w:val="0"/>
                <w:lang w:eastAsia="zh-CN"/>
              </w:rPr>
              <w:t>完成</w:t>
            </w:r>
          </w:p>
        </w:tc>
        <w:tc>
          <w:tcPr>
            <w:tcW w:w="1319" w:type="dxa"/>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olor w:val="auto"/>
                <w:kern w:val="0"/>
                <w:lang w:eastAsia="zh-CN"/>
              </w:rPr>
              <w:t>完成</w:t>
            </w:r>
          </w:p>
        </w:tc>
        <w:tc>
          <w:tcPr>
            <w:tcW w:w="877"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5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76" w:type="dxa"/>
            <w:vMerge w:val="restart"/>
            <w:noWrap w:val="0"/>
            <w:vAlign w:val="center"/>
          </w:tcPr>
          <w:p>
            <w:pPr>
              <w:widowControl/>
              <w:snapToGrid w:val="0"/>
              <w:spacing w:line="520" w:lineRule="exact"/>
              <w:jc w:val="center"/>
              <w:rPr>
                <w:rFonts w:hint="eastAsia" w:ascii="仿宋_GB2312" w:hAnsi="宋体" w:eastAsia="仿宋_GB2312" w:cs="仿宋_GB2312"/>
                <w:color w:val="auto"/>
                <w:kern w:val="0"/>
              </w:rPr>
            </w:pPr>
            <w:r>
              <w:rPr>
                <w:rFonts w:hint="eastAsia" w:ascii="仿宋_GB2312" w:hAnsi="宋体" w:eastAsia="仿宋_GB2312" w:cs="仿宋_GB2312"/>
                <w:color w:val="auto"/>
                <w:kern w:val="0"/>
              </w:rPr>
              <w:t>效益</w:t>
            </w:r>
          </w:p>
          <w:p>
            <w:pPr>
              <w:widowControl/>
              <w:snapToGrid w:val="0"/>
              <w:spacing w:line="520" w:lineRule="exact"/>
              <w:jc w:val="center"/>
              <w:rPr>
                <w:rFonts w:hint="eastAsia" w:ascii="仿宋_GB2312" w:hAnsi="宋体" w:eastAsia="仿宋_GB2312" w:cs="仿宋_GB2312"/>
                <w:color w:val="auto"/>
                <w:kern w:val="0"/>
              </w:rPr>
            </w:pPr>
            <w:r>
              <w:rPr>
                <w:rFonts w:hint="eastAsia" w:ascii="仿宋_GB2312" w:hAnsi="宋体" w:eastAsia="仿宋_GB2312" w:cs="仿宋_GB2312"/>
                <w:color w:val="auto"/>
                <w:kern w:val="0"/>
              </w:rPr>
              <w:t>指标</w:t>
            </w:r>
          </w:p>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sz w:val="20"/>
                <w:szCs w:val="22"/>
              </w:rPr>
              <w:t>（30分）</w:t>
            </w:r>
          </w:p>
        </w:tc>
        <w:tc>
          <w:tcPr>
            <w:tcW w:w="1879"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olor w:val="auto"/>
                <w:kern w:val="0"/>
                <w:lang w:val="en-US" w:eastAsia="zh-CN"/>
              </w:rPr>
              <w:t>经济效益</w:t>
            </w:r>
            <w:r>
              <w:rPr>
                <w:rFonts w:hint="eastAsia" w:ascii="仿宋_GB2312" w:hAnsi="宋体" w:eastAsia="仿宋_GB2312" w:cs="仿宋_GB2312"/>
                <w:color w:val="auto"/>
                <w:kern w:val="0"/>
              </w:rPr>
              <w:t>指标</w:t>
            </w:r>
          </w:p>
        </w:tc>
        <w:tc>
          <w:tcPr>
            <w:tcW w:w="1879" w:type="dxa"/>
            <w:gridSpan w:val="3"/>
            <w:noWrap w:val="0"/>
            <w:vAlign w:val="center"/>
          </w:tcPr>
          <w:p>
            <w:pPr>
              <w:widowControl/>
              <w:snapToGrid w:val="0"/>
              <w:jc w:val="center"/>
              <w:rPr>
                <w:rFonts w:hint="eastAsia" w:ascii="Times New Roman" w:hAnsi="Times New Roman" w:eastAsia="仿宋_GB2312" w:cs="Times New Roman"/>
                <w:color w:val="auto"/>
                <w:sz w:val="20"/>
                <w:szCs w:val="20"/>
                <w:highlight w:val="none"/>
                <w:lang w:val="en-US" w:eastAsia="zh-CN"/>
              </w:rPr>
            </w:pPr>
            <w:r>
              <w:rPr>
                <w:rFonts w:hint="eastAsia" w:ascii="Times New Roman" w:hAnsi="Times New Roman" w:eastAsia="仿宋_GB2312" w:cs="Times New Roman"/>
                <w:color w:val="auto"/>
                <w:sz w:val="20"/>
                <w:szCs w:val="20"/>
                <w:highlight w:val="none"/>
                <w:lang w:val="en-US" w:eastAsia="zh-CN"/>
              </w:rPr>
              <w:t>洪涝旱灾年均直接经济损失占GDP比重</w:t>
            </w:r>
          </w:p>
        </w:tc>
        <w:tc>
          <w:tcPr>
            <w:tcW w:w="1466" w:type="dxa"/>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Times New Roman"/>
                <w:color w:val="auto"/>
                <w:kern w:val="0"/>
                <w:lang w:val="en-US" w:eastAsia="zh-CN"/>
              </w:rPr>
              <w:t>＜1%</w:t>
            </w:r>
          </w:p>
        </w:tc>
        <w:tc>
          <w:tcPr>
            <w:tcW w:w="1319" w:type="dxa"/>
            <w:noWrap w:val="0"/>
            <w:vAlign w:val="center"/>
          </w:tcPr>
          <w:p>
            <w:pPr>
              <w:widowControl/>
              <w:snapToGrid w:val="0"/>
              <w:spacing w:line="520" w:lineRule="exact"/>
              <w:jc w:val="center"/>
              <w:rPr>
                <w:rFonts w:ascii="仿宋_GB2312" w:hAnsi="宋体" w:eastAsia="仿宋_GB2312" w:cstheme="minorBidi"/>
                <w:color w:val="auto"/>
                <w:kern w:val="0"/>
                <w:sz w:val="21"/>
                <w:szCs w:val="24"/>
                <w:lang w:val="en-US" w:eastAsia="zh-CN" w:bidi="ar-SA"/>
              </w:rPr>
            </w:pPr>
            <w:r>
              <w:rPr>
                <w:rFonts w:hint="eastAsia" w:ascii="仿宋_GB2312" w:hAnsi="宋体" w:eastAsia="仿宋_GB2312" w:cs="Times New Roman"/>
                <w:color w:val="auto"/>
                <w:kern w:val="0"/>
                <w:lang w:val="en-US" w:eastAsia="zh-CN"/>
              </w:rPr>
              <w:t>＜1%</w:t>
            </w:r>
          </w:p>
        </w:tc>
        <w:tc>
          <w:tcPr>
            <w:tcW w:w="877" w:type="dxa"/>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olor w:val="auto"/>
                <w:kern w:val="0"/>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5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7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879" w:type="dxa"/>
            <w:gridSpan w:val="2"/>
            <w:noWrap w:val="0"/>
            <w:vAlign w:val="center"/>
          </w:tcPr>
          <w:p>
            <w:pPr>
              <w:widowControl/>
              <w:snapToGrid w:val="0"/>
              <w:spacing w:line="520" w:lineRule="exact"/>
              <w:jc w:val="center"/>
              <w:rPr>
                <w:rFonts w:hint="eastAsia" w:ascii="仿宋_GB2312" w:hAnsi="宋体" w:eastAsia="仿宋_GB2312" w:cs="仿宋_GB2312"/>
                <w:color w:val="auto"/>
                <w:kern w:val="0"/>
                <w:lang w:val="en-US" w:eastAsia="zh-CN"/>
              </w:rPr>
            </w:pPr>
            <w:r>
              <w:rPr>
                <w:rFonts w:hint="eastAsia" w:ascii="仿宋_GB2312" w:hAnsi="宋体" w:eastAsia="仿宋_GB2312" w:cs="仿宋_GB2312"/>
                <w:color w:val="auto"/>
                <w:kern w:val="0"/>
                <w:lang w:val="en-US" w:eastAsia="zh-CN"/>
              </w:rPr>
              <w:t>社会</w:t>
            </w:r>
            <w:r>
              <w:rPr>
                <w:rFonts w:hint="eastAsia" w:ascii="仿宋_GB2312" w:hAnsi="宋体" w:eastAsia="仿宋_GB2312"/>
                <w:color w:val="auto"/>
                <w:kern w:val="0"/>
                <w:lang w:val="en-US" w:eastAsia="zh-CN"/>
              </w:rPr>
              <w:t>效益</w:t>
            </w:r>
            <w:r>
              <w:rPr>
                <w:rFonts w:hint="eastAsia" w:ascii="仿宋_GB2312" w:hAnsi="宋体" w:eastAsia="仿宋_GB2312" w:cs="仿宋_GB2312"/>
                <w:color w:val="auto"/>
                <w:kern w:val="0"/>
              </w:rPr>
              <w:t>指标</w:t>
            </w:r>
          </w:p>
        </w:tc>
        <w:tc>
          <w:tcPr>
            <w:tcW w:w="1879" w:type="dxa"/>
            <w:gridSpan w:val="3"/>
            <w:noWrap w:val="0"/>
            <w:vAlign w:val="center"/>
          </w:tcPr>
          <w:p>
            <w:pPr>
              <w:widowControl/>
              <w:snapToGrid w:val="0"/>
              <w:jc w:val="both"/>
              <w:rPr>
                <w:rFonts w:hint="eastAsia" w:ascii="Times New Roman" w:hAnsi="Times New Roman" w:eastAsia="仿宋_GB2312" w:cs="Times New Roman"/>
                <w:color w:val="auto"/>
                <w:sz w:val="20"/>
                <w:szCs w:val="20"/>
                <w:highlight w:val="none"/>
                <w:lang w:val="en-US" w:eastAsia="zh-CN"/>
              </w:rPr>
            </w:pPr>
            <w:r>
              <w:rPr>
                <w:rFonts w:hint="eastAsia" w:ascii="仿宋_GB2312" w:hAnsi="宋体" w:eastAsia="仿宋_GB2312" w:cs="Times New Roman"/>
                <w:color w:val="auto"/>
                <w:kern w:val="0"/>
                <w:lang w:eastAsia="zh-CN"/>
              </w:rPr>
              <w:t>洪涝旱灾造成的人员伤亡</w:t>
            </w:r>
          </w:p>
        </w:tc>
        <w:tc>
          <w:tcPr>
            <w:tcW w:w="1466"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0人</w:t>
            </w:r>
          </w:p>
        </w:tc>
        <w:tc>
          <w:tcPr>
            <w:tcW w:w="1319" w:type="dxa"/>
            <w:noWrap w:val="0"/>
            <w:vAlign w:val="center"/>
          </w:tcPr>
          <w:p>
            <w:pPr>
              <w:widowControl/>
              <w:snapToGrid w:val="0"/>
              <w:spacing w:line="520" w:lineRule="exact"/>
              <w:jc w:val="center"/>
              <w:rPr>
                <w:rFonts w:hint="default" w:ascii="仿宋_GB2312" w:hAnsi="宋体" w:eastAsia="仿宋_GB2312" w:cstheme="minorBidi"/>
                <w:color w:val="auto"/>
                <w:kern w:val="0"/>
                <w:sz w:val="21"/>
                <w:szCs w:val="24"/>
                <w:lang w:val="en-US" w:eastAsia="zh-CN" w:bidi="ar-SA"/>
              </w:rPr>
            </w:pPr>
            <w:r>
              <w:rPr>
                <w:rFonts w:hint="eastAsia" w:ascii="仿宋_GB2312" w:hAnsi="宋体" w:eastAsia="仿宋_GB2312"/>
                <w:color w:val="auto"/>
                <w:kern w:val="0"/>
                <w:lang w:val="en-US" w:eastAsia="zh-CN"/>
              </w:rPr>
              <w:t>0人</w:t>
            </w:r>
          </w:p>
        </w:tc>
        <w:tc>
          <w:tcPr>
            <w:tcW w:w="877" w:type="dxa"/>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olor w:val="auto"/>
                <w:kern w:val="0"/>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5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7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879"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lang w:val="en-US" w:eastAsia="zh-CN"/>
              </w:rPr>
              <w:t>社会</w:t>
            </w:r>
            <w:r>
              <w:rPr>
                <w:rFonts w:hint="eastAsia" w:ascii="仿宋_GB2312" w:hAnsi="宋体" w:eastAsia="仿宋_GB2312"/>
                <w:color w:val="auto"/>
                <w:kern w:val="0"/>
                <w:lang w:val="en-US" w:eastAsia="zh-CN"/>
              </w:rPr>
              <w:t>效益</w:t>
            </w:r>
            <w:r>
              <w:rPr>
                <w:rFonts w:hint="eastAsia" w:ascii="仿宋_GB2312" w:hAnsi="宋体" w:eastAsia="仿宋_GB2312" w:cs="仿宋_GB2312"/>
                <w:color w:val="auto"/>
                <w:kern w:val="0"/>
              </w:rPr>
              <w:t>指标</w:t>
            </w:r>
          </w:p>
        </w:tc>
        <w:tc>
          <w:tcPr>
            <w:tcW w:w="1879" w:type="dxa"/>
            <w:gridSpan w:val="3"/>
            <w:noWrap w:val="0"/>
            <w:vAlign w:val="center"/>
          </w:tcPr>
          <w:p>
            <w:pPr>
              <w:widowControl/>
              <w:snapToGrid w:val="0"/>
              <w:jc w:val="both"/>
              <w:rPr>
                <w:rFonts w:ascii="仿宋_GB2312" w:hAnsi="宋体" w:eastAsia="仿宋_GB2312"/>
                <w:color w:val="auto"/>
                <w:kern w:val="0"/>
              </w:rPr>
            </w:pPr>
            <w:r>
              <w:rPr>
                <w:rFonts w:hint="eastAsia" w:ascii="Times New Roman" w:hAnsi="Times New Roman" w:eastAsia="仿宋_GB2312" w:cs="Times New Roman"/>
                <w:color w:val="auto"/>
                <w:sz w:val="20"/>
                <w:szCs w:val="20"/>
                <w:highlight w:val="none"/>
                <w:lang w:val="en-US" w:eastAsia="zh-CN"/>
              </w:rPr>
              <w:t>市级河湖长履职达标率</w:t>
            </w:r>
          </w:p>
        </w:tc>
        <w:tc>
          <w:tcPr>
            <w:tcW w:w="1466"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100%</w:t>
            </w:r>
          </w:p>
        </w:tc>
        <w:tc>
          <w:tcPr>
            <w:tcW w:w="1319" w:type="dxa"/>
            <w:noWrap w:val="0"/>
            <w:vAlign w:val="center"/>
          </w:tcPr>
          <w:p>
            <w:pPr>
              <w:widowControl/>
              <w:snapToGrid w:val="0"/>
              <w:spacing w:line="520" w:lineRule="exact"/>
              <w:jc w:val="center"/>
              <w:rPr>
                <w:rFonts w:hint="default" w:ascii="仿宋_GB2312" w:hAnsi="宋体" w:eastAsia="仿宋_GB2312" w:cstheme="minorBidi"/>
                <w:color w:val="auto"/>
                <w:kern w:val="0"/>
                <w:sz w:val="21"/>
                <w:szCs w:val="24"/>
                <w:lang w:val="en-US" w:eastAsia="zh-CN" w:bidi="ar-SA"/>
              </w:rPr>
            </w:pPr>
            <w:r>
              <w:rPr>
                <w:rFonts w:hint="eastAsia" w:ascii="仿宋_GB2312" w:hAnsi="宋体" w:eastAsia="仿宋_GB2312"/>
                <w:color w:val="auto"/>
                <w:kern w:val="0"/>
                <w:lang w:val="en-US" w:eastAsia="zh-CN"/>
              </w:rPr>
              <w:t>100%</w:t>
            </w:r>
          </w:p>
        </w:tc>
        <w:tc>
          <w:tcPr>
            <w:tcW w:w="877" w:type="dxa"/>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olor w:val="auto"/>
                <w:kern w:val="0"/>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5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7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879" w:type="dxa"/>
            <w:gridSpan w:val="2"/>
            <w:noWrap w:val="0"/>
            <w:vAlign w:val="center"/>
          </w:tcPr>
          <w:p>
            <w:pPr>
              <w:widowControl/>
              <w:snapToGrid w:val="0"/>
              <w:spacing w:line="520" w:lineRule="exact"/>
              <w:jc w:val="center"/>
              <w:rPr>
                <w:rFonts w:hint="eastAsia" w:ascii="仿宋_GB2312" w:hAnsi="宋体" w:eastAsia="仿宋_GB2312" w:cs="仿宋_GB2312"/>
                <w:color w:val="auto"/>
                <w:kern w:val="0"/>
                <w:lang w:val="en-US" w:eastAsia="zh-CN"/>
              </w:rPr>
            </w:pPr>
            <w:r>
              <w:rPr>
                <w:rFonts w:hint="eastAsia" w:ascii="仿宋_GB2312" w:hAnsi="宋体" w:eastAsia="仿宋_GB2312" w:cs="仿宋_GB2312"/>
                <w:color w:val="auto"/>
                <w:kern w:val="0"/>
                <w:lang w:val="en-US" w:eastAsia="zh-CN"/>
              </w:rPr>
              <w:t>社会</w:t>
            </w:r>
            <w:r>
              <w:rPr>
                <w:rFonts w:hint="eastAsia" w:ascii="仿宋_GB2312" w:hAnsi="宋体" w:eastAsia="仿宋_GB2312"/>
                <w:color w:val="auto"/>
                <w:kern w:val="0"/>
                <w:lang w:val="en-US" w:eastAsia="zh-CN"/>
              </w:rPr>
              <w:t>效益</w:t>
            </w:r>
            <w:r>
              <w:rPr>
                <w:rFonts w:hint="eastAsia" w:ascii="仿宋_GB2312" w:hAnsi="宋体" w:eastAsia="仿宋_GB2312" w:cs="仿宋_GB2312"/>
                <w:color w:val="auto"/>
                <w:kern w:val="0"/>
              </w:rPr>
              <w:t>指标</w:t>
            </w:r>
          </w:p>
        </w:tc>
        <w:tc>
          <w:tcPr>
            <w:tcW w:w="1879" w:type="dxa"/>
            <w:gridSpan w:val="3"/>
            <w:noWrap w:val="0"/>
            <w:vAlign w:val="center"/>
          </w:tcPr>
          <w:p>
            <w:pPr>
              <w:widowControl/>
              <w:snapToGrid w:val="0"/>
              <w:jc w:val="both"/>
              <w:rPr>
                <w:rFonts w:hint="eastAsia" w:ascii="仿宋_GB2312" w:hAnsi="宋体" w:eastAsia="仿宋_GB2312" w:cs="仿宋_GB2312"/>
                <w:color w:val="auto"/>
                <w:kern w:val="0"/>
              </w:rPr>
            </w:pPr>
            <w:r>
              <w:rPr>
                <w:rFonts w:hint="eastAsia" w:ascii="Times New Roman" w:hAnsi="Times New Roman" w:eastAsia="仿宋_GB2312" w:cs="Times New Roman"/>
                <w:color w:val="auto"/>
                <w:sz w:val="20"/>
                <w:szCs w:val="20"/>
                <w:highlight w:val="none"/>
                <w:lang w:val="en-US" w:eastAsia="zh-CN"/>
              </w:rPr>
              <w:t>市管水利工程划界完成率</w:t>
            </w:r>
          </w:p>
        </w:tc>
        <w:tc>
          <w:tcPr>
            <w:tcW w:w="1466"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100%</w:t>
            </w:r>
          </w:p>
        </w:tc>
        <w:tc>
          <w:tcPr>
            <w:tcW w:w="1319" w:type="dxa"/>
            <w:noWrap w:val="0"/>
            <w:vAlign w:val="center"/>
          </w:tcPr>
          <w:p>
            <w:pPr>
              <w:widowControl/>
              <w:snapToGrid w:val="0"/>
              <w:spacing w:line="520" w:lineRule="exact"/>
              <w:jc w:val="center"/>
              <w:rPr>
                <w:rFonts w:hint="default" w:ascii="仿宋_GB2312" w:hAnsi="宋体" w:eastAsia="仿宋_GB2312" w:cstheme="minorBidi"/>
                <w:color w:val="auto"/>
                <w:kern w:val="0"/>
                <w:sz w:val="21"/>
                <w:szCs w:val="24"/>
                <w:lang w:val="en-US" w:eastAsia="zh-CN" w:bidi="ar-SA"/>
              </w:rPr>
            </w:pPr>
            <w:r>
              <w:rPr>
                <w:rFonts w:hint="eastAsia" w:ascii="仿宋_GB2312" w:hAnsi="宋体" w:eastAsia="仿宋_GB2312"/>
                <w:color w:val="auto"/>
                <w:kern w:val="0"/>
                <w:lang w:val="en-US" w:eastAsia="zh-CN"/>
              </w:rPr>
              <w:t>100%</w:t>
            </w:r>
          </w:p>
        </w:tc>
        <w:tc>
          <w:tcPr>
            <w:tcW w:w="877" w:type="dxa"/>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olor w:val="auto"/>
                <w:kern w:val="0"/>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5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7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879"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lang w:val="en-US" w:eastAsia="zh-CN"/>
              </w:rPr>
              <w:t>社会</w:t>
            </w:r>
            <w:r>
              <w:rPr>
                <w:rFonts w:hint="eastAsia" w:ascii="仿宋_GB2312" w:hAnsi="宋体" w:eastAsia="仿宋_GB2312"/>
                <w:color w:val="auto"/>
                <w:kern w:val="0"/>
                <w:lang w:val="en-US" w:eastAsia="zh-CN"/>
              </w:rPr>
              <w:t>效益</w:t>
            </w:r>
            <w:r>
              <w:rPr>
                <w:rFonts w:hint="eastAsia" w:ascii="仿宋_GB2312" w:hAnsi="宋体" w:eastAsia="仿宋_GB2312" w:cs="仿宋_GB2312"/>
                <w:color w:val="auto"/>
                <w:kern w:val="0"/>
              </w:rPr>
              <w:t>指标</w:t>
            </w:r>
          </w:p>
        </w:tc>
        <w:tc>
          <w:tcPr>
            <w:tcW w:w="1879" w:type="dxa"/>
            <w:gridSpan w:val="3"/>
            <w:noWrap w:val="0"/>
            <w:vAlign w:val="center"/>
          </w:tcPr>
          <w:p>
            <w:pPr>
              <w:widowControl/>
              <w:snapToGrid w:val="0"/>
              <w:jc w:val="center"/>
              <w:rPr>
                <w:rFonts w:hint="eastAsia" w:ascii="Times New Roman" w:hAnsi="Times New Roman" w:eastAsia="仿宋_GB2312" w:cs="Times New Roman"/>
                <w:color w:val="auto"/>
                <w:sz w:val="20"/>
                <w:szCs w:val="20"/>
                <w:highlight w:val="none"/>
                <w:lang w:val="en-US" w:eastAsia="zh-CN"/>
              </w:rPr>
            </w:pPr>
            <w:r>
              <w:rPr>
                <w:rFonts w:hint="eastAsia" w:ascii="Times New Roman" w:hAnsi="Times New Roman" w:eastAsia="仿宋_GB2312" w:cs="Times New Roman"/>
                <w:color w:val="auto"/>
                <w:sz w:val="20"/>
                <w:szCs w:val="20"/>
                <w:highlight w:val="none"/>
                <w:lang w:val="en-US" w:eastAsia="zh-CN"/>
              </w:rPr>
              <w:t>农田灌溉水有效利用系数</w:t>
            </w:r>
          </w:p>
        </w:tc>
        <w:tc>
          <w:tcPr>
            <w:tcW w:w="1466" w:type="dxa"/>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lang w:eastAsia="zh-CN"/>
              </w:rPr>
              <w:t>≥</w:t>
            </w:r>
            <w:r>
              <w:rPr>
                <w:rFonts w:hint="eastAsia" w:ascii="仿宋_GB2312" w:hAnsi="宋体" w:eastAsia="仿宋_GB2312" w:cs="仿宋_GB2312"/>
                <w:color w:val="auto"/>
                <w:kern w:val="0"/>
                <w:lang w:val="en-US" w:eastAsia="zh-CN"/>
              </w:rPr>
              <w:t>0.524</w:t>
            </w:r>
          </w:p>
        </w:tc>
        <w:tc>
          <w:tcPr>
            <w:tcW w:w="1319" w:type="dxa"/>
            <w:noWrap w:val="0"/>
            <w:vAlign w:val="center"/>
          </w:tcPr>
          <w:p>
            <w:pPr>
              <w:widowControl/>
              <w:snapToGrid w:val="0"/>
              <w:spacing w:line="520" w:lineRule="exact"/>
              <w:jc w:val="center"/>
              <w:rPr>
                <w:rFonts w:hint="default" w:ascii="仿宋_GB2312" w:hAnsi="宋体" w:eastAsia="仿宋_GB2312" w:cstheme="minorBidi"/>
                <w:color w:val="auto"/>
                <w:kern w:val="0"/>
                <w:sz w:val="21"/>
                <w:szCs w:val="24"/>
                <w:lang w:val="en-US" w:eastAsia="zh-CN" w:bidi="ar-SA"/>
              </w:rPr>
            </w:pPr>
            <w:r>
              <w:rPr>
                <w:rFonts w:hint="eastAsia" w:ascii="仿宋_GB2312" w:hAnsi="宋体" w:eastAsia="仿宋_GB2312" w:cs="仿宋_GB2312"/>
                <w:color w:val="auto"/>
                <w:kern w:val="0"/>
                <w:lang w:val="en-US" w:eastAsia="zh-CN"/>
              </w:rPr>
              <w:t>0.5317</w:t>
            </w:r>
          </w:p>
        </w:tc>
        <w:tc>
          <w:tcPr>
            <w:tcW w:w="877" w:type="dxa"/>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olor w:val="auto"/>
                <w:kern w:val="0"/>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5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7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879" w:type="dxa"/>
            <w:gridSpan w:val="2"/>
            <w:noWrap w:val="0"/>
            <w:vAlign w:val="center"/>
          </w:tcPr>
          <w:p>
            <w:pPr>
              <w:widowControl/>
              <w:snapToGrid w:val="0"/>
              <w:spacing w:line="520" w:lineRule="exact"/>
              <w:jc w:val="center"/>
              <w:rPr>
                <w:rFonts w:hint="eastAsia" w:ascii="仿宋_GB2312" w:hAnsi="宋体" w:eastAsia="仿宋_GB2312" w:cs="仿宋_GB2312"/>
                <w:color w:val="auto"/>
                <w:kern w:val="0"/>
                <w:lang w:val="en-US" w:eastAsia="zh-CN"/>
              </w:rPr>
            </w:pPr>
            <w:r>
              <w:rPr>
                <w:rFonts w:hint="eastAsia" w:ascii="仿宋_GB2312" w:hAnsi="宋体" w:eastAsia="仿宋_GB2312" w:cs="仿宋_GB2312"/>
                <w:color w:val="auto"/>
                <w:kern w:val="0"/>
                <w:lang w:val="en-US" w:eastAsia="zh-CN"/>
              </w:rPr>
              <w:t>生态</w:t>
            </w:r>
            <w:r>
              <w:rPr>
                <w:rFonts w:hint="eastAsia" w:ascii="仿宋_GB2312" w:hAnsi="宋体" w:eastAsia="仿宋_GB2312"/>
                <w:color w:val="auto"/>
                <w:kern w:val="0"/>
                <w:lang w:val="en-US" w:eastAsia="zh-CN"/>
              </w:rPr>
              <w:t>效益</w:t>
            </w:r>
            <w:r>
              <w:rPr>
                <w:rFonts w:hint="eastAsia" w:ascii="仿宋_GB2312" w:hAnsi="宋体" w:eastAsia="仿宋_GB2312" w:cs="仿宋_GB2312"/>
                <w:color w:val="auto"/>
                <w:kern w:val="0"/>
              </w:rPr>
              <w:t>指标</w:t>
            </w:r>
          </w:p>
        </w:tc>
        <w:tc>
          <w:tcPr>
            <w:tcW w:w="1879" w:type="dxa"/>
            <w:gridSpan w:val="3"/>
            <w:noWrap w:val="0"/>
            <w:vAlign w:val="center"/>
          </w:tcPr>
          <w:p>
            <w:pPr>
              <w:widowControl/>
              <w:snapToGrid w:val="0"/>
              <w:jc w:val="center"/>
              <w:rPr>
                <w:rFonts w:hint="eastAsia" w:ascii="Times New Roman" w:hAnsi="Times New Roman" w:eastAsia="仿宋_GB2312" w:cs="Times New Roman"/>
                <w:color w:val="auto"/>
                <w:sz w:val="20"/>
                <w:szCs w:val="20"/>
                <w:highlight w:val="none"/>
                <w:lang w:val="en-US" w:eastAsia="zh-CN"/>
              </w:rPr>
            </w:pPr>
            <w:r>
              <w:rPr>
                <w:rFonts w:hint="eastAsia" w:ascii="Times New Roman" w:hAnsi="Times New Roman" w:eastAsia="仿宋_GB2312" w:cs="Times New Roman"/>
                <w:color w:val="auto"/>
                <w:sz w:val="20"/>
                <w:szCs w:val="20"/>
                <w:highlight w:val="none"/>
                <w:lang w:val="en-US" w:eastAsia="zh-CN"/>
              </w:rPr>
              <w:t>重要江河湖泊水功能区水质达标率</w:t>
            </w:r>
          </w:p>
        </w:tc>
        <w:tc>
          <w:tcPr>
            <w:tcW w:w="1466" w:type="dxa"/>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lang w:eastAsia="zh-CN"/>
              </w:rPr>
              <w:t>≥</w:t>
            </w:r>
            <w:r>
              <w:rPr>
                <w:rFonts w:hint="eastAsia" w:ascii="仿宋_GB2312" w:hAnsi="宋体" w:eastAsia="仿宋_GB2312" w:cs="仿宋_GB2312"/>
                <w:color w:val="auto"/>
                <w:kern w:val="0"/>
                <w:lang w:val="en-US" w:eastAsia="zh-CN"/>
              </w:rPr>
              <w:t>85%</w:t>
            </w:r>
          </w:p>
        </w:tc>
        <w:tc>
          <w:tcPr>
            <w:tcW w:w="1319" w:type="dxa"/>
            <w:noWrap w:val="0"/>
            <w:vAlign w:val="center"/>
          </w:tcPr>
          <w:p>
            <w:pPr>
              <w:widowControl/>
              <w:snapToGrid w:val="0"/>
              <w:spacing w:line="520" w:lineRule="exact"/>
              <w:jc w:val="center"/>
              <w:rPr>
                <w:rFonts w:ascii="仿宋_GB2312" w:hAnsi="宋体" w:eastAsia="仿宋_GB2312" w:cstheme="minorBidi"/>
                <w:color w:val="auto"/>
                <w:kern w:val="0"/>
                <w:sz w:val="21"/>
                <w:szCs w:val="24"/>
                <w:lang w:val="en-US" w:eastAsia="zh-CN" w:bidi="ar-SA"/>
              </w:rPr>
            </w:pPr>
            <w:r>
              <w:rPr>
                <w:rFonts w:hint="eastAsia" w:ascii="仿宋_GB2312" w:hAnsi="宋体" w:eastAsia="仿宋_GB2312" w:cs="仿宋_GB2312"/>
                <w:color w:val="auto"/>
                <w:kern w:val="0"/>
                <w:lang w:eastAsia="zh-CN"/>
              </w:rPr>
              <w:t>≥</w:t>
            </w:r>
            <w:r>
              <w:rPr>
                <w:rFonts w:hint="eastAsia" w:ascii="仿宋_GB2312" w:hAnsi="宋体" w:eastAsia="仿宋_GB2312" w:cs="仿宋_GB2312"/>
                <w:color w:val="auto"/>
                <w:kern w:val="0"/>
                <w:lang w:val="en-US" w:eastAsia="zh-CN"/>
              </w:rPr>
              <w:t>85%</w:t>
            </w:r>
          </w:p>
        </w:tc>
        <w:tc>
          <w:tcPr>
            <w:tcW w:w="877" w:type="dxa"/>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olor w:val="auto"/>
                <w:kern w:val="0"/>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5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76" w:type="dxa"/>
            <w:noWrap w:val="0"/>
            <w:vAlign w:val="center"/>
          </w:tcPr>
          <w:p>
            <w:pPr>
              <w:widowControl/>
              <w:snapToGrid w:val="0"/>
              <w:spacing w:line="520" w:lineRule="exact"/>
              <w:jc w:val="center"/>
              <w:rPr>
                <w:rFonts w:hint="eastAsia" w:ascii="仿宋_GB2312" w:hAnsi="宋体" w:eastAsia="仿宋_GB2312"/>
                <w:color w:val="auto"/>
                <w:kern w:val="0"/>
              </w:rPr>
            </w:pPr>
            <w:r>
              <w:rPr>
                <w:rFonts w:hint="eastAsia" w:ascii="仿宋_GB2312" w:hAnsi="宋体" w:eastAsia="仿宋_GB2312"/>
                <w:color w:val="auto"/>
                <w:kern w:val="0"/>
              </w:rPr>
              <w:t>满意度指  标</w:t>
            </w:r>
          </w:p>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olor w:val="auto"/>
                <w:kern w:val="0"/>
                <w:sz w:val="20"/>
                <w:szCs w:val="22"/>
              </w:rPr>
              <w:t>（10分）</w:t>
            </w:r>
          </w:p>
        </w:tc>
        <w:tc>
          <w:tcPr>
            <w:tcW w:w="1879" w:type="dxa"/>
            <w:gridSpan w:val="2"/>
            <w:noWrap w:val="0"/>
            <w:vAlign w:val="center"/>
          </w:tcPr>
          <w:p>
            <w:pPr>
              <w:widowControl/>
              <w:snapToGrid w:val="0"/>
              <w:spacing w:line="520" w:lineRule="exact"/>
              <w:jc w:val="center"/>
              <w:rPr>
                <w:rFonts w:hint="eastAsia" w:ascii="仿宋_GB2312" w:hAnsi="宋体" w:eastAsia="仿宋_GB2312" w:cs="仿宋_GB2312"/>
                <w:color w:val="auto"/>
                <w:kern w:val="0"/>
                <w:lang w:val="en-US" w:eastAsia="zh-CN"/>
              </w:rPr>
            </w:pPr>
            <w:r>
              <w:rPr>
                <w:rFonts w:hint="eastAsia" w:ascii="仿宋_GB2312" w:hAnsi="宋体" w:eastAsia="仿宋_GB2312" w:cs="仿宋_GB2312"/>
                <w:color w:val="auto"/>
                <w:kern w:val="0"/>
                <w:lang w:val="en-US" w:eastAsia="zh-CN"/>
              </w:rPr>
              <w:t>服务对象</w:t>
            </w:r>
          </w:p>
          <w:p>
            <w:pPr>
              <w:widowControl/>
              <w:snapToGrid w:val="0"/>
              <w:spacing w:line="520" w:lineRule="exact"/>
              <w:jc w:val="center"/>
              <w:rPr>
                <w:rFonts w:ascii="仿宋_GB2312" w:hAnsi="宋体" w:eastAsia="仿宋_GB2312" w:cs="仿宋_GB2312"/>
                <w:color w:val="auto"/>
                <w:kern w:val="0"/>
              </w:rPr>
            </w:pPr>
            <w:r>
              <w:rPr>
                <w:rFonts w:hint="eastAsia" w:ascii="仿宋_GB2312" w:hAnsi="宋体" w:eastAsia="仿宋_GB2312" w:cs="仿宋_GB2312"/>
                <w:color w:val="auto"/>
                <w:kern w:val="0"/>
                <w:lang w:val="en-US" w:eastAsia="zh-CN"/>
              </w:rPr>
              <w:t>满意度指标</w:t>
            </w:r>
          </w:p>
        </w:tc>
        <w:tc>
          <w:tcPr>
            <w:tcW w:w="1879" w:type="dxa"/>
            <w:gridSpan w:val="3"/>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sz w:val="21"/>
                <w:szCs w:val="21"/>
              </w:rPr>
              <w:t>群众满意度</w:t>
            </w:r>
          </w:p>
        </w:tc>
        <w:tc>
          <w:tcPr>
            <w:tcW w:w="1466" w:type="dxa"/>
            <w:noWrap w:val="0"/>
            <w:vAlign w:val="center"/>
          </w:tcPr>
          <w:p>
            <w:pPr>
              <w:widowControl/>
              <w:snapToGrid w:val="0"/>
              <w:spacing w:line="520" w:lineRule="exact"/>
              <w:jc w:val="center"/>
              <w:rPr>
                <w:rFonts w:ascii="仿宋_GB2312" w:hAnsi="宋体" w:eastAsia="仿宋_GB2312"/>
                <w:color w:val="auto"/>
                <w:kern w:val="0"/>
              </w:rPr>
            </w:pPr>
            <w:r>
              <w:rPr>
                <w:color w:val="auto"/>
                <w:sz w:val="22"/>
                <w:szCs w:val="22"/>
                <w:highlight w:val="none"/>
              </w:rPr>
              <w:t>≥90%</w:t>
            </w:r>
          </w:p>
        </w:tc>
        <w:tc>
          <w:tcPr>
            <w:tcW w:w="1319"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100%</w:t>
            </w:r>
          </w:p>
        </w:tc>
        <w:tc>
          <w:tcPr>
            <w:tcW w:w="877"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5" w:hRule="atLeast"/>
          <w:jc w:val="center"/>
        </w:trPr>
        <w:tc>
          <w:tcPr>
            <w:tcW w:w="552" w:type="dxa"/>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总分</w:t>
            </w:r>
          </w:p>
        </w:tc>
        <w:tc>
          <w:tcPr>
            <w:tcW w:w="8396" w:type="dxa"/>
            <w:gridSpan w:val="9"/>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99.33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28" w:type="dxa"/>
            <w:gridSpan w:val="2"/>
            <w:noWrap w:val="0"/>
            <w:vAlign w:val="center"/>
          </w:tcPr>
          <w:p>
            <w:pPr>
              <w:widowControl/>
              <w:jc w:val="center"/>
              <w:rPr>
                <w:rFonts w:ascii="仿宋_GB2312" w:hAnsi="宋体" w:eastAsia="仿宋_GB2312"/>
                <w:color w:val="auto"/>
                <w:kern w:val="0"/>
              </w:rPr>
            </w:pPr>
            <w:r>
              <w:rPr>
                <w:rFonts w:hint="eastAsia" w:ascii="仿宋_GB2312" w:hAnsi="宋体" w:eastAsia="仿宋_GB2312" w:cs="仿宋_GB2312"/>
                <w:color w:val="auto"/>
                <w:kern w:val="0"/>
              </w:rPr>
              <w:t>偏差大或</w:t>
            </w:r>
          </w:p>
          <w:p>
            <w:pPr>
              <w:widowControl/>
              <w:jc w:val="center"/>
              <w:rPr>
                <w:rFonts w:ascii="仿宋_GB2312" w:hAnsi="宋体" w:eastAsia="仿宋_GB2312"/>
                <w:color w:val="auto"/>
                <w:kern w:val="0"/>
              </w:rPr>
            </w:pPr>
            <w:r>
              <w:rPr>
                <w:rFonts w:hint="eastAsia" w:ascii="仿宋_GB2312" w:hAnsi="宋体" w:eastAsia="仿宋_GB2312" w:cs="仿宋_GB2312"/>
                <w:color w:val="auto"/>
                <w:kern w:val="0"/>
              </w:rPr>
              <w:t>目标未完成</w:t>
            </w:r>
          </w:p>
          <w:p>
            <w:pPr>
              <w:widowControl/>
              <w:jc w:val="center"/>
              <w:rPr>
                <w:rFonts w:ascii="仿宋_GB2312" w:hAnsi="宋体" w:eastAsia="仿宋_GB2312"/>
                <w:color w:val="auto"/>
                <w:kern w:val="0"/>
              </w:rPr>
            </w:pPr>
            <w:r>
              <w:rPr>
                <w:rFonts w:hint="eastAsia" w:ascii="仿宋_GB2312" w:hAnsi="宋体" w:eastAsia="仿宋_GB2312" w:cs="仿宋_GB2312"/>
                <w:color w:val="auto"/>
                <w:kern w:val="0"/>
              </w:rPr>
              <w:t>原因分析</w:t>
            </w:r>
          </w:p>
        </w:tc>
        <w:tc>
          <w:tcPr>
            <w:tcW w:w="7420" w:type="dxa"/>
            <w:gridSpan w:val="8"/>
            <w:noWrap w:val="0"/>
            <w:vAlign w:val="center"/>
          </w:tcPr>
          <w:p>
            <w:pPr>
              <w:widowControl/>
              <w:jc w:val="left"/>
              <w:rPr>
                <w:rFonts w:hint="eastAsia" w:ascii="仿宋_GB2312" w:hAnsi="宋体" w:eastAsia="仿宋_GB2312"/>
                <w:color w:val="auto"/>
                <w:kern w:val="0"/>
                <w:lang w:eastAsia="zh-CN"/>
              </w:rPr>
            </w:pPr>
            <w:r>
              <w:rPr>
                <w:rFonts w:hint="eastAsia" w:ascii="仿宋_GB2312" w:hAnsi="宋体" w:eastAsia="仿宋_GB2312"/>
                <w:color w:val="auto"/>
                <w:kern w:val="0"/>
                <w:lang w:eastAsia="zh-CN"/>
              </w:rPr>
              <w:t>无偏差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2" w:hRule="atLeast"/>
          <w:jc w:val="center"/>
        </w:trPr>
        <w:tc>
          <w:tcPr>
            <w:tcW w:w="1528" w:type="dxa"/>
            <w:gridSpan w:val="2"/>
            <w:noWrap w:val="0"/>
            <w:vAlign w:val="center"/>
          </w:tcPr>
          <w:p>
            <w:pPr>
              <w:widowControl/>
              <w:jc w:val="center"/>
              <w:rPr>
                <w:rFonts w:ascii="仿宋_GB2312" w:hAnsi="宋体" w:eastAsia="仿宋_GB2312"/>
                <w:color w:val="auto"/>
                <w:kern w:val="0"/>
              </w:rPr>
            </w:pPr>
            <w:r>
              <w:rPr>
                <w:rFonts w:hint="eastAsia" w:ascii="仿宋_GB2312" w:hAnsi="宋体" w:eastAsia="仿宋_GB2312" w:cs="仿宋_GB2312"/>
                <w:color w:val="auto"/>
                <w:kern w:val="0"/>
              </w:rPr>
              <w:t>改进措施及</w:t>
            </w:r>
          </w:p>
          <w:p>
            <w:pPr>
              <w:widowControl/>
              <w:jc w:val="center"/>
              <w:rPr>
                <w:rFonts w:ascii="仿宋_GB2312" w:hAnsi="宋体" w:eastAsia="仿宋_GB2312"/>
                <w:color w:val="auto"/>
                <w:kern w:val="0"/>
              </w:rPr>
            </w:pPr>
            <w:r>
              <w:rPr>
                <w:rFonts w:hint="eastAsia" w:ascii="仿宋_GB2312" w:hAnsi="宋体" w:eastAsia="仿宋_GB2312" w:cs="仿宋_GB2312"/>
                <w:color w:val="auto"/>
                <w:kern w:val="0"/>
              </w:rPr>
              <w:t>结果应用方案</w:t>
            </w:r>
          </w:p>
        </w:tc>
        <w:tc>
          <w:tcPr>
            <w:tcW w:w="7420" w:type="dxa"/>
            <w:gridSpan w:val="8"/>
            <w:noWrap w:val="0"/>
            <w:vAlign w:val="center"/>
          </w:tcPr>
          <w:p>
            <w:pPr>
              <w:widowControl/>
              <w:jc w:val="left"/>
              <w:rPr>
                <w:rFonts w:ascii="仿宋_GB2312" w:hAnsi="宋体" w:eastAsia="仿宋_GB2312"/>
                <w:color w:val="auto"/>
                <w:kern w:val="0"/>
              </w:rPr>
            </w:pPr>
          </w:p>
        </w:tc>
      </w:tr>
    </w:tbl>
    <w:p>
      <w:pPr>
        <w:pStyle w:val="15"/>
        <w:keepNext w:val="0"/>
        <w:keepLines w:val="0"/>
        <w:pageBreakBefore w:val="0"/>
        <w:kinsoku/>
        <w:wordWrap/>
        <w:overflowPunct/>
        <w:topLinePunct w:val="0"/>
        <w:autoSpaceDE/>
        <w:autoSpaceDN/>
        <w:bidi w:val="0"/>
        <w:adjustRightInd/>
        <w:snapToGrid/>
        <w:spacing w:line="640" w:lineRule="exact"/>
        <w:rPr>
          <w:rFonts w:hint="eastAsia" w:ascii="仿宋_GB2312" w:hAnsi="仿宋_GB2312" w:eastAsia="仿宋_GB2312" w:cs="仿宋_GB2312"/>
          <w:color w:val="auto"/>
          <w:kern w:val="0"/>
          <w:sz w:val="32"/>
          <w:szCs w:val="32"/>
        </w:rPr>
      </w:pPr>
    </w:p>
    <w:p>
      <w:pPr>
        <w:pStyle w:val="15"/>
        <w:keepNext w:val="0"/>
        <w:keepLines w:val="0"/>
        <w:pageBreakBefore w:val="0"/>
        <w:kinsoku/>
        <w:wordWrap/>
        <w:overflowPunct/>
        <w:topLinePunct w:val="0"/>
        <w:autoSpaceDE/>
        <w:autoSpaceDN/>
        <w:bidi w:val="0"/>
        <w:adjustRightInd/>
        <w:snapToGrid/>
        <w:spacing w:line="640" w:lineRule="exact"/>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xml:space="preserve">2.部门决算中项目绩效自评结果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right="0" w:firstLine="540" w:firstLineChars="200"/>
        <w:jc w:val="both"/>
        <w:textAlignment w:val="auto"/>
        <w:rPr>
          <w:rFonts w:hint="eastAsia" w:ascii="仿宋_GB2312" w:hAnsi="仿宋_GB2312" w:eastAsia="仿宋_GB2312" w:cs="仿宋_GB2312"/>
          <w:color w:val="333333"/>
          <w:kern w:val="0"/>
          <w:sz w:val="27"/>
          <w:szCs w:val="27"/>
          <w:highlight w:val="none"/>
        </w:rPr>
      </w:pPr>
    </w:p>
    <w:p>
      <w:pPr>
        <w:pStyle w:val="15"/>
        <w:keepNext w:val="0"/>
        <w:keepLines w:val="0"/>
        <w:pageBreakBefore w:val="0"/>
        <w:kinsoku/>
        <w:wordWrap/>
        <w:overflowPunct/>
        <w:topLinePunct w:val="0"/>
        <w:autoSpaceDE/>
        <w:autoSpaceDN/>
        <w:bidi w:val="0"/>
        <w:adjustRightInd/>
        <w:snapToGrid/>
        <w:spacing w:line="640" w:lineRule="exact"/>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eastAsia="zh-CN"/>
        </w:rPr>
        <w:t>办公大楼维护运行</w:t>
      </w:r>
      <w:r>
        <w:rPr>
          <w:rFonts w:hint="eastAsia" w:ascii="仿宋_GB2312" w:hAnsi="仿宋_GB2312" w:eastAsia="仿宋_GB2312" w:cs="仿宋_GB2312"/>
          <w:color w:val="auto"/>
          <w:kern w:val="0"/>
          <w:sz w:val="32"/>
          <w:szCs w:val="32"/>
        </w:rPr>
        <w:t>项目绩效自评综述：项目全年预算数为</w:t>
      </w:r>
      <w:r>
        <w:rPr>
          <w:rFonts w:hint="eastAsia" w:ascii="仿宋_GB2312" w:hAnsi="仿宋_GB2312" w:eastAsia="仿宋_GB2312" w:cs="仿宋_GB2312"/>
          <w:color w:val="auto"/>
          <w:kern w:val="0"/>
          <w:sz w:val="32"/>
          <w:szCs w:val="32"/>
          <w:lang w:val="en-US" w:eastAsia="zh-CN"/>
        </w:rPr>
        <w:t>30</w:t>
      </w:r>
      <w:r>
        <w:rPr>
          <w:rFonts w:hint="eastAsia" w:ascii="仿宋_GB2312" w:hAnsi="仿宋_GB2312" w:eastAsia="仿宋_GB2312" w:cs="仿宋_GB2312"/>
          <w:color w:val="auto"/>
          <w:kern w:val="0"/>
          <w:sz w:val="32"/>
          <w:szCs w:val="32"/>
        </w:rPr>
        <w:t>万元，执行数为</w:t>
      </w:r>
      <w:r>
        <w:rPr>
          <w:rFonts w:hint="eastAsia" w:ascii="仿宋_GB2312" w:hAnsi="仿宋_GB2312" w:eastAsia="仿宋_GB2312" w:cs="仿宋_GB2312"/>
          <w:color w:val="auto"/>
          <w:kern w:val="0"/>
          <w:sz w:val="32"/>
          <w:szCs w:val="32"/>
          <w:lang w:val="en-US" w:eastAsia="zh-CN"/>
        </w:rPr>
        <w:t>30</w:t>
      </w:r>
      <w:r>
        <w:rPr>
          <w:rFonts w:hint="eastAsia" w:ascii="仿宋_GB2312" w:hAnsi="仿宋_GB2312" w:eastAsia="仿宋_GB2312" w:cs="仿宋_GB2312"/>
          <w:color w:val="auto"/>
          <w:kern w:val="0"/>
          <w:sz w:val="32"/>
          <w:szCs w:val="32"/>
        </w:rPr>
        <w:t>万元，</w:t>
      </w:r>
      <w:r>
        <w:rPr>
          <w:rFonts w:hint="eastAsia" w:ascii="仿宋_GB2312" w:hAnsi="仿宋_GB2312" w:eastAsia="仿宋_GB2312" w:cs="仿宋_GB2312"/>
          <w:color w:val="auto"/>
          <w:kern w:val="0"/>
          <w:sz w:val="32"/>
          <w:szCs w:val="32"/>
          <w:lang w:eastAsia="zh-CN"/>
        </w:rPr>
        <w:t>完成预算</w:t>
      </w:r>
      <w:r>
        <w:rPr>
          <w:rFonts w:hint="eastAsia" w:ascii="仿宋_GB2312" w:hAnsi="仿宋_GB2312" w:eastAsia="仿宋_GB2312" w:cs="仿宋_GB2312"/>
          <w:color w:val="auto"/>
          <w:kern w:val="0"/>
          <w:sz w:val="32"/>
          <w:szCs w:val="32"/>
          <w:lang w:val="en-US" w:eastAsia="zh-CN"/>
        </w:rPr>
        <w:t>100%</w:t>
      </w:r>
      <w:r>
        <w:rPr>
          <w:rFonts w:hint="eastAsia" w:ascii="仿宋_GB2312" w:hAnsi="仿宋_GB2312" w:eastAsia="仿宋_GB2312" w:cs="仿宋_GB2312"/>
          <w:color w:val="auto"/>
          <w:kern w:val="0"/>
          <w:sz w:val="32"/>
          <w:szCs w:val="32"/>
        </w:rPr>
        <w:t>。主要产出和效益：一是办公大楼维护频次</w:t>
      </w:r>
      <w:r>
        <w:rPr>
          <w:rFonts w:hint="eastAsia" w:ascii="仿宋_GB2312" w:hAnsi="仿宋_GB2312" w:eastAsia="仿宋_GB2312" w:cs="仿宋_GB2312"/>
          <w:color w:val="auto"/>
          <w:kern w:val="0"/>
          <w:sz w:val="32"/>
          <w:szCs w:val="32"/>
          <w:lang w:eastAsia="zh-CN"/>
        </w:rPr>
        <w:t>大于</w:t>
      </w:r>
      <w:r>
        <w:rPr>
          <w:rFonts w:hint="eastAsia" w:ascii="仿宋_GB2312" w:hAnsi="仿宋_GB2312" w:eastAsia="仿宋_GB2312" w:cs="仿宋_GB2312"/>
          <w:color w:val="auto"/>
          <w:kern w:val="0"/>
          <w:sz w:val="32"/>
          <w:szCs w:val="32"/>
          <w:lang w:val="en-US" w:eastAsia="zh-CN"/>
        </w:rPr>
        <w:t>12次</w:t>
      </w:r>
      <w:r>
        <w:rPr>
          <w:rFonts w:hint="eastAsia" w:ascii="仿宋_GB2312" w:hAnsi="仿宋_GB2312" w:eastAsia="仿宋_GB2312" w:cs="仿宋_GB2312"/>
          <w:color w:val="auto"/>
          <w:kern w:val="0"/>
          <w:sz w:val="32"/>
          <w:szCs w:val="32"/>
        </w:rPr>
        <w:t>；二是消防安全事故发生率</w:t>
      </w:r>
      <w:r>
        <w:rPr>
          <w:rFonts w:hint="eastAsia" w:ascii="仿宋_GB2312" w:hAnsi="仿宋_GB2312" w:eastAsia="仿宋_GB2312" w:cs="仿宋_GB2312"/>
          <w:color w:val="auto"/>
          <w:kern w:val="0"/>
          <w:sz w:val="32"/>
          <w:szCs w:val="32"/>
          <w:lang w:eastAsia="zh-CN"/>
        </w:rPr>
        <w:t>为</w:t>
      </w:r>
      <w:r>
        <w:rPr>
          <w:rFonts w:hint="eastAsia" w:ascii="仿宋_GB2312" w:hAnsi="仿宋_GB2312" w:eastAsia="仿宋_GB2312" w:cs="仿宋_GB2312"/>
          <w:color w:val="auto"/>
          <w:kern w:val="0"/>
          <w:sz w:val="32"/>
          <w:szCs w:val="32"/>
          <w:lang w:val="en-US" w:eastAsia="zh-CN"/>
        </w:rPr>
        <w:t>0</w:t>
      </w:r>
      <w:r>
        <w:rPr>
          <w:rFonts w:hint="eastAsia" w:ascii="仿宋_GB2312" w:hAnsi="仿宋_GB2312" w:eastAsia="仿宋_GB2312" w:cs="仿宋_GB2312"/>
          <w:color w:val="auto"/>
          <w:kern w:val="0"/>
          <w:sz w:val="32"/>
          <w:szCs w:val="32"/>
          <w:lang w:val="en-US" w:eastAsia="zh-CN"/>
        </w:rPr>
        <w:t>；三是</w:t>
      </w:r>
      <w:r>
        <w:rPr>
          <w:rFonts w:hint="eastAsia" w:ascii="仿宋_GB2312" w:hAnsi="仿宋_GB2312" w:eastAsia="仿宋_GB2312" w:cs="仿宋_GB2312"/>
          <w:color w:val="auto"/>
          <w:kern w:val="0"/>
          <w:sz w:val="32"/>
          <w:szCs w:val="32"/>
        </w:rPr>
        <w:t>公共设施完好率≥90%</w:t>
      </w:r>
      <w:r>
        <w:rPr>
          <w:rFonts w:hint="eastAsia" w:ascii="仿宋_GB2312" w:hAnsi="仿宋_GB2312" w:eastAsia="仿宋_GB2312" w:cs="仿宋_GB2312"/>
          <w:color w:val="auto"/>
          <w:kern w:val="0"/>
          <w:sz w:val="32"/>
          <w:szCs w:val="32"/>
          <w:lang w:eastAsia="zh-CN"/>
        </w:rPr>
        <w:t>；四是</w:t>
      </w:r>
      <w:r>
        <w:rPr>
          <w:rFonts w:hint="eastAsia" w:ascii="仿宋_GB2312" w:hAnsi="仿宋_GB2312" w:eastAsia="仿宋_GB2312" w:cs="仿宋_GB2312"/>
          <w:color w:val="auto"/>
          <w:kern w:val="0"/>
          <w:sz w:val="32"/>
          <w:szCs w:val="32"/>
        </w:rPr>
        <w:t>改善工作环境、提高办公质量</w:t>
      </w:r>
      <w:r>
        <w:rPr>
          <w:rFonts w:hint="eastAsia" w:ascii="仿宋_GB2312" w:hAnsi="仿宋_GB2312" w:eastAsia="仿宋_GB2312" w:cs="仿宋_GB2312"/>
          <w:color w:val="auto"/>
          <w:kern w:val="0"/>
          <w:sz w:val="32"/>
          <w:szCs w:val="32"/>
          <w:lang w:eastAsia="zh-CN"/>
        </w:rPr>
        <w:t>。发现的问题及原因：绩效目标执行无偏差。下一步改进措施：无。</w:t>
      </w:r>
    </w:p>
    <w:p>
      <w:pPr>
        <w:pStyle w:val="15"/>
        <w:keepNext w:val="0"/>
        <w:keepLines w:val="0"/>
        <w:pageBreakBefore w:val="0"/>
        <w:kinsoku/>
        <w:wordWrap/>
        <w:overflowPunct/>
        <w:topLinePunct w:val="0"/>
        <w:autoSpaceDE/>
        <w:autoSpaceDN/>
        <w:bidi w:val="0"/>
        <w:adjustRightInd/>
        <w:snapToGrid/>
        <w:spacing w:line="640" w:lineRule="exact"/>
        <w:ind w:left="0" w:leftChars="0" w:firstLine="0" w:firstLineChars="0"/>
        <w:rPr>
          <w:rFonts w:hint="eastAsia" w:ascii="仿宋_GB2312" w:hAnsi="仿宋_GB2312" w:eastAsia="仿宋_GB2312" w:cs="仿宋_GB2312"/>
          <w:color w:val="auto"/>
          <w:kern w:val="0"/>
          <w:sz w:val="32"/>
          <w:szCs w:val="32"/>
        </w:rPr>
      </w:pPr>
    </w:p>
    <w:p>
      <w:pPr>
        <w:pStyle w:val="15"/>
        <w:keepNext w:val="0"/>
        <w:keepLines w:val="0"/>
        <w:pageBreakBefore w:val="0"/>
        <w:kinsoku/>
        <w:wordWrap/>
        <w:overflowPunct/>
        <w:topLinePunct w:val="0"/>
        <w:autoSpaceDE/>
        <w:autoSpaceDN/>
        <w:bidi w:val="0"/>
        <w:adjustRightInd/>
        <w:snapToGrid/>
        <w:spacing w:line="640" w:lineRule="exac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附件：《202</w:t>
      </w:r>
      <w:r>
        <w:rPr>
          <w:rFonts w:hint="eastAsia" w:ascii="仿宋_GB2312" w:hAnsi="仿宋_GB2312" w:eastAsia="仿宋_GB2312" w:cs="仿宋_GB2312"/>
          <w:color w:val="auto"/>
          <w:kern w:val="0"/>
          <w:sz w:val="32"/>
          <w:szCs w:val="32"/>
          <w:lang w:val="en-US" w:eastAsia="zh-CN"/>
        </w:rPr>
        <w:t>1</w:t>
      </w:r>
      <w:r>
        <w:rPr>
          <w:rFonts w:hint="eastAsia" w:ascii="仿宋_GB2312" w:hAnsi="仿宋_GB2312" w:eastAsia="仿宋_GB2312" w:cs="仿宋_GB2312"/>
          <w:color w:val="auto"/>
          <w:kern w:val="0"/>
          <w:sz w:val="32"/>
          <w:szCs w:val="32"/>
        </w:rPr>
        <w:t>年度</w:t>
      </w:r>
      <w:r>
        <w:rPr>
          <w:rFonts w:hint="eastAsia" w:ascii="仿宋_GB2312" w:hAnsi="仿宋_GB2312" w:eastAsia="仿宋_GB2312" w:cs="仿宋_GB2312"/>
          <w:color w:val="auto"/>
          <w:kern w:val="0"/>
          <w:sz w:val="32"/>
          <w:szCs w:val="32"/>
          <w:lang w:eastAsia="zh-CN"/>
        </w:rPr>
        <w:t>办公大楼维护运行</w:t>
      </w:r>
      <w:r>
        <w:rPr>
          <w:rFonts w:hint="eastAsia" w:ascii="仿宋_GB2312" w:hAnsi="仿宋_GB2312" w:eastAsia="仿宋_GB2312" w:cs="仿宋_GB2312"/>
          <w:color w:val="auto"/>
          <w:kern w:val="0"/>
          <w:sz w:val="32"/>
          <w:szCs w:val="32"/>
        </w:rPr>
        <w:t>项目绩效自评表》</w:t>
      </w:r>
    </w:p>
    <w:p>
      <w:pPr>
        <w:jc w:val="center"/>
        <w:rPr>
          <w:rFonts w:hint="eastAsia" w:ascii="方正小标宋简体" w:hAnsi="宋体" w:eastAsia="方正小标宋简体" w:cs="方正小标宋简体"/>
          <w:color w:val="auto"/>
          <w:sz w:val="36"/>
          <w:szCs w:val="36"/>
        </w:rPr>
      </w:pPr>
    </w:p>
    <w:p>
      <w:pPr>
        <w:jc w:val="center"/>
        <w:rPr>
          <w:rFonts w:hint="eastAsia" w:ascii="方正小标宋简体" w:hAnsi="宋体" w:eastAsia="方正小标宋简体"/>
          <w:color w:val="auto"/>
          <w:sz w:val="36"/>
          <w:szCs w:val="36"/>
        </w:rPr>
      </w:pPr>
      <w:r>
        <w:rPr>
          <w:rFonts w:hint="eastAsia" w:ascii="方正小标宋简体" w:hAnsi="宋体" w:eastAsia="方正小标宋简体" w:cs="方正小标宋简体"/>
          <w:color w:val="auto"/>
          <w:sz w:val="36"/>
          <w:szCs w:val="36"/>
        </w:rPr>
        <w:t>202</w:t>
      </w:r>
      <w:r>
        <w:rPr>
          <w:rFonts w:hint="eastAsia" w:ascii="方正小标宋简体" w:hAnsi="宋体" w:eastAsia="方正小标宋简体" w:cs="方正小标宋简体"/>
          <w:color w:val="auto"/>
          <w:sz w:val="36"/>
          <w:szCs w:val="36"/>
          <w:lang w:val="en-US" w:eastAsia="zh-CN"/>
        </w:rPr>
        <w:t>1</w:t>
      </w:r>
      <w:r>
        <w:rPr>
          <w:rFonts w:hint="eastAsia" w:ascii="方正小标宋简体" w:hAnsi="宋体" w:eastAsia="方正小标宋简体" w:cs="方正小标宋简体"/>
          <w:color w:val="auto"/>
          <w:sz w:val="36"/>
          <w:szCs w:val="36"/>
        </w:rPr>
        <w:t>年度</w:t>
      </w:r>
      <w:r>
        <w:rPr>
          <w:rFonts w:hint="eastAsia" w:ascii="方正小标宋简体" w:hAnsi="宋体" w:eastAsia="方正小标宋简体" w:cs="方正小标宋简体"/>
          <w:color w:val="auto"/>
          <w:sz w:val="36"/>
          <w:szCs w:val="36"/>
          <w:lang w:eastAsia="zh-CN"/>
        </w:rPr>
        <w:t>办公大楼维护运行</w:t>
      </w:r>
      <w:r>
        <w:rPr>
          <w:rFonts w:hint="eastAsia" w:ascii="方正小标宋简体" w:hAnsi="宋体" w:eastAsia="方正小标宋简体" w:cs="方正小标宋简体"/>
          <w:color w:val="auto"/>
          <w:sz w:val="36"/>
          <w:szCs w:val="36"/>
        </w:rPr>
        <w:t>项目绩效自评表</w:t>
      </w:r>
    </w:p>
    <w:p>
      <w:pPr>
        <w:rPr>
          <w:color w:val="auto"/>
        </w:rPr>
      </w:pPr>
    </w:p>
    <w:p>
      <w:pPr>
        <w:widowControl/>
        <w:jc w:val="left"/>
        <w:rPr>
          <w:rFonts w:hint="default" w:ascii="楷体_GB2312" w:hAnsi="黑体" w:eastAsia="楷体_GB2312"/>
          <w:color w:val="auto"/>
          <w:kern w:val="0"/>
          <w:sz w:val="48"/>
          <w:szCs w:val="48"/>
          <w:lang w:val="en-US" w:eastAsia="zh-CN"/>
        </w:rPr>
      </w:pPr>
      <w:r>
        <w:rPr>
          <w:rFonts w:hint="eastAsia" w:ascii="楷体_GB2312" w:hAnsi="仿宋" w:eastAsia="楷体_GB2312" w:cs="楷体_GB2312"/>
          <w:color w:val="auto"/>
          <w:kern w:val="0"/>
          <w:sz w:val="28"/>
          <w:szCs w:val="28"/>
        </w:rPr>
        <w:t>单位名称：</w:t>
      </w:r>
      <w:r>
        <w:rPr>
          <w:rFonts w:hint="eastAsia" w:ascii="楷体_GB2312" w:hAnsi="仿宋" w:eastAsia="楷体_GB2312" w:cs="楷体_GB2312"/>
          <w:color w:val="auto"/>
          <w:kern w:val="0"/>
          <w:sz w:val="28"/>
          <w:szCs w:val="28"/>
          <w:lang w:eastAsia="zh-CN"/>
        </w:rPr>
        <w:t>咸宁市水利和湖泊局</w:t>
      </w:r>
      <w:r>
        <w:rPr>
          <w:rFonts w:hint="eastAsia" w:ascii="楷体_GB2312" w:hAnsi="仿宋" w:eastAsia="楷体_GB2312" w:cs="楷体_GB2312"/>
          <w:color w:val="auto"/>
          <w:kern w:val="0"/>
          <w:sz w:val="28"/>
          <w:szCs w:val="28"/>
        </w:rPr>
        <w:t xml:space="preserve">             填报日期：</w:t>
      </w:r>
      <w:r>
        <w:rPr>
          <w:rFonts w:hint="eastAsia" w:ascii="楷体_GB2312" w:hAnsi="仿宋" w:eastAsia="楷体_GB2312" w:cs="楷体_GB2312"/>
          <w:color w:val="auto"/>
          <w:kern w:val="0"/>
          <w:sz w:val="28"/>
          <w:szCs w:val="28"/>
          <w:lang w:val="en-US" w:eastAsia="zh-CN"/>
        </w:rPr>
        <w:t>2022.3.22</w:t>
      </w:r>
    </w:p>
    <w:tbl>
      <w:tblPr>
        <w:tblStyle w:val="12"/>
        <w:tblW w:w="89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2"/>
        <w:gridCol w:w="946"/>
        <w:gridCol w:w="1122"/>
        <w:gridCol w:w="757"/>
        <w:gridCol w:w="562"/>
        <w:gridCol w:w="923"/>
        <w:gridCol w:w="394"/>
        <w:gridCol w:w="1466"/>
        <w:gridCol w:w="1319"/>
        <w:gridCol w:w="8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28"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项目名称</w:t>
            </w:r>
          </w:p>
        </w:tc>
        <w:tc>
          <w:tcPr>
            <w:tcW w:w="7420" w:type="dxa"/>
            <w:gridSpan w:val="8"/>
            <w:noWrap w:val="0"/>
            <w:vAlign w:val="center"/>
          </w:tcPr>
          <w:p>
            <w:pPr>
              <w:widowControl/>
              <w:snapToGrid w:val="0"/>
              <w:spacing w:line="520" w:lineRule="exact"/>
              <w:jc w:val="both"/>
              <w:rPr>
                <w:rFonts w:ascii="仿宋_GB2312" w:hAnsi="宋体" w:eastAsia="仿宋_GB2312"/>
                <w:color w:val="auto"/>
                <w:kern w:val="0"/>
              </w:rPr>
            </w:pPr>
            <w:r>
              <w:rPr>
                <w:rFonts w:hint="eastAsia" w:ascii="仿宋_GB2312" w:hAnsi="宋体" w:cs="仿宋_GB2312"/>
                <w:color w:val="auto"/>
                <w:kern w:val="0"/>
                <w:sz w:val="21"/>
                <w:szCs w:val="21"/>
                <w:lang w:eastAsia="zh-CN"/>
              </w:rPr>
              <w:t>办公大楼维护运行</w:t>
            </w:r>
            <w:r>
              <w:rPr>
                <w:rFonts w:hint="eastAsia" w:ascii="仿宋_GB2312" w:hAnsi="宋体" w:eastAsia="仿宋_GB2312" w:cs="仿宋_GB2312"/>
                <w:color w:val="auto"/>
                <w:kern w:val="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28"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主管部门</w:t>
            </w:r>
          </w:p>
        </w:tc>
        <w:tc>
          <w:tcPr>
            <w:tcW w:w="3364" w:type="dxa"/>
            <w:gridSpan w:val="4"/>
            <w:noWrap w:val="0"/>
            <w:vAlign w:val="center"/>
          </w:tcPr>
          <w:p>
            <w:pPr>
              <w:widowControl/>
              <w:snapToGrid w:val="0"/>
              <w:spacing w:line="520" w:lineRule="exact"/>
              <w:jc w:val="left"/>
              <w:rPr>
                <w:rFonts w:ascii="仿宋_GB2312" w:hAnsi="宋体" w:eastAsia="仿宋_GB2312"/>
                <w:color w:val="auto"/>
                <w:kern w:val="0"/>
              </w:rPr>
            </w:pPr>
            <w:r>
              <w:rPr>
                <w:rFonts w:hint="eastAsia" w:ascii="仿宋_GB2312" w:hAnsi="宋体" w:cs="仿宋_GB2312"/>
                <w:color w:val="auto"/>
                <w:kern w:val="0"/>
                <w:sz w:val="21"/>
                <w:szCs w:val="21"/>
                <w:lang w:eastAsia="zh-CN"/>
              </w:rPr>
              <w:t>水利和湖泊局</w:t>
            </w:r>
          </w:p>
        </w:tc>
        <w:tc>
          <w:tcPr>
            <w:tcW w:w="1860"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项目实施单位</w:t>
            </w:r>
          </w:p>
        </w:tc>
        <w:tc>
          <w:tcPr>
            <w:tcW w:w="2196"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cs="仿宋_GB2312"/>
                <w:color w:val="auto"/>
                <w:kern w:val="0"/>
                <w:sz w:val="21"/>
                <w:szCs w:val="21"/>
                <w:lang w:eastAsia="zh-CN"/>
              </w:rPr>
              <w:t>水利和湖泊局</w:t>
            </w:r>
            <w:r>
              <w:rPr>
                <w:rFonts w:hint="eastAsia" w:ascii="仿宋_GB2312" w:hAnsi="宋体" w:eastAsia="仿宋_GB2312" w:cs="仿宋_GB2312"/>
                <w:color w:val="auto"/>
                <w:kern w:val="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28"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项目类别</w:t>
            </w:r>
          </w:p>
        </w:tc>
        <w:tc>
          <w:tcPr>
            <w:tcW w:w="7420" w:type="dxa"/>
            <w:gridSpan w:val="8"/>
            <w:noWrap w:val="0"/>
            <w:vAlign w:val="center"/>
          </w:tcPr>
          <w:p>
            <w:pPr>
              <w:widowControl/>
              <w:snapToGrid w:val="0"/>
              <w:spacing w:line="520" w:lineRule="exact"/>
              <w:jc w:val="left"/>
              <w:rPr>
                <w:rFonts w:hint="eastAsia" w:ascii="仿宋_GB2312" w:hAnsi="宋体" w:eastAsia="仿宋_GB2312"/>
                <w:color w:val="auto"/>
                <w:kern w:val="0"/>
                <w:lang w:eastAsia="zh-CN"/>
              </w:rPr>
            </w:pPr>
            <w:r>
              <w:rPr>
                <w:rFonts w:ascii="仿宋_GB2312" w:hAnsi="宋体" w:eastAsia="仿宋_GB2312" w:cs="仿宋_GB2312"/>
                <w:color w:val="auto"/>
                <w:kern w:val="0"/>
              </w:rPr>
              <w:t>1</w:t>
            </w:r>
            <w:r>
              <w:rPr>
                <w:rFonts w:hint="eastAsia" w:ascii="仿宋_GB2312" w:hAnsi="宋体" w:eastAsia="仿宋_GB2312" w:cs="仿宋_GB2312"/>
                <w:color w:val="auto"/>
                <w:kern w:val="0"/>
              </w:rPr>
              <w:t>、部门预算项目</w:t>
            </w:r>
            <w:r>
              <w:rPr>
                <w:rFonts w:hint="eastAsia" w:ascii="仿宋_GB2312" w:hAnsi="宋体" w:eastAsia="仿宋_GB2312" w:cs="仿宋_GB2312"/>
                <w:color w:val="auto"/>
                <w:kern w:val="0"/>
                <w:lang w:eastAsia="zh-CN"/>
              </w:rPr>
              <w:t>☑</w:t>
            </w:r>
            <w:r>
              <w:rPr>
                <w:rFonts w:ascii="仿宋_GB2312" w:hAnsi="宋体" w:eastAsia="仿宋_GB2312" w:cs="仿宋_GB2312"/>
                <w:color w:val="auto"/>
                <w:kern w:val="0"/>
              </w:rPr>
              <w:t xml:space="preserve">   2</w:t>
            </w:r>
            <w:r>
              <w:rPr>
                <w:rFonts w:hint="eastAsia" w:ascii="仿宋_GB2312" w:hAnsi="宋体" w:eastAsia="仿宋_GB2312" w:cs="仿宋_GB2312"/>
                <w:color w:val="auto"/>
                <w:kern w:val="0"/>
              </w:rPr>
              <w:t>、市直专项□</w:t>
            </w:r>
            <w:r>
              <w:rPr>
                <w:rFonts w:ascii="仿宋_GB2312" w:hAnsi="宋体" w:eastAsia="仿宋_GB2312" w:cs="仿宋_GB2312"/>
                <w:color w:val="auto"/>
                <w:kern w:val="0"/>
              </w:rPr>
              <w:t xml:space="preserve">  3</w:t>
            </w:r>
            <w:r>
              <w:rPr>
                <w:rFonts w:hint="eastAsia" w:ascii="仿宋_GB2312" w:hAnsi="宋体" w:eastAsia="仿宋_GB2312" w:cs="仿宋_GB2312"/>
                <w:color w:val="auto"/>
                <w:kern w:val="0"/>
              </w:rPr>
              <w:t>、其他项目</w:t>
            </w:r>
            <w:r>
              <w:rPr>
                <w:rFonts w:hint="eastAsia" w:ascii="仿宋_GB2312" w:hAnsi="宋体" w:eastAsia="仿宋_GB2312" w:cs="仿宋_GB2312"/>
                <w:color w:val="auto"/>
                <w:kern w:val="0"/>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28"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项目类型</w:t>
            </w:r>
          </w:p>
        </w:tc>
        <w:tc>
          <w:tcPr>
            <w:tcW w:w="7420" w:type="dxa"/>
            <w:gridSpan w:val="8"/>
            <w:noWrap w:val="0"/>
            <w:vAlign w:val="center"/>
          </w:tcPr>
          <w:p>
            <w:pPr>
              <w:widowControl/>
              <w:snapToGrid w:val="0"/>
              <w:spacing w:line="520" w:lineRule="exact"/>
              <w:jc w:val="left"/>
              <w:rPr>
                <w:rFonts w:ascii="仿宋_GB2312" w:hAnsi="宋体" w:eastAsia="仿宋_GB2312"/>
                <w:color w:val="auto"/>
                <w:kern w:val="0"/>
              </w:rPr>
            </w:pPr>
            <w:r>
              <w:rPr>
                <w:rFonts w:ascii="仿宋_GB2312" w:hAnsi="宋体" w:eastAsia="仿宋_GB2312" w:cs="仿宋_GB2312"/>
                <w:color w:val="auto"/>
                <w:kern w:val="0"/>
              </w:rPr>
              <w:t>1</w:t>
            </w:r>
            <w:r>
              <w:rPr>
                <w:rFonts w:hint="eastAsia" w:ascii="仿宋_GB2312" w:hAnsi="宋体" w:eastAsia="仿宋_GB2312" w:cs="仿宋_GB2312"/>
                <w:color w:val="auto"/>
                <w:kern w:val="0"/>
              </w:rPr>
              <w:t>、常年性项目</w:t>
            </w:r>
            <w:r>
              <w:rPr>
                <w:rFonts w:hint="eastAsia" w:ascii="仿宋_GB2312" w:hAnsi="宋体" w:eastAsia="仿宋_GB2312" w:cs="仿宋_GB2312"/>
                <w:color w:val="auto"/>
                <w:kern w:val="0"/>
                <w:lang w:eastAsia="zh-CN"/>
              </w:rPr>
              <w:t>☑</w:t>
            </w:r>
            <w:r>
              <w:rPr>
                <w:rFonts w:ascii="仿宋_GB2312" w:hAnsi="宋体" w:eastAsia="仿宋_GB2312" w:cs="仿宋_GB2312"/>
                <w:color w:val="auto"/>
                <w:kern w:val="0"/>
              </w:rPr>
              <w:t xml:space="preserve">   2</w:t>
            </w:r>
            <w:r>
              <w:rPr>
                <w:rFonts w:hint="eastAsia" w:ascii="仿宋_GB2312" w:hAnsi="宋体" w:eastAsia="仿宋_GB2312" w:cs="仿宋_GB2312"/>
                <w:color w:val="auto"/>
                <w:kern w:val="0"/>
              </w:rPr>
              <w:t>、延续性项目□</w:t>
            </w:r>
            <w:r>
              <w:rPr>
                <w:rFonts w:ascii="仿宋_GB2312" w:hAnsi="宋体" w:eastAsia="仿宋_GB2312" w:cs="仿宋_GB2312"/>
                <w:color w:val="auto"/>
                <w:kern w:val="0"/>
              </w:rPr>
              <w:t xml:space="preserve">      3</w:t>
            </w:r>
            <w:r>
              <w:rPr>
                <w:rFonts w:hint="eastAsia" w:ascii="仿宋_GB2312" w:hAnsi="宋体" w:eastAsia="仿宋_GB2312" w:cs="仿宋_GB2312"/>
                <w:color w:val="auto"/>
                <w:kern w:val="0"/>
              </w:rPr>
              <w:t>、一次性项目□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28" w:type="dxa"/>
            <w:gridSpan w:val="2"/>
            <w:vMerge w:val="restart"/>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预算执行情况（万元）</w:t>
            </w:r>
          </w:p>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w:t>
            </w:r>
            <w:r>
              <w:rPr>
                <w:rFonts w:hint="eastAsia" w:ascii="仿宋_GB2312" w:hAnsi="宋体" w:eastAsia="仿宋_GB2312" w:cs="仿宋_GB2312"/>
                <w:color w:val="auto"/>
                <w:kern w:val="0"/>
                <w:lang w:val="en-US" w:eastAsia="zh-CN"/>
              </w:rPr>
              <w:t>1</w:t>
            </w:r>
            <w:r>
              <w:rPr>
                <w:rFonts w:ascii="仿宋_GB2312" w:hAnsi="宋体" w:eastAsia="仿宋_GB2312" w:cs="仿宋_GB2312"/>
                <w:color w:val="auto"/>
                <w:kern w:val="0"/>
              </w:rPr>
              <w:t>0</w:t>
            </w:r>
            <w:r>
              <w:rPr>
                <w:rFonts w:hint="eastAsia" w:ascii="仿宋_GB2312" w:hAnsi="宋体" w:eastAsia="仿宋_GB2312" w:cs="仿宋_GB2312"/>
                <w:color w:val="auto"/>
                <w:kern w:val="0"/>
              </w:rPr>
              <w:t>分）</w:t>
            </w:r>
          </w:p>
        </w:tc>
        <w:tc>
          <w:tcPr>
            <w:tcW w:w="1122" w:type="dxa"/>
            <w:vMerge w:val="restart"/>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年度财政资金总额</w:t>
            </w:r>
          </w:p>
        </w:tc>
        <w:tc>
          <w:tcPr>
            <w:tcW w:w="1319" w:type="dxa"/>
            <w:gridSpan w:val="2"/>
            <w:noWrap w:val="0"/>
            <w:vAlign w:val="center"/>
          </w:tcPr>
          <w:p>
            <w:pPr>
              <w:widowControl/>
              <w:snapToGrid w:val="0"/>
              <w:spacing w:line="520" w:lineRule="exact"/>
              <w:jc w:val="center"/>
              <w:rPr>
                <w:rFonts w:ascii="仿宋_GB2312" w:hAnsi="宋体" w:eastAsia="仿宋_GB2312" w:cs="仿宋_GB2312"/>
                <w:color w:val="auto"/>
                <w:kern w:val="0"/>
              </w:rPr>
            </w:pPr>
            <w:r>
              <w:rPr>
                <w:rFonts w:hint="eastAsia" w:ascii="仿宋_GB2312" w:hAnsi="宋体" w:eastAsia="仿宋_GB2312" w:cs="仿宋_GB2312"/>
                <w:color w:val="auto"/>
                <w:kern w:val="0"/>
              </w:rPr>
              <w:t>预算数（</w:t>
            </w:r>
            <w:r>
              <w:rPr>
                <w:rFonts w:ascii="仿宋_GB2312" w:hAnsi="宋体" w:eastAsia="仿宋_GB2312" w:cs="仿宋_GB2312"/>
                <w:color w:val="auto"/>
                <w:kern w:val="0"/>
              </w:rPr>
              <w:t>A）</w:t>
            </w:r>
          </w:p>
        </w:tc>
        <w:tc>
          <w:tcPr>
            <w:tcW w:w="1317" w:type="dxa"/>
            <w:gridSpan w:val="2"/>
            <w:noWrap w:val="0"/>
            <w:vAlign w:val="center"/>
          </w:tcPr>
          <w:p>
            <w:pPr>
              <w:widowControl/>
              <w:snapToGrid w:val="0"/>
              <w:spacing w:line="520" w:lineRule="exact"/>
              <w:jc w:val="center"/>
              <w:rPr>
                <w:rFonts w:ascii="仿宋_GB2312" w:hAnsi="宋体" w:eastAsia="仿宋_GB2312" w:cs="仿宋_GB2312"/>
                <w:color w:val="auto"/>
                <w:kern w:val="0"/>
              </w:rPr>
            </w:pPr>
            <w:r>
              <w:rPr>
                <w:rFonts w:hint="eastAsia" w:ascii="仿宋_GB2312" w:hAnsi="宋体" w:eastAsia="仿宋_GB2312" w:cs="仿宋_GB2312"/>
                <w:color w:val="auto"/>
                <w:kern w:val="0"/>
              </w:rPr>
              <w:t>执行数</w:t>
            </w:r>
            <w:r>
              <w:rPr>
                <w:rFonts w:ascii="仿宋_GB2312" w:hAnsi="宋体" w:eastAsia="仿宋_GB2312" w:cs="仿宋_GB2312"/>
                <w:color w:val="auto"/>
                <w:kern w:val="0"/>
              </w:rPr>
              <w:t>（B）</w:t>
            </w:r>
          </w:p>
        </w:tc>
        <w:tc>
          <w:tcPr>
            <w:tcW w:w="1466" w:type="dxa"/>
            <w:noWrap w:val="0"/>
            <w:vAlign w:val="center"/>
          </w:tcPr>
          <w:p>
            <w:pPr>
              <w:widowControl/>
              <w:snapToGrid w:val="0"/>
              <w:spacing w:line="520" w:lineRule="exact"/>
              <w:jc w:val="center"/>
              <w:rPr>
                <w:rFonts w:ascii="仿宋_GB2312" w:hAnsi="宋体" w:eastAsia="仿宋_GB2312" w:cs="仿宋_GB2312"/>
                <w:color w:val="auto"/>
                <w:kern w:val="0"/>
              </w:rPr>
            </w:pPr>
            <w:r>
              <w:rPr>
                <w:rFonts w:hint="eastAsia" w:ascii="仿宋_GB2312" w:hAnsi="宋体" w:eastAsia="仿宋_GB2312" w:cs="仿宋_GB2312"/>
                <w:color w:val="auto"/>
                <w:kern w:val="0"/>
              </w:rPr>
              <w:t>执行率</w:t>
            </w:r>
            <w:r>
              <w:rPr>
                <w:rFonts w:ascii="仿宋_GB2312" w:hAnsi="宋体" w:eastAsia="仿宋_GB2312" w:cs="仿宋_GB2312"/>
                <w:color w:val="auto"/>
                <w:kern w:val="0"/>
              </w:rPr>
              <w:t>（B/A）</w:t>
            </w:r>
          </w:p>
        </w:tc>
        <w:tc>
          <w:tcPr>
            <w:tcW w:w="2196"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得分</w:t>
            </w:r>
          </w:p>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w:t>
            </w:r>
            <w:r>
              <w:rPr>
                <w:rFonts w:hint="eastAsia" w:ascii="仿宋_GB2312" w:hAnsi="宋体" w:eastAsia="仿宋_GB2312" w:cs="仿宋_GB2312"/>
                <w:color w:val="auto"/>
                <w:kern w:val="0"/>
                <w:lang w:val="en-US" w:eastAsia="zh-CN"/>
              </w:rPr>
              <w:t>1</w:t>
            </w:r>
            <w:r>
              <w:rPr>
                <w:rFonts w:ascii="仿宋_GB2312" w:hAnsi="宋体" w:eastAsia="仿宋_GB2312" w:cs="仿宋_GB2312"/>
                <w:color w:val="auto"/>
                <w:kern w:val="0"/>
              </w:rPr>
              <w:t>0</w:t>
            </w:r>
            <w:r>
              <w:rPr>
                <w:rFonts w:hint="eastAsia" w:ascii="仿宋_GB2312" w:hAnsi="宋体" w:eastAsia="仿宋_GB2312" w:cs="仿宋_GB2312"/>
                <w:color w:val="auto"/>
                <w:kern w:val="0"/>
              </w:rPr>
              <w:t>分</w:t>
            </w:r>
            <w:r>
              <w:rPr>
                <w:rFonts w:ascii="仿宋_GB2312" w:hAnsi="宋体" w:eastAsia="仿宋_GB2312" w:cs="仿宋_GB2312"/>
                <w:color w:val="auto"/>
                <w:kern w:val="0"/>
              </w:rPr>
              <w:t>*</w:t>
            </w:r>
            <w:r>
              <w:rPr>
                <w:rFonts w:hint="eastAsia" w:ascii="仿宋_GB2312" w:hAnsi="宋体" w:eastAsia="仿宋_GB2312" w:cs="仿宋_GB2312"/>
                <w:color w:val="auto"/>
                <w:kern w:val="0"/>
              </w:rPr>
              <w:t>执行率）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28" w:type="dxa"/>
            <w:gridSpan w:val="2"/>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12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319" w:type="dxa"/>
            <w:gridSpan w:val="2"/>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30</w:t>
            </w:r>
          </w:p>
        </w:tc>
        <w:tc>
          <w:tcPr>
            <w:tcW w:w="1317" w:type="dxa"/>
            <w:gridSpan w:val="2"/>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30</w:t>
            </w:r>
          </w:p>
        </w:tc>
        <w:tc>
          <w:tcPr>
            <w:tcW w:w="1466"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100</w:t>
            </w:r>
          </w:p>
        </w:tc>
        <w:tc>
          <w:tcPr>
            <w:tcW w:w="2196" w:type="dxa"/>
            <w:gridSpan w:val="2"/>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restart"/>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年度绩效目标</w:t>
            </w:r>
          </w:p>
        </w:tc>
        <w:tc>
          <w:tcPr>
            <w:tcW w:w="946" w:type="dxa"/>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eastAsia" w:ascii="仿宋_GB2312" w:hAnsi="宋体" w:eastAsia="仿宋_GB2312" w:cs="仿宋_GB2312"/>
                <w:color w:val="auto"/>
                <w:kern w:val="0"/>
              </w:rPr>
            </w:pPr>
            <w:r>
              <w:rPr>
                <w:rFonts w:hint="eastAsia" w:ascii="仿宋_GB2312" w:hAnsi="宋体" w:eastAsia="仿宋_GB2312" w:cs="仿宋_GB2312"/>
                <w:color w:val="auto"/>
                <w:kern w:val="0"/>
              </w:rPr>
              <w:t>一级</w:t>
            </w:r>
          </w:p>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ascii="仿宋_GB2312" w:hAnsi="宋体" w:eastAsia="仿宋_GB2312"/>
                <w:color w:val="auto"/>
                <w:kern w:val="0"/>
              </w:rPr>
            </w:pPr>
            <w:r>
              <w:rPr>
                <w:rFonts w:hint="eastAsia" w:ascii="仿宋_GB2312" w:hAnsi="宋体" w:eastAsia="仿宋_GB2312" w:cs="仿宋_GB2312"/>
                <w:color w:val="auto"/>
                <w:kern w:val="0"/>
              </w:rPr>
              <w:t>指标</w:t>
            </w:r>
          </w:p>
        </w:tc>
        <w:tc>
          <w:tcPr>
            <w:tcW w:w="1879" w:type="dxa"/>
            <w:gridSpan w:val="2"/>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ascii="仿宋_GB2312" w:hAnsi="宋体" w:eastAsia="仿宋_GB2312"/>
                <w:color w:val="auto"/>
                <w:kern w:val="0"/>
              </w:rPr>
            </w:pPr>
            <w:r>
              <w:rPr>
                <w:rFonts w:hint="eastAsia" w:ascii="仿宋_GB2312" w:hAnsi="宋体" w:eastAsia="仿宋_GB2312" w:cs="仿宋_GB2312"/>
                <w:color w:val="auto"/>
                <w:kern w:val="0"/>
              </w:rPr>
              <w:t>二级指标</w:t>
            </w:r>
          </w:p>
        </w:tc>
        <w:tc>
          <w:tcPr>
            <w:tcW w:w="1879" w:type="dxa"/>
            <w:gridSpan w:val="3"/>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ascii="仿宋_GB2312" w:hAnsi="宋体" w:eastAsia="仿宋_GB2312"/>
                <w:color w:val="auto"/>
                <w:kern w:val="0"/>
              </w:rPr>
            </w:pPr>
            <w:r>
              <w:rPr>
                <w:rFonts w:hint="eastAsia" w:ascii="仿宋_GB2312" w:hAnsi="宋体" w:eastAsia="仿宋_GB2312" w:cs="仿宋_GB2312"/>
                <w:color w:val="auto"/>
                <w:kern w:val="0"/>
              </w:rPr>
              <w:t>三级指标</w:t>
            </w:r>
          </w:p>
        </w:tc>
        <w:tc>
          <w:tcPr>
            <w:tcW w:w="1466" w:type="dxa"/>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ascii="仿宋_GB2312" w:hAnsi="宋体" w:eastAsia="仿宋_GB2312" w:cs="仿宋_GB2312"/>
                <w:color w:val="auto"/>
                <w:kern w:val="0"/>
              </w:rPr>
            </w:pPr>
            <w:r>
              <w:rPr>
                <w:rFonts w:hint="eastAsia" w:ascii="仿宋_GB2312" w:hAnsi="宋体" w:eastAsia="仿宋_GB2312" w:cs="仿宋_GB2312"/>
                <w:color w:val="auto"/>
                <w:kern w:val="0"/>
              </w:rPr>
              <w:t>年初目标值（</w:t>
            </w:r>
            <w:r>
              <w:rPr>
                <w:rFonts w:ascii="仿宋_GB2312" w:hAnsi="宋体" w:eastAsia="仿宋_GB2312" w:cs="仿宋_GB2312"/>
                <w:color w:val="auto"/>
                <w:kern w:val="0"/>
              </w:rPr>
              <w:t>A</w:t>
            </w:r>
            <w:r>
              <w:rPr>
                <w:rFonts w:hint="eastAsia" w:ascii="仿宋_GB2312" w:hAnsi="宋体" w:eastAsia="仿宋_GB2312" w:cs="仿宋_GB2312"/>
                <w:color w:val="auto"/>
                <w:kern w:val="0"/>
              </w:rPr>
              <w:t>）</w:t>
            </w:r>
          </w:p>
        </w:tc>
        <w:tc>
          <w:tcPr>
            <w:tcW w:w="1319" w:type="dxa"/>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ascii="仿宋_GB2312" w:hAnsi="宋体" w:eastAsia="仿宋_GB2312" w:cs="仿宋_GB2312"/>
                <w:color w:val="auto"/>
                <w:kern w:val="0"/>
              </w:rPr>
            </w:pPr>
            <w:r>
              <w:rPr>
                <w:rFonts w:hint="eastAsia" w:ascii="仿宋_GB2312" w:hAnsi="宋体" w:eastAsia="仿宋_GB2312" w:cs="仿宋_GB2312"/>
                <w:color w:val="auto"/>
                <w:kern w:val="0"/>
              </w:rPr>
              <w:t>实际完成值（</w:t>
            </w:r>
            <w:r>
              <w:rPr>
                <w:rFonts w:ascii="仿宋_GB2312" w:hAnsi="宋体" w:eastAsia="仿宋_GB2312" w:cs="仿宋_GB2312"/>
                <w:color w:val="auto"/>
                <w:kern w:val="0"/>
              </w:rPr>
              <w:t>B</w:t>
            </w:r>
            <w:r>
              <w:rPr>
                <w:rFonts w:hint="eastAsia" w:ascii="仿宋_GB2312" w:hAnsi="宋体" w:eastAsia="仿宋_GB2312" w:cs="仿宋_GB2312"/>
                <w:color w:val="auto"/>
                <w:kern w:val="0"/>
              </w:rPr>
              <w:t>）</w:t>
            </w:r>
          </w:p>
        </w:tc>
        <w:tc>
          <w:tcPr>
            <w:tcW w:w="877" w:type="dxa"/>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ascii="仿宋_GB2312" w:hAnsi="宋体" w:eastAsia="仿宋_GB2312"/>
                <w:color w:val="auto"/>
                <w:kern w:val="0"/>
              </w:rPr>
            </w:pPr>
            <w:r>
              <w:rPr>
                <w:rFonts w:hint="eastAsia" w:ascii="仿宋_GB2312" w:hAnsi="宋体" w:eastAsia="仿宋_GB2312" w:cs="仿宋_GB2312"/>
                <w:color w:val="auto"/>
                <w:kern w:val="0"/>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restart"/>
            <w:noWrap w:val="0"/>
            <w:vAlign w:val="center"/>
          </w:tcPr>
          <w:p>
            <w:pPr>
              <w:widowControl/>
              <w:snapToGrid w:val="0"/>
              <w:spacing w:line="520" w:lineRule="exact"/>
              <w:jc w:val="center"/>
              <w:rPr>
                <w:rFonts w:hint="eastAsia" w:ascii="仿宋_GB2312" w:hAnsi="宋体" w:eastAsia="仿宋_GB2312" w:cs="仿宋_GB2312"/>
                <w:color w:val="auto"/>
                <w:kern w:val="0"/>
              </w:rPr>
            </w:pPr>
            <w:r>
              <w:rPr>
                <w:rFonts w:hint="eastAsia" w:ascii="仿宋_GB2312" w:hAnsi="宋体" w:eastAsia="仿宋_GB2312" w:cs="仿宋_GB2312"/>
                <w:color w:val="auto"/>
                <w:kern w:val="0"/>
              </w:rPr>
              <w:t>产出</w:t>
            </w:r>
          </w:p>
          <w:p>
            <w:pPr>
              <w:widowControl/>
              <w:snapToGrid w:val="0"/>
              <w:spacing w:line="520" w:lineRule="exact"/>
              <w:jc w:val="center"/>
              <w:rPr>
                <w:rFonts w:hint="eastAsia" w:ascii="仿宋_GB2312" w:hAnsi="宋体" w:eastAsia="仿宋_GB2312" w:cs="仿宋_GB2312"/>
                <w:color w:val="auto"/>
                <w:kern w:val="0"/>
              </w:rPr>
            </w:pPr>
            <w:r>
              <w:rPr>
                <w:rFonts w:hint="eastAsia" w:ascii="仿宋_GB2312" w:hAnsi="宋体" w:eastAsia="仿宋_GB2312" w:cs="仿宋_GB2312"/>
                <w:color w:val="auto"/>
                <w:kern w:val="0"/>
              </w:rPr>
              <w:t>指标</w:t>
            </w:r>
          </w:p>
          <w:p>
            <w:pPr>
              <w:widowControl/>
              <w:snapToGrid w:val="0"/>
              <w:spacing w:line="520" w:lineRule="exact"/>
              <w:jc w:val="center"/>
              <w:rPr>
                <w:rFonts w:ascii="仿宋_GB2312" w:hAnsi="宋体" w:eastAsia="仿宋_GB2312" w:cs="仿宋_GB2312"/>
                <w:color w:val="auto"/>
                <w:kern w:val="0"/>
              </w:rPr>
            </w:pPr>
            <w:r>
              <w:rPr>
                <w:rFonts w:hint="eastAsia" w:ascii="仿宋_GB2312" w:hAnsi="宋体" w:eastAsia="仿宋_GB2312" w:cs="仿宋_GB2312"/>
                <w:color w:val="auto"/>
                <w:kern w:val="0"/>
                <w:sz w:val="20"/>
                <w:szCs w:val="22"/>
              </w:rPr>
              <w:t>（</w:t>
            </w:r>
            <w:r>
              <w:rPr>
                <w:rFonts w:hint="eastAsia" w:ascii="仿宋_GB2312" w:hAnsi="宋体" w:eastAsia="仿宋_GB2312" w:cs="仿宋_GB2312"/>
                <w:color w:val="auto"/>
                <w:kern w:val="0"/>
                <w:sz w:val="20"/>
                <w:szCs w:val="22"/>
                <w:lang w:val="en-US" w:eastAsia="zh-CN"/>
              </w:rPr>
              <w:t>5</w:t>
            </w:r>
            <w:r>
              <w:rPr>
                <w:rFonts w:hint="eastAsia" w:ascii="仿宋_GB2312" w:hAnsi="宋体" w:eastAsia="仿宋_GB2312" w:cs="仿宋_GB2312"/>
                <w:color w:val="auto"/>
                <w:kern w:val="0"/>
                <w:sz w:val="20"/>
                <w:szCs w:val="22"/>
              </w:rPr>
              <w:t>0分）</w:t>
            </w:r>
          </w:p>
        </w:tc>
        <w:tc>
          <w:tcPr>
            <w:tcW w:w="1879" w:type="dxa"/>
            <w:gridSpan w:val="2"/>
            <w:noWrap w:val="0"/>
            <w:vAlign w:val="center"/>
          </w:tcPr>
          <w:p>
            <w:pPr>
              <w:widowControl/>
              <w:snapToGrid w:val="0"/>
              <w:spacing w:line="520" w:lineRule="exact"/>
              <w:jc w:val="center"/>
              <w:rPr>
                <w:rFonts w:hint="eastAsia" w:ascii="仿宋_GB2312" w:hAnsi="宋体" w:eastAsia="仿宋_GB2312"/>
                <w:color w:val="auto"/>
                <w:kern w:val="0"/>
                <w:lang w:eastAsia="zh-CN"/>
              </w:rPr>
            </w:pPr>
            <w:r>
              <w:rPr>
                <w:rFonts w:hint="eastAsia" w:ascii="仿宋_GB2312" w:hAnsi="宋体" w:eastAsia="仿宋_GB2312" w:cs="仿宋_GB2312"/>
                <w:color w:val="auto"/>
                <w:kern w:val="0"/>
                <w:lang w:val="en-US" w:eastAsia="zh-CN"/>
              </w:rPr>
              <w:t>数量</w:t>
            </w:r>
            <w:r>
              <w:rPr>
                <w:rFonts w:hint="eastAsia" w:ascii="仿宋_GB2312" w:hAnsi="宋体" w:eastAsia="仿宋_GB2312" w:cs="仿宋_GB2312"/>
                <w:color w:val="auto"/>
                <w:kern w:val="0"/>
              </w:rPr>
              <w:t>指标</w:t>
            </w:r>
          </w:p>
        </w:tc>
        <w:tc>
          <w:tcPr>
            <w:tcW w:w="1879" w:type="dxa"/>
            <w:gridSpan w:val="3"/>
            <w:noWrap w:val="0"/>
            <w:vAlign w:val="center"/>
          </w:tcPr>
          <w:p>
            <w:pPr>
              <w:widowControl/>
              <w:spacing w:beforeLines="0" w:afterLines="0"/>
              <w:jc w:val="center"/>
              <w:rPr>
                <w:rFonts w:ascii="仿宋_GB2312" w:hAnsi="宋体" w:eastAsia="仿宋_GB2312"/>
                <w:color w:val="auto"/>
                <w:kern w:val="0"/>
              </w:rPr>
            </w:pPr>
            <w:r>
              <w:rPr>
                <w:rFonts w:hint="eastAsia" w:ascii="仿宋_GB2312" w:hAnsi="宋体" w:eastAsia="仿宋_GB2312" w:cs="仿宋_GB2312"/>
                <w:color w:val="auto"/>
                <w:kern w:val="0"/>
                <w:sz w:val="21"/>
                <w:szCs w:val="21"/>
              </w:rPr>
              <w:t>办公大楼维护频次　</w:t>
            </w:r>
          </w:p>
        </w:tc>
        <w:tc>
          <w:tcPr>
            <w:tcW w:w="1466" w:type="dxa"/>
            <w:noWrap w:val="0"/>
            <w:vAlign w:val="center"/>
          </w:tcPr>
          <w:p>
            <w:pPr>
              <w:widowControl/>
              <w:spacing w:beforeLines="0" w:afterLines="0"/>
              <w:jc w:val="center"/>
              <w:rPr>
                <w:rFonts w:ascii="仿宋_GB2312" w:hAnsi="宋体" w:eastAsia="仿宋_GB2312"/>
                <w:color w:val="auto"/>
                <w:kern w:val="0"/>
              </w:rPr>
            </w:pPr>
            <w:r>
              <w:rPr>
                <w:rFonts w:hint="eastAsia" w:ascii="仿宋_GB2312" w:hAnsi="宋体" w:eastAsia="仿宋_GB2312" w:cs="仿宋_GB2312"/>
                <w:color w:val="auto"/>
                <w:kern w:val="0"/>
                <w:sz w:val="21"/>
                <w:szCs w:val="21"/>
              </w:rPr>
              <w:t>＞12次　</w:t>
            </w:r>
          </w:p>
        </w:tc>
        <w:tc>
          <w:tcPr>
            <w:tcW w:w="1319" w:type="dxa"/>
            <w:noWrap w:val="0"/>
            <w:vAlign w:val="center"/>
          </w:tcPr>
          <w:p>
            <w:pPr>
              <w:widowControl/>
              <w:spacing w:beforeLines="0" w:afterLines="0"/>
              <w:jc w:val="center"/>
              <w:rPr>
                <w:rFonts w:hint="eastAsia" w:ascii="仿宋_GB2312" w:hAnsi="宋体" w:eastAsia="仿宋_GB2312" w:cs="仿宋_GB2312"/>
                <w:color w:val="auto"/>
                <w:kern w:val="0"/>
                <w:sz w:val="21"/>
                <w:szCs w:val="21"/>
              </w:rPr>
            </w:pPr>
            <w:r>
              <w:rPr>
                <w:rFonts w:hint="eastAsia" w:ascii="仿宋_GB2312" w:hAnsi="宋体" w:eastAsia="仿宋_GB2312" w:cs="仿宋_GB2312"/>
                <w:color w:val="auto"/>
                <w:kern w:val="0"/>
                <w:sz w:val="21"/>
                <w:szCs w:val="21"/>
              </w:rPr>
              <w:t>＞12次</w:t>
            </w:r>
          </w:p>
        </w:tc>
        <w:tc>
          <w:tcPr>
            <w:tcW w:w="877"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879" w:type="dxa"/>
            <w:gridSpan w:val="2"/>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质量</w:t>
            </w:r>
            <w:r>
              <w:rPr>
                <w:rFonts w:hint="eastAsia" w:ascii="仿宋_GB2312" w:hAnsi="宋体" w:eastAsia="仿宋_GB2312" w:cs="仿宋_GB2312"/>
                <w:color w:val="auto"/>
                <w:kern w:val="0"/>
              </w:rPr>
              <w:t>指标</w:t>
            </w:r>
          </w:p>
        </w:tc>
        <w:tc>
          <w:tcPr>
            <w:tcW w:w="1879" w:type="dxa"/>
            <w:gridSpan w:val="3"/>
            <w:noWrap w:val="0"/>
            <w:vAlign w:val="center"/>
          </w:tcPr>
          <w:p>
            <w:pPr>
              <w:widowControl/>
              <w:spacing w:beforeLines="0" w:afterLines="0"/>
              <w:jc w:val="center"/>
              <w:rPr>
                <w:rFonts w:ascii="仿宋_GB2312" w:hAnsi="宋体" w:eastAsia="仿宋_GB2312"/>
                <w:color w:val="auto"/>
                <w:kern w:val="0"/>
              </w:rPr>
            </w:pPr>
            <w:r>
              <w:rPr>
                <w:rFonts w:hint="eastAsia" w:ascii="仿宋_GB2312" w:hAnsi="宋体" w:eastAsia="仿宋_GB2312" w:cs="仿宋_GB2312"/>
                <w:color w:val="auto"/>
                <w:kern w:val="0"/>
                <w:sz w:val="21"/>
                <w:szCs w:val="21"/>
              </w:rPr>
              <w:t>消防安全事故发生率　</w:t>
            </w:r>
          </w:p>
        </w:tc>
        <w:tc>
          <w:tcPr>
            <w:tcW w:w="1466" w:type="dxa"/>
            <w:noWrap w:val="0"/>
            <w:vAlign w:val="center"/>
          </w:tcPr>
          <w:p>
            <w:pPr>
              <w:widowControl/>
              <w:spacing w:beforeLines="0" w:afterLines="0"/>
              <w:jc w:val="center"/>
              <w:rPr>
                <w:rFonts w:ascii="仿宋_GB2312" w:hAnsi="宋体" w:eastAsia="仿宋_GB2312"/>
                <w:color w:val="auto"/>
                <w:kern w:val="0"/>
              </w:rPr>
            </w:pPr>
            <w:r>
              <w:rPr>
                <w:rFonts w:hint="eastAsia" w:ascii="仿宋_GB2312" w:hAnsi="宋体" w:cs="仿宋_GB2312"/>
                <w:color w:val="auto"/>
                <w:kern w:val="0"/>
                <w:sz w:val="21"/>
                <w:szCs w:val="21"/>
                <w:lang w:val="en-US" w:eastAsia="zh-CN"/>
              </w:rPr>
              <w:t>0</w:t>
            </w:r>
            <w:r>
              <w:rPr>
                <w:rFonts w:hint="eastAsia" w:ascii="仿宋_GB2312" w:hAnsi="宋体" w:eastAsia="仿宋_GB2312" w:cs="仿宋_GB2312"/>
                <w:color w:val="auto"/>
                <w:kern w:val="0"/>
                <w:sz w:val="21"/>
                <w:szCs w:val="21"/>
              </w:rPr>
              <w:t>　</w:t>
            </w:r>
          </w:p>
        </w:tc>
        <w:tc>
          <w:tcPr>
            <w:tcW w:w="1319" w:type="dxa"/>
            <w:noWrap w:val="0"/>
            <w:vAlign w:val="center"/>
          </w:tcPr>
          <w:p>
            <w:pPr>
              <w:widowControl/>
              <w:spacing w:beforeLines="0" w:afterLines="0"/>
              <w:jc w:val="center"/>
              <w:rPr>
                <w:rFonts w:ascii="仿宋_GB2312" w:hAnsi="宋体" w:eastAsia="仿宋_GB2312"/>
                <w:color w:val="auto"/>
                <w:kern w:val="0"/>
              </w:rPr>
            </w:pPr>
            <w:r>
              <w:rPr>
                <w:rFonts w:hint="eastAsia" w:ascii="仿宋_GB2312" w:hAnsi="宋体" w:cs="仿宋_GB2312"/>
                <w:color w:val="auto"/>
                <w:kern w:val="0"/>
                <w:sz w:val="21"/>
                <w:szCs w:val="21"/>
                <w:lang w:val="en-US" w:eastAsia="zh-CN"/>
              </w:rPr>
              <w:t>0</w:t>
            </w:r>
            <w:r>
              <w:rPr>
                <w:rFonts w:hint="eastAsia" w:ascii="仿宋_GB2312" w:hAnsi="宋体" w:eastAsia="仿宋_GB2312" w:cs="仿宋_GB2312"/>
                <w:color w:val="auto"/>
                <w:kern w:val="0"/>
                <w:sz w:val="21"/>
                <w:szCs w:val="21"/>
              </w:rPr>
              <w:t>　</w:t>
            </w:r>
          </w:p>
        </w:tc>
        <w:tc>
          <w:tcPr>
            <w:tcW w:w="877"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879" w:type="dxa"/>
            <w:gridSpan w:val="2"/>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质量</w:t>
            </w:r>
            <w:r>
              <w:rPr>
                <w:rFonts w:hint="eastAsia" w:ascii="仿宋_GB2312" w:hAnsi="宋体" w:eastAsia="仿宋_GB2312" w:cs="仿宋_GB2312"/>
                <w:color w:val="auto"/>
                <w:kern w:val="0"/>
              </w:rPr>
              <w:t>指标</w:t>
            </w:r>
          </w:p>
        </w:tc>
        <w:tc>
          <w:tcPr>
            <w:tcW w:w="1879" w:type="dxa"/>
            <w:gridSpan w:val="3"/>
            <w:noWrap w:val="0"/>
            <w:vAlign w:val="center"/>
          </w:tcPr>
          <w:p>
            <w:pPr>
              <w:widowControl/>
              <w:spacing w:beforeLines="0" w:afterLines="0"/>
              <w:jc w:val="center"/>
              <w:rPr>
                <w:rFonts w:ascii="仿宋_GB2312" w:hAnsi="宋体" w:eastAsia="仿宋_GB2312"/>
                <w:color w:val="auto"/>
                <w:kern w:val="0"/>
              </w:rPr>
            </w:pPr>
            <w:r>
              <w:rPr>
                <w:rFonts w:hint="eastAsia" w:ascii="仿宋_GB2312" w:hAnsi="宋体" w:eastAsia="仿宋_GB2312" w:cs="仿宋_GB2312"/>
                <w:color w:val="auto"/>
                <w:kern w:val="0"/>
                <w:sz w:val="21"/>
                <w:szCs w:val="21"/>
              </w:rPr>
              <w:t>公共设施完好率</w:t>
            </w:r>
          </w:p>
        </w:tc>
        <w:tc>
          <w:tcPr>
            <w:tcW w:w="1466" w:type="dxa"/>
            <w:noWrap w:val="0"/>
            <w:vAlign w:val="center"/>
          </w:tcPr>
          <w:p>
            <w:pPr>
              <w:widowControl/>
              <w:spacing w:beforeLines="0" w:afterLines="0"/>
              <w:jc w:val="center"/>
              <w:rPr>
                <w:rFonts w:ascii="仿宋_GB2312" w:hAnsi="宋体" w:eastAsia="仿宋_GB2312"/>
                <w:color w:val="auto"/>
                <w:kern w:val="0"/>
              </w:rPr>
            </w:pPr>
            <w:r>
              <w:rPr>
                <w:rFonts w:hint="eastAsia" w:ascii="仿宋_GB2312" w:hAnsi="宋体" w:eastAsia="仿宋_GB2312" w:cs="仿宋_GB2312"/>
                <w:color w:val="auto"/>
                <w:kern w:val="0"/>
                <w:sz w:val="21"/>
                <w:szCs w:val="21"/>
              </w:rPr>
              <w:t>≥90%　</w:t>
            </w:r>
          </w:p>
        </w:tc>
        <w:tc>
          <w:tcPr>
            <w:tcW w:w="1319" w:type="dxa"/>
            <w:noWrap w:val="0"/>
            <w:vAlign w:val="center"/>
          </w:tcPr>
          <w:p>
            <w:pPr>
              <w:widowControl/>
              <w:spacing w:beforeLines="0" w:afterLines="0"/>
              <w:jc w:val="center"/>
              <w:rPr>
                <w:rFonts w:ascii="仿宋_GB2312" w:hAnsi="宋体" w:eastAsia="仿宋_GB2312"/>
                <w:color w:val="auto"/>
                <w:kern w:val="0"/>
              </w:rPr>
            </w:pPr>
            <w:r>
              <w:rPr>
                <w:rFonts w:hint="eastAsia" w:ascii="仿宋_GB2312" w:hAnsi="宋体" w:eastAsia="仿宋_GB2312" w:cs="仿宋_GB2312"/>
                <w:color w:val="auto"/>
                <w:kern w:val="0"/>
                <w:sz w:val="21"/>
                <w:szCs w:val="21"/>
              </w:rPr>
              <w:t>≥90%　</w:t>
            </w:r>
          </w:p>
        </w:tc>
        <w:tc>
          <w:tcPr>
            <w:tcW w:w="877"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879" w:type="dxa"/>
            <w:gridSpan w:val="2"/>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成本</w:t>
            </w:r>
            <w:r>
              <w:rPr>
                <w:rFonts w:hint="eastAsia" w:ascii="仿宋_GB2312" w:hAnsi="宋体" w:eastAsia="仿宋_GB2312" w:cs="仿宋_GB2312"/>
                <w:color w:val="auto"/>
                <w:kern w:val="0"/>
              </w:rPr>
              <w:t>指标</w:t>
            </w:r>
          </w:p>
        </w:tc>
        <w:tc>
          <w:tcPr>
            <w:tcW w:w="1879" w:type="dxa"/>
            <w:gridSpan w:val="3"/>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w:t>
            </w:r>
          </w:p>
        </w:tc>
        <w:tc>
          <w:tcPr>
            <w:tcW w:w="1466" w:type="dxa"/>
            <w:noWrap w:val="0"/>
            <w:vAlign w:val="center"/>
          </w:tcPr>
          <w:p>
            <w:pPr>
              <w:widowControl/>
              <w:snapToGrid w:val="0"/>
              <w:spacing w:line="520" w:lineRule="exact"/>
              <w:jc w:val="center"/>
              <w:rPr>
                <w:rFonts w:ascii="仿宋_GB2312" w:hAnsi="宋体" w:eastAsia="仿宋_GB2312"/>
                <w:color w:val="auto"/>
                <w:kern w:val="0"/>
              </w:rPr>
            </w:pPr>
          </w:p>
        </w:tc>
        <w:tc>
          <w:tcPr>
            <w:tcW w:w="1319" w:type="dxa"/>
            <w:noWrap w:val="0"/>
            <w:vAlign w:val="center"/>
          </w:tcPr>
          <w:p>
            <w:pPr>
              <w:widowControl/>
              <w:snapToGrid w:val="0"/>
              <w:spacing w:line="520" w:lineRule="exact"/>
              <w:jc w:val="center"/>
              <w:rPr>
                <w:rFonts w:ascii="仿宋_GB2312" w:hAnsi="宋体" w:eastAsia="仿宋_GB2312"/>
                <w:color w:val="auto"/>
                <w:kern w:val="0"/>
              </w:rPr>
            </w:pPr>
          </w:p>
        </w:tc>
        <w:tc>
          <w:tcPr>
            <w:tcW w:w="877" w:type="dxa"/>
            <w:noWrap w:val="0"/>
            <w:vAlign w:val="center"/>
          </w:tcPr>
          <w:p>
            <w:pPr>
              <w:widowControl/>
              <w:snapToGrid w:val="0"/>
              <w:spacing w:line="520" w:lineRule="exact"/>
              <w:jc w:val="center"/>
              <w:rPr>
                <w:rFonts w:ascii="仿宋_GB2312" w:hAnsi="宋体" w:eastAsia="仿宋_GB2312"/>
                <w:color w:val="auto"/>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restart"/>
            <w:noWrap w:val="0"/>
            <w:vAlign w:val="center"/>
          </w:tcPr>
          <w:p>
            <w:pPr>
              <w:widowControl/>
              <w:snapToGrid w:val="0"/>
              <w:spacing w:line="520" w:lineRule="exact"/>
              <w:jc w:val="center"/>
              <w:rPr>
                <w:rFonts w:hint="eastAsia" w:ascii="仿宋_GB2312" w:hAnsi="宋体" w:eastAsia="仿宋_GB2312" w:cs="仿宋_GB2312"/>
                <w:color w:val="auto"/>
                <w:kern w:val="0"/>
              </w:rPr>
            </w:pPr>
            <w:r>
              <w:rPr>
                <w:rFonts w:hint="eastAsia" w:ascii="仿宋_GB2312" w:hAnsi="宋体" w:eastAsia="仿宋_GB2312" w:cs="仿宋_GB2312"/>
                <w:color w:val="auto"/>
                <w:kern w:val="0"/>
              </w:rPr>
              <w:t>效益</w:t>
            </w:r>
          </w:p>
          <w:p>
            <w:pPr>
              <w:widowControl/>
              <w:snapToGrid w:val="0"/>
              <w:spacing w:line="520" w:lineRule="exact"/>
              <w:jc w:val="center"/>
              <w:rPr>
                <w:rFonts w:hint="eastAsia" w:ascii="仿宋_GB2312" w:hAnsi="宋体" w:eastAsia="仿宋_GB2312" w:cs="仿宋_GB2312"/>
                <w:color w:val="auto"/>
                <w:kern w:val="0"/>
              </w:rPr>
            </w:pPr>
            <w:r>
              <w:rPr>
                <w:rFonts w:hint="eastAsia" w:ascii="仿宋_GB2312" w:hAnsi="宋体" w:eastAsia="仿宋_GB2312" w:cs="仿宋_GB2312"/>
                <w:color w:val="auto"/>
                <w:kern w:val="0"/>
              </w:rPr>
              <w:t>指标</w:t>
            </w:r>
          </w:p>
          <w:p>
            <w:pPr>
              <w:widowControl/>
              <w:snapToGrid w:val="0"/>
              <w:spacing w:line="520" w:lineRule="exact"/>
              <w:jc w:val="center"/>
              <w:rPr>
                <w:rFonts w:hint="eastAsia" w:ascii="仿宋_GB2312" w:hAnsi="宋体" w:eastAsia="仿宋_GB2312" w:cs="仿宋_GB2312"/>
                <w:color w:val="auto"/>
                <w:kern w:val="0"/>
              </w:rPr>
            </w:pPr>
            <w:r>
              <w:rPr>
                <w:rFonts w:hint="eastAsia" w:ascii="仿宋_GB2312" w:hAnsi="宋体" w:eastAsia="仿宋_GB2312" w:cs="仿宋_GB2312"/>
                <w:color w:val="auto"/>
                <w:kern w:val="0"/>
                <w:sz w:val="20"/>
                <w:szCs w:val="22"/>
              </w:rPr>
              <w:t>（30分）</w:t>
            </w:r>
          </w:p>
        </w:tc>
        <w:tc>
          <w:tcPr>
            <w:tcW w:w="1879" w:type="dxa"/>
            <w:gridSpan w:val="2"/>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经济效益</w:t>
            </w:r>
            <w:r>
              <w:rPr>
                <w:rFonts w:hint="eastAsia" w:ascii="仿宋_GB2312" w:hAnsi="宋体" w:eastAsia="仿宋_GB2312" w:cs="仿宋_GB2312"/>
                <w:color w:val="auto"/>
                <w:kern w:val="0"/>
              </w:rPr>
              <w:t>指标</w:t>
            </w:r>
          </w:p>
        </w:tc>
        <w:tc>
          <w:tcPr>
            <w:tcW w:w="1879" w:type="dxa"/>
            <w:gridSpan w:val="3"/>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w:t>
            </w:r>
          </w:p>
        </w:tc>
        <w:tc>
          <w:tcPr>
            <w:tcW w:w="1466" w:type="dxa"/>
            <w:noWrap w:val="0"/>
            <w:vAlign w:val="center"/>
          </w:tcPr>
          <w:p>
            <w:pPr>
              <w:widowControl/>
              <w:snapToGrid w:val="0"/>
              <w:spacing w:line="520" w:lineRule="exact"/>
              <w:jc w:val="center"/>
              <w:rPr>
                <w:rFonts w:ascii="仿宋_GB2312" w:hAnsi="宋体" w:eastAsia="仿宋_GB2312"/>
                <w:color w:val="auto"/>
                <w:kern w:val="0"/>
              </w:rPr>
            </w:pPr>
          </w:p>
        </w:tc>
        <w:tc>
          <w:tcPr>
            <w:tcW w:w="1319" w:type="dxa"/>
            <w:noWrap w:val="0"/>
            <w:vAlign w:val="center"/>
          </w:tcPr>
          <w:p>
            <w:pPr>
              <w:widowControl/>
              <w:snapToGrid w:val="0"/>
              <w:spacing w:line="520" w:lineRule="exact"/>
              <w:jc w:val="center"/>
              <w:rPr>
                <w:rFonts w:ascii="仿宋_GB2312" w:hAnsi="宋体" w:eastAsia="仿宋_GB2312"/>
                <w:color w:val="auto"/>
                <w:kern w:val="0"/>
              </w:rPr>
            </w:pPr>
          </w:p>
        </w:tc>
        <w:tc>
          <w:tcPr>
            <w:tcW w:w="877" w:type="dxa"/>
            <w:noWrap w:val="0"/>
            <w:vAlign w:val="center"/>
          </w:tcPr>
          <w:p>
            <w:pPr>
              <w:widowControl/>
              <w:snapToGrid w:val="0"/>
              <w:spacing w:line="520" w:lineRule="exact"/>
              <w:jc w:val="center"/>
              <w:rPr>
                <w:rFonts w:ascii="仿宋_GB2312" w:hAnsi="宋体" w:eastAsia="仿宋_GB2312"/>
                <w:color w:val="auto"/>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879" w:type="dxa"/>
            <w:gridSpan w:val="2"/>
            <w:noWrap w:val="0"/>
            <w:vAlign w:val="center"/>
          </w:tcPr>
          <w:p>
            <w:pPr>
              <w:widowControl/>
              <w:snapToGrid w:val="0"/>
              <w:spacing w:line="520" w:lineRule="exact"/>
              <w:jc w:val="center"/>
              <w:rPr>
                <w:rFonts w:hint="eastAsia" w:ascii="仿宋_GB2312" w:hAnsi="宋体" w:eastAsia="仿宋_GB2312"/>
                <w:b/>
                <w:bCs/>
                <w:color w:val="auto"/>
                <w:kern w:val="0"/>
                <w:lang w:eastAsia="zh-CN"/>
              </w:rPr>
            </w:pPr>
            <w:r>
              <w:rPr>
                <w:rFonts w:hint="eastAsia" w:ascii="仿宋_GB2312" w:hAnsi="宋体" w:eastAsia="仿宋_GB2312" w:cs="仿宋_GB2312"/>
                <w:color w:val="auto"/>
                <w:kern w:val="0"/>
                <w:lang w:val="en-US" w:eastAsia="zh-CN"/>
              </w:rPr>
              <w:t>社会</w:t>
            </w:r>
            <w:r>
              <w:rPr>
                <w:rFonts w:hint="eastAsia" w:ascii="仿宋_GB2312" w:hAnsi="宋体" w:eastAsia="仿宋_GB2312"/>
                <w:color w:val="auto"/>
                <w:kern w:val="0"/>
                <w:lang w:val="en-US" w:eastAsia="zh-CN"/>
              </w:rPr>
              <w:t>效益</w:t>
            </w:r>
            <w:r>
              <w:rPr>
                <w:rFonts w:hint="eastAsia" w:ascii="仿宋_GB2312" w:hAnsi="宋体" w:eastAsia="仿宋_GB2312" w:cs="仿宋_GB2312"/>
                <w:color w:val="auto"/>
                <w:kern w:val="0"/>
              </w:rPr>
              <w:t>指标</w:t>
            </w:r>
          </w:p>
        </w:tc>
        <w:tc>
          <w:tcPr>
            <w:tcW w:w="1879" w:type="dxa"/>
            <w:gridSpan w:val="3"/>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sz w:val="21"/>
                <w:szCs w:val="21"/>
              </w:rPr>
              <w:t>改善工作环境、提高办公质量</w:t>
            </w:r>
          </w:p>
        </w:tc>
        <w:tc>
          <w:tcPr>
            <w:tcW w:w="1466" w:type="dxa"/>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cs="仿宋_GB2312"/>
                <w:color w:val="auto"/>
                <w:kern w:val="0"/>
                <w:sz w:val="21"/>
                <w:szCs w:val="21"/>
                <w:lang w:eastAsia="zh-CN"/>
              </w:rPr>
              <w:t>优</w:t>
            </w:r>
          </w:p>
        </w:tc>
        <w:tc>
          <w:tcPr>
            <w:tcW w:w="1319" w:type="dxa"/>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cs="仿宋_GB2312"/>
                <w:color w:val="auto"/>
                <w:kern w:val="0"/>
                <w:sz w:val="21"/>
                <w:szCs w:val="21"/>
                <w:lang w:eastAsia="zh-CN"/>
              </w:rPr>
              <w:t>优</w:t>
            </w:r>
          </w:p>
        </w:tc>
        <w:tc>
          <w:tcPr>
            <w:tcW w:w="877"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879" w:type="dxa"/>
            <w:gridSpan w:val="2"/>
            <w:noWrap w:val="0"/>
            <w:vAlign w:val="center"/>
          </w:tcPr>
          <w:p>
            <w:pPr>
              <w:widowControl/>
              <w:snapToGrid w:val="0"/>
              <w:spacing w:line="520" w:lineRule="exact"/>
              <w:jc w:val="center"/>
              <w:rPr>
                <w:rFonts w:hint="eastAsia" w:ascii="仿宋_GB2312" w:hAnsi="宋体" w:eastAsia="仿宋_GB2312"/>
                <w:color w:val="auto"/>
                <w:kern w:val="0"/>
                <w:lang w:eastAsia="zh-CN"/>
              </w:rPr>
            </w:pPr>
            <w:r>
              <w:rPr>
                <w:rFonts w:hint="eastAsia" w:ascii="仿宋_GB2312" w:hAnsi="宋体" w:eastAsia="仿宋_GB2312" w:cs="仿宋_GB2312"/>
                <w:color w:val="auto"/>
                <w:kern w:val="0"/>
                <w:lang w:val="en-US" w:eastAsia="zh-CN"/>
              </w:rPr>
              <w:t>生态</w:t>
            </w:r>
            <w:r>
              <w:rPr>
                <w:rFonts w:hint="eastAsia" w:ascii="仿宋_GB2312" w:hAnsi="宋体" w:eastAsia="仿宋_GB2312"/>
                <w:color w:val="auto"/>
                <w:kern w:val="0"/>
                <w:lang w:val="en-US" w:eastAsia="zh-CN"/>
              </w:rPr>
              <w:t>效益</w:t>
            </w:r>
            <w:r>
              <w:rPr>
                <w:rFonts w:hint="eastAsia" w:ascii="仿宋_GB2312" w:hAnsi="宋体" w:eastAsia="仿宋_GB2312" w:cs="仿宋_GB2312"/>
                <w:color w:val="auto"/>
                <w:kern w:val="0"/>
              </w:rPr>
              <w:t>指标</w:t>
            </w:r>
          </w:p>
        </w:tc>
        <w:tc>
          <w:tcPr>
            <w:tcW w:w="1879" w:type="dxa"/>
            <w:gridSpan w:val="3"/>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sz w:val="21"/>
                <w:szCs w:val="21"/>
              </w:rPr>
              <w:t>符合国家文明城市创建标准</w:t>
            </w:r>
          </w:p>
        </w:tc>
        <w:tc>
          <w:tcPr>
            <w:tcW w:w="1466" w:type="dxa"/>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cs="仿宋_GB2312"/>
                <w:color w:val="auto"/>
                <w:kern w:val="0"/>
                <w:sz w:val="21"/>
                <w:szCs w:val="21"/>
                <w:lang w:eastAsia="zh-CN"/>
              </w:rPr>
              <w:t>基本符合</w:t>
            </w:r>
          </w:p>
        </w:tc>
        <w:tc>
          <w:tcPr>
            <w:tcW w:w="1319" w:type="dxa"/>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cs="仿宋_GB2312"/>
                <w:color w:val="auto"/>
                <w:kern w:val="0"/>
                <w:sz w:val="21"/>
                <w:szCs w:val="21"/>
                <w:lang w:eastAsia="zh-CN"/>
              </w:rPr>
              <w:t>基本符合</w:t>
            </w:r>
          </w:p>
        </w:tc>
        <w:tc>
          <w:tcPr>
            <w:tcW w:w="877"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879" w:type="dxa"/>
            <w:gridSpan w:val="2"/>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default" w:ascii="仿宋_GB2312" w:hAnsi="宋体" w:eastAsia="仿宋_GB2312"/>
                <w:color w:val="auto"/>
                <w:kern w:val="0"/>
                <w:lang w:val="en-US" w:eastAsia="zh-CN"/>
              </w:rPr>
            </w:pPr>
            <w:r>
              <w:rPr>
                <w:rFonts w:hint="eastAsia" w:ascii="仿宋_GB2312" w:hAnsi="宋体" w:eastAsia="仿宋_GB2312" w:cs="仿宋_GB2312"/>
                <w:color w:val="auto"/>
                <w:kern w:val="0"/>
                <w:lang w:val="en-US" w:eastAsia="zh-CN"/>
              </w:rPr>
              <w:t>可持续影响</w:t>
            </w:r>
            <w:r>
              <w:rPr>
                <w:rFonts w:hint="eastAsia" w:ascii="仿宋_GB2312" w:hAnsi="宋体" w:eastAsia="仿宋_GB2312" w:cs="仿宋_GB2312"/>
                <w:color w:val="auto"/>
                <w:kern w:val="0"/>
              </w:rPr>
              <w:t>指标</w:t>
            </w:r>
          </w:p>
        </w:tc>
        <w:tc>
          <w:tcPr>
            <w:tcW w:w="1879" w:type="dxa"/>
            <w:gridSpan w:val="3"/>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w:t>
            </w:r>
          </w:p>
        </w:tc>
        <w:tc>
          <w:tcPr>
            <w:tcW w:w="1466" w:type="dxa"/>
            <w:noWrap w:val="0"/>
            <w:vAlign w:val="center"/>
          </w:tcPr>
          <w:p>
            <w:pPr>
              <w:widowControl/>
              <w:snapToGrid w:val="0"/>
              <w:spacing w:line="520" w:lineRule="exact"/>
              <w:jc w:val="center"/>
              <w:rPr>
                <w:rFonts w:ascii="仿宋_GB2312" w:hAnsi="宋体" w:eastAsia="仿宋_GB2312"/>
                <w:color w:val="auto"/>
                <w:kern w:val="0"/>
              </w:rPr>
            </w:pPr>
          </w:p>
        </w:tc>
        <w:tc>
          <w:tcPr>
            <w:tcW w:w="1319" w:type="dxa"/>
            <w:noWrap w:val="0"/>
            <w:vAlign w:val="center"/>
          </w:tcPr>
          <w:p>
            <w:pPr>
              <w:widowControl/>
              <w:snapToGrid w:val="0"/>
              <w:spacing w:line="520" w:lineRule="exact"/>
              <w:jc w:val="center"/>
              <w:rPr>
                <w:rFonts w:ascii="仿宋_GB2312" w:hAnsi="宋体" w:eastAsia="仿宋_GB2312"/>
                <w:color w:val="auto"/>
                <w:kern w:val="0"/>
              </w:rPr>
            </w:pPr>
          </w:p>
        </w:tc>
        <w:tc>
          <w:tcPr>
            <w:tcW w:w="877" w:type="dxa"/>
            <w:noWrap w:val="0"/>
            <w:vAlign w:val="center"/>
          </w:tcPr>
          <w:p>
            <w:pPr>
              <w:widowControl/>
              <w:snapToGrid w:val="0"/>
              <w:spacing w:line="520" w:lineRule="exact"/>
              <w:jc w:val="center"/>
              <w:rPr>
                <w:rFonts w:ascii="仿宋_GB2312" w:hAnsi="宋体" w:eastAsia="仿宋_GB2312"/>
                <w:color w:val="auto"/>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noWrap w:val="0"/>
            <w:vAlign w:val="center"/>
          </w:tcPr>
          <w:p>
            <w:pPr>
              <w:widowControl/>
              <w:snapToGrid w:val="0"/>
              <w:spacing w:line="520" w:lineRule="exact"/>
              <w:jc w:val="center"/>
              <w:rPr>
                <w:rFonts w:hint="eastAsia" w:ascii="仿宋_GB2312" w:hAnsi="宋体" w:eastAsia="仿宋_GB2312"/>
                <w:color w:val="auto"/>
                <w:kern w:val="0"/>
              </w:rPr>
            </w:pPr>
            <w:r>
              <w:rPr>
                <w:rFonts w:hint="eastAsia" w:ascii="仿宋_GB2312" w:hAnsi="宋体" w:eastAsia="仿宋_GB2312"/>
                <w:color w:val="auto"/>
                <w:kern w:val="0"/>
              </w:rPr>
              <w:t>满意度指  标</w:t>
            </w:r>
          </w:p>
          <w:p>
            <w:pPr>
              <w:widowControl/>
              <w:snapToGrid w:val="0"/>
              <w:spacing w:line="520" w:lineRule="exact"/>
              <w:jc w:val="center"/>
              <w:rPr>
                <w:rFonts w:hint="eastAsia" w:ascii="仿宋_GB2312" w:hAnsi="宋体" w:eastAsia="仿宋_GB2312"/>
                <w:color w:val="auto"/>
                <w:kern w:val="0"/>
              </w:rPr>
            </w:pPr>
            <w:r>
              <w:rPr>
                <w:rFonts w:hint="eastAsia" w:ascii="仿宋_GB2312" w:hAnsi="宋体" w:eastAsia="仿宋_GB2312"/>
                <w:color w:val="auto"/>
                <w:kern w:val="0"/>
                <w:sz w:val="20"/>
                <w:szCs w:val="22"/>
              </w:rPr>
              <w:t>（10分）</w:t>
            </w:r>
          </w:p>
        </w:tc>
        <w:tc>
          <w:tcPr>
            <w:tcW w:w="1879" w:type="dxa"/>
            <w:gridSpan w:val="2"/>
            <w:noWrap w:val="0"/>
            <w:vAlign w:val="center"/>
          </w:tcPr>
          <w:p>
            <w:pPr>
              <w:widowControl/>
              <w:snapToGrid w:val="0"/>
              <w:spacing w:line="520" w:lineRule="exact"/>
              <w:jc w:val="center"/>
              <w:rPr>
                <w:rFonts w:hint="eastAsia" w:ascii="仿宋_GB2312" w:hAnsi="宋体" w:eastAsia="仿宋_GB2312" w:cs="仿宋_GB2312"/>
                <w:color w:val="auto"/>
                <w:kern w:val="0"/>
                <w:lang w:val="en-US" w:eastAsia="zh-CN"/>
              </w:rPr>
            </w:pPr>
            <w:r>
              <w:rPr>
                <w:rFonts w:hint="eastAsia" w:ascii="仿宋_GB2312" w:hAnsi="宋体" w:eastAsia="仿宋_GB2312" w:cs="仿宋_GB2312"/>
                <w:color w:val="auto"/>
                <w:kern w:val="0"/>
                <w:lang w:val="en-US" w:eastAsia="zh-CN"/>
              </w:rPr>
              <w:t>服务对象</w:t>
            </w:r>
          </w:p>
          <w:p>
            <w:pPr>
              <w:widowControl/>
              <w:snapToGrid w:val="0"/>
              <w:spacing w:line="520" w:lineRule="exact"/>
              <w:jc w:val="center"/>
              <w:rPr>
                <w:rFonts w:hint="default" w:ascii="仿宋_GB2312" w:hAnsi="宋体" w:eastAsia="仿宋_GB2312" w:cs="仿宋_GB2312"/>
                <w:color w:val="auto"/>
                <w:kern w:val="0"/>
                <w:lang w:val="en-US" w:eastAsia="zh-CN"/>
              </w:rPr>
            </w:pPr>
            <w:r>
              <w:rPr>
                <w:rFonts w:hint="eastAsia" w:ascii="仿宋_GB2312" w:hAnsi="宋体" w:eastAsia="仿宋_GB2312" w:cs="仿宋_GB2312"/>
                <w:color w:val="auto"/>
                <w:kern w:val="0"/>
                <w:lang w:val="en-US" w:eastAsia="zh-CN"/>
              </w:rPr>
              <w:t>满意度指标</w:t>
            </w:r>
          </w:p>
        </w:tc>
        <w:tc>
          <w:tcPr>
            <w:tcW w:w="1879" w:type="dxa"/>
            <w:gridSpan w:val="3"/>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sz w:val="21"/>
                <w:szCs w:val="21"/>
              </w:rPr>
              <w:t>职工满意度</w:t>
            </w:r>
          </w:p>
        </w:tc>
        <w:tc>
          <w:tcPr>
            <w:tcW w:w="1466" w:type="dxa"/>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sz w:val="21"/>
                <w:szCs w:val="21"/>
              </w:rPr>
              <w:t>≥90%</w:t>
            </w:r>
          </w:p>
        </w:tc>
        <w:tc>
          <w:tcPr>
            <w:tcW w:w="1319" w:type="dxa"/>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sz w:val="21"/>
                <w:szCs w:val="21"/>
              </w:rPr>
              <w:t>≥90%</w:t>
            </w:r>
          </w:p>
        </w:tc>
        <w:tc>
          <w:tcPr>
            <w:tcW w:w="877"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jc w:val="center"/>
        </w:trPr>
        <w:tc>
          <w:tcPr>
            <w:tcW w:w="582" w:type="dxa"/>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总分</w:t>
            </w:r>
          </w:p>
        </w:tc>
        <w:tc>
          <w:tcPr>
            <w:tcW w:w="8366" w:type="dxa"/>
            <w:gridSpan w:val="9"/>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28" w:type="dxa"/>
            <w:gridSpan w:val="2"/>
            <w:noWrap w:val="0"/>
            <w:vAlign w:val="center"/>
          </w:tcPr>
          <w:p>
            <w:pPr>
              <w:widowControl/>
              <w:jc w:val="center"/>
              <w:rPr>
                <w:rFonts w:ascii="仿宋_GB2312" w:hAnsi="宋体" w:eastAsia="仿宋_GB2312"/>
                <w:color w:val="auto"/>
                <w:kern w:val="0"/>
              </w:rPr>
            </w:pPr>
            <w:r>
              <w:rPr>
                <w:rFonts w:hint="eastAsia" w:ascii="仿宋_GB2312" w:hAnsi="宋体" w:eastAsia="仿宋_GB2312" w:cs="仿宋_GB2312"/>
                <w:color w:val="auto"/>
                <w:kern w:val="0"/>
              </w:rPr>
              <w:t>偏差大或</w:t>
            </w:r>
          </w:p>
          <w:p>
            <w:pPr>
              <w:widowControl/>
              <w:jc w:val="center"/>
              <w:rPr>
                <w:rFonts w:ascii="仿宋_GB2312" w:hAnsi="宋体" w:eastAsia="仿宋_GB2312"/>
                <w:color w:val="auto"/>
                <w:kern w:val="0"/>
              </w:rPr>
            </w:pPr>
            <w:r>
              <w:rPr>
                <w:rFonts w:hint="eastAsia" w:ascii="仿宋_GB2312" w:hAnsi="宋体" w:eastAsia="仿宋_GB2312" w:cs="仿宋_GB2312"/>
                <w:color w:val="auto"/>
                <w:kern w:val="0"/>
              </w:rPr>
              <w:t>目标未完成</w:t>
            </w:r>
          </w:p>
          <w:p>
            <w:pPr>
              <w:widowControl/>
              <w:jc w:val="center"/>
              <w:rPr>
                <w:rFonts w:ascii="仿宋_GB2312" w:hAnsi="宋体" w:eastAsia="仿宋_GB2312"/>
                <w:color w:val="auto"/>
                <w:kern w:val="0"/>
              </w:rPr>
            </w:pPr>
            <w:r>
              <w:rPr>
                <w:rFonts w:hint="eastAsia" w:ascii="仿宋_GB2312" w:hAnsi="宋体" w:eastAsia="仿宋_GB2312" w:cs="仿宋_GB2312"/>
                <w:color w:val="auto"/>
                <w:kern w:val="0"/>
              </w:rPr>
              <w:t>原因分析</w:t>
            </w:r>
          </w:p>
        </w:tc>
        <w:tc>
          <w:tcPr>
            <w:tcW w:w="7420" w:type="dxa"/>
            <w:gridSpan w:val="8"/>
            <w:noWrap w:val="0"/>
            <w:vAlign w:val="center"/>
          </w:tcPr>
          <w:p>
            <w:pPr>
              <w:widowControl/>
              <w:jc w:val="left"/>
              <w:rPr>
                <w:rFonts w:hint="eastAsia" w:ascii="仿宋_GB2312" w:hAnsi="宋体" w:eastAsia="仿宋_GB2312"/>
                <w:color w:val="auto"/>
                <w:kern w:val="0"/>
                <w:lang w:eastAsia="zh-CN"/>
              </w:rPr>
            </w:pPr>
            <w:r>
              <w:rPr>
                <w:rFonts w:hint="eastAsia" w:ascii="仿宋_GB2312" w:hAnsi="宋体" w:eastAsia="仿宋_GB2312"/>
                <w:color w:val="auto"/>
                <w:kern w:val="0"/>
                <w:lang w:eastAsia="zh-CN"/>
              </w:rPr>
              <w:t>无偏差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3" w:hRule="atLeast"/>
          <w:jc w:val="center"/>
        </w:trPr>
        <w:tc>
          <w:tcPr>
            <w:tcW w:w="1528" w:type="dxa"/>
            <w:gridSpan w:val="2"/>
            <w:noWrap w:val="0"/>
            <w:vAlign w:val="center"/>
          </w:tcPr>
          <w:p>
            <w:pPr>
              <w:widowControl/>
              <w:jc w:val="center"/>
              <w:rPr>
                <w:rFonts w:ascii="仿宋_GB2312" w:hAnsi="宋体" w:eastAsia="仿宋_GB2312"/>
                <w:color w:val="auto"/>
                <w:kern w:val="0"/>
              </w:rPr>
            </w:pPr>
            <w:r>
              <w:rPr>
                <w:rFonts w:hint="eastAsia" w:ascii="仿宋_GB2312" w:hAnsi="宋体" w:eastAsia="仿宋_GB2312" w:cs="仿宋_GB2312"/>
                <w:color w:val="auto"/>
                <w:kern w:val="0"/>
              </w:rPr>
              <w:t>改进措施及</w:t>
            </w:r>
          </w:p>
          <w:p>
            <w:pPr>
              <w:widowControl/>
              <w:jc w:val="center"/>
              <w:rPr>
                <w:rFonts w:ascii="仿宋_GB2312" w:hAnsi="宋体" w:eastAsia="仿宋_GB2312"/>
                <w:color w:val="auto"/>
                <w:kern w:val="0"/>
              </w:rPr>
            </w:pPr>
            <w:r>
              <w:rPr>
                <w:rFonts w:hint="eastAsia" w:ascii="仿宋_GB2312" w:hAnsi="宋体" w:eastAsia="仿宋_GB2312" w:cs="仿宋_GB2312"/>
                <w:color w:val="auto"/>
                <w:kern w:val="0"/>
              </w:rPr>
              <w:t>结果应用方案</w:t>
            </w:r>
          </w:p>
        </w:tc>
        <w:tc>
          <w:tcPr>
            <w:tcW w:w="7420" w:type="dxa"/>
            <w:gridSpan w:val="8"/>
            <w:noWrap w:val="0"/>
            <w:vAlign w:val="center"/>
          </w:tcPr>
          <w:p>
            <w:pPr>
              <w:widowControl/>
              <w:jc w:val="left"/>
              <w:rPr>
                <w:rFonts w:ascii="仿宋_GB2312" w:hAnsi="宋体" w:eastAsia="仿宋_GB2312"/>
                <w:color w:val="auto"/>
                <w:kern w:val="0"/>
              </w:rPr>
            </w:pPr>
          </w:p>
        </w:tc>
      </w:tr>
    </w:tbl>
    <w:p>
      <w:pPr>
        <w:pStyle w:val="15"/>
        <w:keepNext w:val="0"/>
        <w:keepLines w:val="0"/>
        <w:pageBreakBefore w:val="0"/>
        <w:kinsoku/>
        <w:wordWrap/>
        <w:overflowPunct/>
        <w:topLinePunct w:val="0"/>
        <w:autoSpaceDE/>
        <w:autoSpaceDN/>
        <w:bidi w:val="0"/>
        <w:adjustRightInd/>
        <w:snapToGrid/>
        <w:spacing w:line="640" w:lineRule="exact"/>
        <w:ind w:left="0" w:leftChars="0" w:firstLine="0" w:firstLineChars="0"/>
        <w:rPr>
          <w:rFonts w:hint="eastAsia" w:ascii="仿宋_GB2312" w:hAnsi="仿宋_GB2312" w:eastAsia="仿宋_GB2312" w:cs="仿宋_GB2312"/>
          <w:color w:val="auto"/>
          <w:kern w:val="0"/>
          <w:sz w:val="32"/>
          <w:szCs w:val="32"/>
          <w:lang w:eastAsia="zh-CN"/>
        </w:rPr>
      </w:pPr>
    </w:p>
    <w:p>
      <w:pPr>
        <w:pStyle w:val="15"/>
        <w:keepNext w:val="0"/>
        <w:keepLines w:val="0"/>
        <w:pageBreakBefore w:val="0"/>
        <w:kinsoku/>
        <w:wordWrap/>
        <w:overflowPunct/>
        <w:topLinePunct w:val="0"/>
        <w:autoSpaceDE/>
        <w:autoSpaceDN/>
        <w:bidi w:val="0"/>
        <w:adjustRightInd/>
        <w:snapToGrid/>
        <w:spacing w:line="640" w:lineRule="exact"/>
        <w:ind w:left="0" w:leftChars="0" w:firstLine="640" w:firstLineChars="200"/>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lang w:eastAsia="zh-CN"/>
        </w:rPr>
        <w:t>斧头湖底泥生态清淤相关工作</w:t>
      </w:r>
      <w:r>
        <w:rPr>
          <w:rFonts w:hint="eastAsia" w:ascii="仿宋_GB2312" w:hAnsi="仿宋_GB2312" w:eastAsia="仿宋_GB2312" w:cs="仿宋_GB2312"/>
          <w:color w:val="auto"/>
          <w:kern w:val="0"/>
          <w:sz w:val="32"/>
          <w:szCs w:val="32"/>
        </w:rPr>
        <w:t>项目绩效自评综述：项目全年预算数为</w:t>
      </w:r>
      <w:r>
        <w:rPr>
          <w:rFonts w:hint="eastAsia" w:ascii="仿宋_GB2312" w:hAnsi="仿宋_GB2312" w:eastAsia="仿宋_GB2312" w:cs="仿宋_GB2312"/>
          <w:color w:val="auto"/>
          <w:kern w:val="0"/>
          <w:sz w:val="32"/>
          <w:szCs w:val="32"/>
          <w:lang w:val="en-US" w:eastAsia="zh-CN"/>
        </w:rPr>
        <w:t>248</w:t>
      </w:r>
      <w:r>
        <w:rPr>
          <w:rFonts w:hint="eastAsia" w:ascii="仿宋_GB2312" w:hAnsi="仿宋_GB2312" w:eastAsia="仿宋_GB2312" w:cs="仿宋_GB2312"/>
          <w:color w:val="auto"/>
          <w:kern w:val="0"/>
          <w:sz w:val="32"/>
          <w:szCs w:val="32"/>
        </w:rPr>
        <w:t>万元，执行数为</w:t>
      </w:r>
      <w:r>
        <w:rPr>
          <w:rFonts w:hint="eastAsia" w:ascii="仿宋_GB2312" w:hAnsi="仿宋_GB2312" w:eastAsia="仿宋_GB2312" w:cs="仿宋_GB2312"/>
          <w:color w:val="auto"/>
          <w:kern w:val="0"/>
          <w:sz w:val="32"/>
          <w:szCs w:val="32"/>
          <w:lang w:val="en-US" w:eastAsia="zh-CN"/>
        </w:rPr>
        <w:t>102.67</w:t>
      </w:r>
      <w:r>
        <w:rPr>
          <w:rFonts w:hint="eastAsia" w:ascii="仿宋_GB2312" w:hAnsi="仿宋_GB2312" w:eastAsia="仿宋_GB2312" w:cs="仿宋_GB2312"/>
          <w:color w:val="auto"/>
          <w:kern w:val="0"/>
          <w:sz w:val="32"/>
          <w:szCs w:val="32"/>
        </w:rPr>
        <w:t>万元，</w:t>
      </w:r>
      <w:r>
        <w:rPr>
          <w:rFonts w:hint="eastAsia" w:ascii="仿宋_GB2312" w:hAnsi="仿宋_GB2312" w:eastAsia="仿宋_GB2312" w:cs="仿宋_GB2312"/>
          <w:color w:val="auto"/>
          <w:kern w:val="0"/>
          <w:sz w:val="32"/>
          <w:szCs w:val="32"/>
          <w:lang w:eastAsia="zh-CN"/>
        </w:rPr>
        <w:t>完成预算</w:t>
      </w:r>
      <w:r>
        <w:rPr>
          <w:rFonts w:hint="eastAsia" w:ascii="仿宋_GB2312" w:hAnsi="仿宋_GB2312" w:eastAsia="仿宋_GB2312" w:cs="仿宋_GB2312"/>
          <w:color w:val="auto"/>
          <w:kern w:val="0"/>
          <w:sz w:val="32"/>
          <w:szCs w:val="32"/>
          <w:lang w:val="en-US" w:eastAsia="zh-CN"/>
        </w:rPr>
        <w:t>41.4%</w:t>
      </w:r>
      <w:r>
        <w:rPr>
          <w:rFonts w:hint="eastAsia" w:ascii="仿宋_GB2312" w:hAnsi="仿宋_GB2312" w:eastAsia="仿宋_GB2312" w:cs="仿宋_GB2312"/>
          <w:color w:val="auto"/>
          <w:kern w:val="0"/>
          <w:sz w:val="32"/>
          <w:szCs w:val="32"/>
        </w:rPr>
        <w:t>。主要产出和效益：一是</w:t>
      </w:r>
      <w:r>
        <w:rPr>
          <w:rFonts w:hint="eastAsia" w:ascii="仿宋_GB2312" w:hAnsi="仿宋_GB2312" w:eastAsia="仿宋_GB2312" w:cs="仿宋_GB2312"/>
          <w:color w:val="auto"/>
          <w:kern w:val="0"/>
          <w:sz w:val="32"/>
          <w:szCs w:val="32"/>
          <w:lang w:eastAsia="zh-CN"/>
        </w:rPr>
        <w:t>完成</w:t>
      </w:r>
      <w:r>
        <w:rPr>
          <w:rFonts w:hint="eastAsia" w:ascii="仿宋_GB2312" w:hAnsi="仿宋_GB2312" w:eastAsia="仿宋_GB2312" w:cs="仿宋_GB2312"/>
          <w:color w:val="auto"/>
          <w:kern w:val="0"/>
          <w:sz w:val="32"/>
          <w:szCs w:val="32"/>
        </w:rPr>
        <w:t>斧头湖底泥生态清淤及综合整治技术方案；二是</w:t>
      </w:r>
      <w:r>
        <w:rPr>
          <w:rFonts w:hint="eastAsia" w:ascii="仿宋_GB2312" w:hAnsi="仿宋_GB2312" w:eastAsia="仿宋_GB2312" w:cs="仿宋_GB2312"/>
          <w:color w:val="auto"/>
          <w:kern w:val="0"/>
          <w:sz w:val="32"/>
          <w:szCs w:val="32"/>
          <w:lang w:eastAsia="zh-CN"/>
        </w:rPr>
        <w:t>完成</w:t>
      </w:r>
      <w:r>
        <w:rPr>
          <w:rFonts w:hint="eastAsia" w:ascii="仿宋_GB2312" w:hAnsi="仿宋_GB2312" w:eastAsia="仿宋_GB2312" w:cs="仿宋_GB2312"/>
          <w:color w:val="auto"/>
          <w:kern w:val="0"/>
          <w:sz w:val="32"/>
          <w:szCs w:val="32"/>
        </w:rPr>
        <w:t>斧头湖底泥污染现状研究报告</w:t>
      </w:r>
      <w:r>
        <w:rPr>
          <w:rFonts w:hint="eastAsia" w:ascii="仿宋_GB2312" w:hAnsi="仿宋_GB2312" w:eastAsia="仿宋_GB2312" w:cs="仿宋_GB2312"/>
          <w:color w:val="auto"/>
          <w:kern w:val="0"/>
          <w:sz w:val="32"/>
          <w:szCs w:val="32"/>
          <w:lang w:eastAsia="zh-CN"/>
        </w:rPr>
        <w:t>。发现的问题及原因：预算执行率较低。原因是《斧头湖底泥生态清淤及综合整治技术方案》公开招标，中标价</w:t>
      </w:r>
      <w:r>
        <w:rPr>
          <w:rFonts w:hint="eastAsia" w:ascii="仿宋_GB2312" w:hAnsi="仿宋_GB2312" w:eastAsia="仿宋_GB2312" w:cs="仿宋_GB2312"/>
          <w:color w:val="auto"/>
          <w:kern w:val="0"/>
          <w:sz w:val="32"/>
          <w:szCs w:val="32"/>
          <w:lang w:val="en-US" w:eastAsia="zh-CN"/>
        </w:rPr>
        <w:t>200万元，按合同约定2021年支付100万元，待市政府常委会批复后，2022年支付剩余105万元（含审计费用5万元）</w:t>
      </w:r>
      <w:r>
        <w:rPr>
          <w:rFonts w:hint="eastAsia" w:ascii="仿宋_GB2312" w:hAnsi="仿宋_GB2312" w:eastAsia="仿宋_GB2312" w:cs="仿宋_GB2312"/>
          <w:color w:val="auto"/>
          <w:kern w:val="0"/>
          <w:sz w:val="32"/>
          <w:szCs w:val="32"/>
          <w:lang w:eastAsia="zh-CN"/>
        </w:rPr>
        <w:t>。下一步改进措施：加快推进专家审查，</w:t>
      </w:r>
      <w:r>
        <w:rPr>
          <w:rFonts w:hint="eastAsia" w:ascii="仿宋_GB2312" w:hAnsi="仿宋_GB2312" w:eastAsia="仿宋_GB2312" w:cs="仿宋_GB2312"/>
          <w:color w:val="auto"/>
          <w:kern w:val="0"/>
          <w:sz w:val="32"/>
          <w:szCs w:val="32"/>
          <w:lang w:val="en-US" w:eastAsia="zh-CN"/>
        </w:rPr>
        <w:t>2022年争取项目结转资金，完成该项目支付。</w:t>
      </w:r>
    </w:p>
    <w:p>
      <w:pPr>
        <w:pStyle w:val="15"/>
        <w:keepNext w:val="0"/>
        <w:keepLines w:val="0"/>
        <w:pageBreakBefore w:val="0"/>
        <w:kinsoku/>
        <w:wordWrap/>
        <w:overflowPunct/>
        <w:topLinePunct w:val="0"/>
        <w:autoSpaceDE/>
        <w:autoSpaceDN/>
        <w:bidi w:val="0"/>
        <w:adjustRightInd/>
        <w:snapToGrid/>
        <w:spacing w:line="640" w:lineRule="exact"/>
        <w:ind w:left="0" w:leftChars="0" w:firstLine="0" w:firstLineChars="0"/>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附件</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《202</w:t>
      </w:r>
      <w:r>
        <w:rPr>
          <w:rFonts w:hint="eastAsia" w:ascii="仿宋_GB2312" w:hAnsi="仿宋_GB2312" w:eastAsia="仿宋_GB2312" w:cs="仿宋_GB2312"/>
          <w:color w:val="auto"/>
          <w:kern w:val="0"/>
          <w:sz w:val="32"/>
          <w:szCs w:val="32"/>
          <w:lang w:val="en-US" w:eastAsia="zh-CN"/>
        </w:rPr>
        <w:t>1</w:t>
      </w:r>
      <w:r>
        <w:rPr>
          <w:rFonts w:hint="eastAsia" w:ascii="仿宋_GB2312" w:hAnsi="仿宋_GB2312" w:eastAsia="仿宋_GB2312" w:cs="仿宋_GB2312"/>
          <w:color w:val="auto"/>
          <w:kern w:val="0"/>
          <w:sz w:val="32"/>
          <w:szCs w:val="32"/>
        </w:rPr>
        <w:t>年度</w:t>
      </w:r>
      <w:r>
        <w:rPr>
          <w:rFonts w:hint="eastAsia" w:ascii="仿宋_GB2312" w:hAnsi="仿宋_GB2312" w:eastAsia="仿宋_GB2312" w:cs="仿宋_GB2312"/>
          <w:color w:val="auto"/>
          <w:kern w:val="0"/>
          <w:sz w:val="32"/>
          <w:szCs w:val="32"/>
          <w:lang w:eastAsia="zh-CN"/>
        </w:rPr>
        <w:t>斧头湖底泥生态清淤相关工作</w:t>
      </w:r>
      <w:r>
        <w:rPr>
          <w:rFonts w:hint="eastAsia" w:ascii="仿宋_GB2312" w:hAnsi="仿宋_GB2312" w:eastAsia="仿宋_GB2312" w:cs="仿宋_GB2312"/>
          <w:color w:val="auto"/>
          <w:kern w:val="0"/>
          <w:sz w:val="32"/>
          <w:szCs w:val="32"/>
        </w:rPr>
        <w:t>项目绩效自评表》</w:t>
      </w:r>
    </w:p>
    <w:p>
      <w:pPr>
        <w:jc w:val="center"/>
        <w:rPr>
          <w:rFonts w:hint="eastAsia" w:ascii="方正小标宋简体" w:hAnsi="宋体" w:eastAsia="方正小标宋简体" w:cs="方正小标宋简体"/>
          <w:color w:val="auto"/>
          <w:sz w:val="36"/>
          <w:szCs w:val="36"/>
        </w:rPr>
      </w:pPr>
    </w:p>
    <w:p>
      <w:pPr>
        <w:jc w:val="center"/>
        <w:rPr>
          <w:rFonts w:hint="eastAsia" w:ascii="方正小标宋简体" w:hAnsi="宋体" w:eastAsia="方正小标宋简体"/>
          <w:color w:val="auto"/>
          <w:sz w:val="36"/>
          <w:szCs w:val="36"/>
        </w:rPr>
      </w:pPr>
      <w:r>
        <w:rPr>
          <w:rFonts w:hint="eastAsia" w:ascii="方正小标宋简体" w:hAnsi="宋体" w:eastAsia="方正小标宋简体" w:cs="方正小标宋简体"/>
          <w:color w:val="auto"/>
          <w:sz w:val="36"/>
          <w:szCs w:val="36"/>
        </w:rPr>
        <w:t>202</w:t>
      </w:r>
      <w:r>
        <w:rPr>
          <w:rFonts w:hint="eastAsia" w:ascii="方正小标宋简体" w:hAnsi="宋体" w:eastAsia="方正小标宋简体" w:cs="方正小标宋简体"/>
          <w:color w:val="auto"/>
          <w:sz w:val="36"/>
          <w:szCs w:val="36"/>
          <w:lang w:val="en-US" w:eastAsia="zh-CN"/>
        </w:rPr>
        <w:t>1</w:t>
      </w:r>
      <w:r>
        <w:rPr>
          <w:rFonts w:hint="eastAsia" w:ascii="方正小标宋简体" w:hAnsi="宋体" w:eastAsia="方正小标宋简体" w:cs="方正小标宋简体"/>
          <w:color w:val="auto"/>
          <w:sz w:val="36"/>
          <w:szCs w:val="36"/>
        </w:rPr>
        <w:t>年度</w:t>
      </w:r>
      <w:r>
        <w:rPr>
          <w:rFonts w:hint="eastAsia" w:ascii="方正小标宋简体" w:hAnsi="宋体" w:eastAsia="方正小标宋简体" w:cs="方正小标宋简体"/>
          <w:color w:val="auto"/>
          <w:sz w:val="36"/>
          <w:szCs w:val="36"/>
          <w:lang w:eastAsia="zh-CN"/>
        </w:rPr>
        <w:t>斧头湖底泥生态清淤相关工作</w:t>
      </w:r>
      <w:r>
        <w:rPr>
          <w:rFonts w:hint="eastAsia" w:ascii="方正小标宋简体" w:hAnsi="宋体" w:eastAsia="方正小标宋简体" w:cs="方正小标宋简体"/>
          <w:color w:val="auto"/>
          <w:sz w:val="36"/>
          <w:szCs w:val="36"/>
        </w:rPr>
        <w:t>项目绩效自评表</w:t>
      </w:r>
    </w:p>
    <w:p>
      <w:pPr>
        <w:widowControl/>
        <w:jc w:val="left"/>
        <w:rPr>
          <w:rFonts w:hint="default" w:ascii="楷体_GB2312" w:hAnsi="黑体" w:eastAsia="楷体_GB2312"/>
          <w:color w:val="auto"/>
          <w:kern w:val="0"/>
          <w:sz w:val="48"/>
          <w:szCs w:val="48"/>
          <w:lang w:val="en-US" w:eastAsia="zh-CN"/>
        </w:rPr>
      </w:pPr>
      <w:r>
        <w:rPr>
          <w:rFonts w:hint="eastAsia" w:ascii="楷体_GB2312" w:hAnsi="Times New Roman" w:eastAsia="楷体_GB2312" w:cs="楷体_GB2312"/>
          <w:color w:val="auto"/>
          <w:sz w:val="28"/>
          <w:szCs w:val="28"/>
        </w:rPr>
        <w:t xml:space="preserve"> </w:t>
      </w:r>
      <w:r>
        <w:rPr>
          <w:rFonts w:hint="eastAsia" w:ascii="楷体_GB2312" w:hAnsi="仿宋" w:eastAsia="楷体_GB2312" w:cs="楷体_GB2312"/>
          <w:color w:val="auto"/>
          <w:kern w:val="0"/>
          <w:sz w:val="28"/>
          <w:szCs w:val="28"/>
        </w:rPr>
        <w:t>单位名称：</w:t>
      </w:r>
      <w:r>
        <w:rPr>
          <w:rFonts w:hint="eastAsia" w:ascii="楷体_GB2312" w:hAnsi="仿宋" w:eastAsia="楷体_GB2312" w:cs="楷体_GB2312"/>
          <w:color w:val="auto"/>
          <w:kern w:val="0"/>
          <w:sz w:val="28"/>
          <w:szCs w:val="28"/>
          <w:lang w:eastAsia="zh-CN"/>
        </w:rPr>
        <w:t>咸宁市水利和湖泊局</w:t>
      </w:r>
      <w:r>
        <w:rPr>
          <w:rFonts w:hint="eastAsia" w:ascii="楷体_GB2312" w:hAnsi="仿宋" w:eastAsia="楷体_GB2312" w:cs="楷体_GB2312"/>
          <w:color w:val="auto"/>
          <w:kern w:val="0"/>
          <w:sz w:val="28"/>
          <w:szCs w:val="28"/>
        </w:rPr>
        <w:t xml:space="preserve">          填报日期：</w:t>
      </w:r>
      <w:r>
        <w:rPr>
          <w:rFonts w:hint="eastAsia" w:ascii="楷体_GB2312" w:hAnsi="仿宋" w:eastAsia="楷体_GB2312" w:cs="楷体_GB2312"/>
          <w:color w:val="auto"/>
          <w:kern w:val="0"/>
          <w:sz w:val="28"/>
          <w:szCs w:val="28"/>
          <w:lang w:val="en-US" w:eastAsia="zh-CN"/>
        </w:rPr>
        <w:t>2022.3.22</w:t>
      </w:r>
    </w:p>
    <w:tbl>
      <w:tblPr>
        <w:tblStyle w:val="12"/>
        <w:tblW w:w="82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2"/>
        <w:gridCol w:w="716"/>
        <w:gridCol w:w="158"/>
        <w:gridCol w:w="903"/>
        <w:gridCol w:w="1248"/>
        <w:gridCol w:w="874"/>
        <w:gridCol w:w="372"/>
        <w:gridCol w:w="1388"/>
        <w:gridCol w:w="20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1228" w:type="dxa"/>
            <w:gridSpan w:val="2"/>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napToGrid w:val="0"/>
              <w:spacing w:line="520" w:lineRule="exact"/>
              <w:jc w:val="center"/>
              <w:rPr>
                <w:rFonts w:hint="eastAsia" w:ascii="仿宋_GB2312" w:hAnsi="宋体" w:eastAsia="仿宋_GB2312" w:cstheme="minorBidi"/>
                <w:color w:val="auto"/>
                <w:kern w:val="0"/>
                <w:sz w:val="21"/>
              </w:rPr>
            </w:pPr>
            <w:r>
              <w:rPr>
                <w:rFonts w:hint="eastAsia" w:ascii="仿宋_GB2312" w:hAnsi="宋体" w:eastAsia="仿宋_GB2312" w:cstheme="minorBidi"/>
                <w:color w:val="auto"/>
                <w:kern w:val="0"/>
                <w:sz w:val="21"/>
              </w:rPr>
              <w:t>项目名称</w:t>
            </w:r>
          </w:p>
        </w:tc>
        <w:tc>
          <w:tcPr>
            <w:tcW w:w="7021" w:type="dxa"/>
            <w:gridSpan w:val="7"/>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napToGrid w:val="0"/>
              <w:spacing w:line="520" w:lineRule="exact"/>
              <w:jc w:val="center"/>
              <w:rPr>
                <w:rFonts w:hint="eastAsia" w:ascii="仿宋_GB2312" w:hAnsi="宋体" w:eastAsia="仿宋_GB2312" w:cstheme="minorBidi"/>
                <w:color w:val="auto"/>
                <w:kern w:val="0"/>
                <w:sz w:val="21"/>
                <w:lang w:eastAsia="zh-CN"/>
              </w:rPr>
            </w:pPr>
            <w:r>
              <w:rPr>
                <w:rFonts w:hint="eastAsia" w:ascii="仿宋_GB2312" w:hAnsi="宋体" w:eastAsia="仿宋_GB2312" w:cstheme="minorBidi"/>
                <w:color w:val="auto"/>
                <w:kern w:val="0"/>
                <w:sz w:val="21"/>
                <w:lang w:eastAsia="zh-CN"/>
              </w:rPr>
              <w:t>斧头湖底泥生态清淤相关工作</w:t>
            </w:r>
            <w:r>
              <w:rPr>
                <w:rFonts w:hint="eastAsia" w:ascii="仿宋_GB2312" w:hAnsi="宋体" w:eastAsia="仿宋_GB2312" w:cstheme="minorBidi"/>
                <w:color w:val="auto"/>
                <w:kern w:val="0"/>
                <w:sz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28" w:type="dxa"/>
            <w:gridSpan w:val="2"/>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napToGrid w:val="0"/>
              <w:spacing w:line="520" w:lineRule="exact"/>
              <w:jc w:val="center"/>
              <w:rPr>
                <w:rFonts w:hint="eastAsia" w:ascii="仿宋_GB2312" w:hAnsi="宋体" w:eastAsia="仿宋_GB2312" w:cstheme="minorBidi"/>
                <w:color w:val="auto"/>
                <w:kern w:val="0"/>
                <w:sz w:val="21"/>
              </w:rPr>
            </w:pPr>
            <w:r>
              <w:rPr>
                <w:rFonts w:hint="eastAsia" w:ascii="仿宋_GB2312" w:hAnsi="宋体" w:eastAsia="仿宋_GB2312" w:cstheme="minorBidi"/>
                <w:color w:val="auto"/>
                <w:kern w:val="0"/>
                <w:sz w:val="21"/>
              </w:rPr>
              <w:t>主管部门</w:t>
            </w:r>
          </w:p>
        </w:tc>
        <w:tc>
          <w:tcPr>
            <w:tcW w:w="3183" w:type="dxa"/>
            <w:gridSpan w:val="4"/>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napToGrid w:val="0"/>
              <w:spacing w:line="520" w:lineRule="exact"/>
              <w:jc w:val="center"/>
              <w:rPr>
                <w:rFonts w:hint="eastAsia" w:ascii="仿宋_GB2312" w:hAnsi="宋体" w:eastAsia="仿宋_GB2312" w:cstheme="minorBidi"/>
                <w:color w:val="auto"/>
                <w:kern w:val="0"/>
                <w:sz w:val="21"/>
                <w:lang w:val="en-US" w:eastAsia="zh-CN"/>
              </w:rPr>
            </w:pPr>
            <w:r>
              <w:rPr>
                <w:rFonts w:hint="eastAsia" w:ascii="仿宋_GB2312" w:hAnsi="宋体" w:eastAsia="仿宋_GB2312" w:cstheme="minorBidi"/>
                <w:color w:val="auto"/>
                <w:kern w:val="0"/>
                <w:sz w:val="21"/>
                <w:lang w:eastAsia="zh-CN"/>
              </w:rPr>
              <w:t>水利和湖泊局</w:t>
            </w:r>
          </w:p>
        </w:tc>
        <w:tc>
          <w:tcPr>
            <w:tcW w:w="1760" w:type="dxa"/>
            <w:gridSpan w:val="2"/>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napToGrid w:val="0"/>
              <w:spacing w:line="520" w:lineRule="exact"/>
              <w:jc w:val="center"/>
              <w:rPr>
                <w:rFonts w:hint="eastAsia" w:ascii="仿宋_GB2312" w:hAnsi="宋体" w:eastAsia="仿宋_GB2312" w:cstheme="minorBidi"/>
                <w:color w:val="auto"/>
                <w:kern w:val="0"/>
                <w:sz w:val="21"/>
              </w:rPr>
            </w:pPr>
            <w:r>
              <w:rPr>
                <w:rFonts w:hint="eastAsia" w:ascii="仿宋_GB2312" w:hAnsi="宋体" w:eastAsia="仿宋_GB2312" w:cstheme="minorBidi"/>
                <w:color w:val="auto"/>
                <w:kern w:val="0"/>
                <w:sz w:val="21"/>
              </w:rPr>
              <w:t>项目实施单位</w:t>
            </w:r>
          </w:p>
        </w:tc>
        <w:tc>
          <w:tcPr>
            <w:tcW w:w="2078" w:type="dxa"/>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napToGrid w:val="0"/>
              <w:spacing w:line="520" w:lineRule="exact"/>
              <w:jc w:val="center"/>
              <w:rPr>
                <w:rFonts w:hint="eastAsia" w:ascii="仿宋_GB2312" w:hAnsi="宋体" w:eastAsia="仿宋_GB2312" w:cstheme="minorBidi"/>
                <w:color w:val="auto"/>
                <w:kern w:val="0"/>
                <w:sz w:val="21"/>
                <w:lang w:eastAsia="zh-CN"/>
              </w:rPr>
            </w:pPr>
            <w:r>
              <w:rPr>
                <w:rFonts w:hint="eastAsia" w:ascii="仿宋_GB2312" w:hAnsi="宋体" w:eastAsia="仿宋_GB2312" w:cstheme="minorBidi"/>
                <w:color w:val="auto"/>
                <w:kern w:val="0"/>
                <w:sz w:val="21"/>
                <w:lang w:eastAsia="zh-CN"/>
              </w:rPr>
              <w:t>水利和湖泊局</w:t>
            </w:r>
            <w:r>
              <w:rPr>
                <w:rFonts w:hint="eastAsia" w:ascii="仿宋_GB2312" w:hAnsi="宋体" w:eastAsia="仿宋_GB2312" w:cstheme="minorBidi"/>
                <w:color w:val="auto"/>
                <w:kern w:val="0"/>
                <w:sz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1228" w:type="dxa"/>
            <w:gridSpan w:val="2"/>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napToGrid w:val="0"/>
              <w:spacing w:line="520" w:lineRule="exact"/>
              <w:jc w:val="center"/>
              <w:rPr>
                <w:rFonts w:hint="eastAsia" w:ascii="仿宋_GB2312" w:hAnsi="宋体" w:eastAsia="仿宋_GB2312" w:cstheme="minorBidi"/>
                <w:color w:val="auto"/>
                <w:kern w:val="0"/>
                <w:sz w:val="21"/>
              </w:rPr>
            </w:pPr>
            <w:r>
              <w:rPr>
                <w:rFonts w:hint="eastAsia" w:ascii="仿宋_GB2312" w:hAnsi="宋体" w:eastAsia="仿宋_GB2312" w:cstheme="minorBidi"/>
                <w:color w:val="auto"/>
                <w:kern w:val="0"/>
                <w:sz w:val="21"/>
              </w:rPr>
              <w:t>项目类别</w:t>
            </w:r>
          </w:p>
        </w:tc>
        <w:tc>
          <w:tcPr>
            <w:tcW w:w="7021" w:type="dxa"/>
            <w:gridSpan w:val="7"/>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napToGrid w:val="0"/>
              <w:spacing w:line="520" w:lineRule="exact"/>
              <w:jc w:val="center"/>
              <w:rPr>
                <w:rFonts w:hint="eastAsia" w:ascii="仿宋_GB2312" w:hAnsi="宋体" w:eastAsia="仿宋_GB2312" w:cstheme="minorBidi"/>
                <w:color w:val="auto"/>
                <w:kern w:val="0"/>
                <w:sz w:val="21"/>
                <w:lang w:eastAsia="zh-CN"/>
              </w:rPr>
            </w:pPr>
            <w:r>
              <w:rPr>
                <w:rFonts w:ascii="仿宋_GB2312" w:hAnsi="宋体" w:eastAsia="仿宋_GB2312" w:cstheme="minorBidi"/>
                <w:color w:val="auto"/>
                <w:kern w:val="0"/>
                <w:sz w:val="21"/>
              </w:rPr>
              <w:t>1</w:t>
            </w:r>
            <w:r>
              <w:rPr>
                <w:rFonts w:hint="eastAsia" w:ascii="仿宋_GB2312" w:hAnsi="宋体" w:eastAsia="仿宋_GB2312" w:cstheme="minorBidi"/>
                <w:color w:val="auto"/>
                <w:kern w:val="0"/>
                <w:sz w:val="21"/>
              </w:rPr>
              <w:t>、部门预算项目</w:t>
            </w:r>
            <w:r>
              <w:rPr>
                <w:rFonts w:hint="eastAsia" w:ascii="仿宋_GB2312" w:hAnsi="宋体" w:eastAsia="仿宋_GB2312" w:cstheme="minorBidi"/>
                <w:color w:val="auto"/>
                <w:kern w:val="0"/>
                <w:sz w:val="21"/>
                <w:lang w:eastAsia="zh-CN"/>
              </w:rPr>
              <w:t>☑</w:t>
            </w:r>
            <w:r>
              <w:rPr>
                <w:rFonts w:ascii="仿宋_GB2312" w:hAnsi="宋体" w:eastAsia="仿宋_GB2312" w:cstheme="minorBidi"/>
                <w:color w:val="auto"/>
                <w:kern w:val="0"/>
                <w:sz w:val="21"/>
              </w:rPr>
              <w:t xml:space="preserve">   2</w:t>
            </w:r>
            <w:r>
              <w:rPr>
                <w:rFonts w:hint="eastAsia" w:ascii="仿宋_GB2312" w:hAnsi="宋体" w:eastAsia="仿宋_GB2312" w:cstheme="minorBidi"/>
                <w:color w:val="auto"/>
                <w:kern w:val="0"/>
                <w:sz w:val="21"/>
              </w:rPr>
              <w:t>、市直专项□</w:t>
            </w:r>
            <w:r>
              <w:rPr>
                <w:rFonts w:ascii="仿宋_GB2312" w:hAnsi="宋体" w:eastAsia="仿宋_GB2312" w:cstheme="minorBidi"/>
                <w:color w:val="auto"/>
                <w:kern w:val="0"/>
                <w:sz w:val="21"/>
              </w:rPr>
              <w:t xml:space="preserve">  3</w:t>
            </w:r>
            <w:r>
              <w:rPr>
                <w:rFonts w:hint="eastAsia" w:ascii="仿宋_GB2312" w:hAnsi="宋体" w:eastAsia="仿宋_GB2312" w:cstheme="minorBidi"/>
                <w:color w:val="auto"/>
                <w:kern w:val="0"/>
                <w:sz w:val="21"/>
              </w:rPr>
              <w:t>、其他项目</w:t>
            </w:r>
            <w:r>
              <w:rPr>
                <w:rFonts w:hint="eastAsia" w:ascii="仿宋_GB2312" w:hAnsi="宋体" w:eastAsia="仿宋_GB2312" w:cstheme="minorBidi"/>
                <w:color w:val="auto"/>
                <w:kern w:val="0"/>
                <w:sz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28" w:type="dxa"/>
            <w:gridSpan w:val="2"/>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napToGrid w:val="0"/>
              <w:spacing w:line="520" w:lineRule="exact"/>
              <w:jc w:val="center"/>
              <w:rPr>
                <w:rFonts w:hint="eastAsia" w:ascii="仿宋_GB2312" w:hAnsi="宋体" w:eastAsia="仿宋_GB2312" w:cstheme="minorBidi"/>
                <w:color w:val="auto"/>
                <w:kern w:val="0"/>
                <w:sz w:val="21"/>
              </w:rPr>
            </w:pPr>
            <w:r>
              <w:rPr>
                <w:rFonts w:hint="eastAsia" w:ascii="仿宋_GB2312" w:hAnsi="宋体" w:eastAsia="仿宋_GB2312" w:cstheme="minorBidi"/>
                <w:color w:val="auto"/>
                <w:kern w:val="0"/>
                <w:sz w:val="21"/>
              </w:rPr>
              <w:t>项目类型</w:t>
            </w:r>
          </w:p>
        </w:tc>
        <w:tc>
          <w:tcPr>
            <w:tcW w:w="7021" w:type="dxa"/>
            <w:gridSpan w:val="7"/>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napToGrid w:val="0"/>
              <w:spacing w:line="520" w:lineRule="exact"/>
              <w:jc w:val="center"/>
              <w:rPr>
                <w:rFonts w:hint="eastAsia" w:ascii="仿宋_GB2312" w:hAnsi="宋体" w:eastAsia="仿宋_GB2312" w:cstheme="minorBidi"/>
                <w:color w:val="auto"/>
                <w:kern w:val="0"/>
                <w:sz w:val="21"/>
                <w:lang w:eastAsia="zh-CN"/>
              </w:rPr>
            </w:pPr>
            <w:r>
              <w:rPr>
                <w:rFonts w:ascii="仿宋_GB2312" w:hAnsi="宋体" w:eastAsia="仿宋_GB2312" w:cstheme="minorBidi"/>
                <w:color w:val="auto"/>
                <w:kern w:val="0"/>
                <w:sz w:val="21"/>
              </w:rPr>
              <w:t>1</w:t>
            </w:r>
            <w:r>
              <w:rPr>
                <w:rFonts w:hint="eastAsia" w:ascii="仿宋_GB2312" w:hAnsi="宋体" w:eastAsia="仿宋_GB2312" w:cstheme="minorBidi"/>
                <w:color w:val="auto"/>
                <w:kern w:val="0"/>
                <w:sz w:val="21"/>
              </w:rPr>
              <w:t>、常年性项目</w:t>
            </w:r>
            <w:r>
              <w:rPr>
                <w:rFonts w:hint="eastAsia" w:ascii="仿宋_GB2312" w:hAnsi="宋体" w:cstheme="minorBidi"/>
                <w:color w:val="auto"/>
                <w:kern w:val="0"/>
                <w:sz w:val="21"/>
                <w:lang w:eastAsia="zh-CN"/>
              </w:rPr>
              <w:t>□</w:t>
            </w:r>
            <w:r>
              <w:rPr>
                <w:rFonts w:ascii="仿宋_GB2312" w:hAnsi="宋体" w:eastAsia="仿宋_GB2312" w:cstheme="minorBidi"/>
                <w:color w:val="auto"/>
                <w:kern w:val="0"/>
                <w:sz w:val="21"/>
              </w:rPr>
              <w:t xml:space="preserve">   2</w:t>
            </w:r>
            <w:r>
              <w:rPr>
                <w:rFonts w:hint="eastAsia" w:ascii="仿宋_GB2312" w:hAnsi="宋体" w:eastAsia="仿宋_GB2312" w:cstheme="minorBidi"/>
                <w:color w:val="auto"/>
                <w:kern w:val="0"/>
                <w:sz w:val="21"/>
              </w:rPr>
              <w:t>、延续性项目□</w:t>
            </w:r>
            <w:r>
              <w:rPr>
                <w:rFonts w:ascii="仿宋_GB2312" w:hAnsi="宋体" w:eastAsia="仿宋_GB2312" w:cstheme="minorBidi"/>
                <w:color w:val="auto"/>
                <w:kern w:val="0"/>
                <w:sz w:val="21"/>
              </w:rPr>
              <w:t xml:space="preserve">      3</w:t>
            </w:r>
            <w:r>
              <w:rPr>
                <w:rFonts w:hint="eastAsia" w:ascii="仿宋_GB2312" w:hAnsi="宋体" w:eastAsia="仿宋_GB2312" w:cstheme="minorBidi"/>
                <w:color w:val="auto"/>
                <w:kern w:val="0"/>
                <w:sz w:val="21"/>
              </w:rPr>
              <w:t>、一次性项目</w:t>
            </w:r>
            <w:r>
              <w:rPr>
                <w:rFonts w:hint="eastAsia" w:ascii="仿宋_GB2312" w:hAnsi="宋体" w:cstheme="minorBidi"/>
                <w:color w:val="auto"/>
                <w:kern w:val="0"/>
                <w:sz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1228" w:type="dxa"/>
            <w:gridSpan w:val="2"/>
            <w:vMerge w:val="restart"/>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napToGrid w:val="0"/>
              <w:spacing w:line="520" w:lineRule="exact"/>
              <w:jc w:val="center"/>
              <w:rPr>
                <w:rFonts w:ascii="仿宋_GB2312" w:hAnsi="宋体" w:eastAsia="仿宋_GB2312" w:cstheme="minorBidi"/>
                <w:color w:val="auto"/>
                <w:kern w:val="0"/>
                <w:sz w:val="21"/>
              </w:rPr>
            </w:pPr>
            <w:r>
              <w:rPr>
                <w:rFonts w:hint="eastAsia" w:ascii="仿宋_GB2312" w:hAnsi="宋体" w:eastAsia="仿宋_GB2312" w:cstheme="minorBidi"/>
                <w:color w:val="auto"/>
                <w:kern w:val="0"/>
                <w:sz w:val="21"/>
              </w:rPr>
              <w:t>预算执行情况（万元）</w:t>
            </w:r>
          </w:p>
          <w:p>
            <w:pPr>
              <w:widowControl/>
              <w:snapToGrid w:val="0"/>
              <w:spacing w:line="520" w:lineRule="exact"/>
              <w:jc w:val="center"/>
              <w:rPr>
                <w:rFonts w:hint="eastAsia" w:ascii="仿宋_GB2312" w:hAnsi="宋体" w:eastAsia="仿宋_GB2312" w:cstheme="minorBidi"/>
                <w:color w:val="auto"/>
                <w:kern w:val="0"/>
                <w:sz w:val="21"/>
              </w:rPr>
            </w:pPr>
            <w:r>
              <w:rPr>
                <w:rFonts w:hint="eastAsia" w:ascii="仿宋_GB2312" w:hAnsi="宋体" w:eastAsia="仿宋_GB2312" w:cstheme="minorBidi"/>
                <w:color w:val="auto"/>
                <w:kern w:val="0"/>
                <w:sz w:val="21"/>
              </w:rPr>
              <w:t>（</w:t>
            </w:r>
            <w:r>
              <w:rPr>
                <w:rFonts w:hint="eastAsia" w:ascii="仿宋_GB2312" w:hAnsi="宋体" w:eastAsia="仿宋_GB2312" w:cstheme="minorBidi"/>
                <w:color w:val="auto"/>
                <w:kern w:val="0"/>
                <w:sz w:val="21"/>
                <w:lang w:val="en-US" w:eastAsia="zh-CN"/>
              </w:rPr>
              <w:t>1</w:t>
            </w:r>
            <w:r>
              <w:rPr>
                <w:rFonts w:ascii="仿宋_GB2312" w:hAnsi="宋体" w:eastAsia="仿宋_GB2312" w:cstheme="minorBidi"/>
                <w:color w:val="auto"/>
                <w:kern w:val="0"/>
                <w:sz w:val="21"/>
              </w:rPr>
              <w:t>0</w:t>
            </w:r>
            <w:r>
              <w:rPr>
                <w:rFonts w:hint="eastAsia" w:ascii="仿宋_GB2312" w:hAnsi="宋体" w:eastAsia="仿宋_GB2312" w:cstheme="minorBidi"/>
                <w:color w:val="auto"/>
                <w:kern w:val="0"/>
                <w:sz w:val="21"/>
              </w:rPr>
              <w:t>分）</w:t>
            </w:r>
          </w:p>
        </w:tc>
        <w:tc>
          <w:tcPr>
            <w:tcW w:w="1061" w:type="dxa"/>
            <w:gridSpan w:val="2"/>
            <w:vMerge w:val="restart"/>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napToGrid w:val="0"/>
              <w:spacing w:line="520" w:lineRule="exact"/>
              <w:jc w:val="center"/>
              <w:rPr>
                <w:rFonts w:hint="eastAsia" w:ascii="仿宋_GB2312" w:hAnsi="宋体" w:eastAsia="仿宋_GB2312" w:cstheme="minorBidi"/>
                <w:color w:val="auto"/>
                <w:kern w:val="0"/>
                <w:sz w:val="21"/>
                <w:lang w:eastAsia="zh-CN"/>
              </w:rPr>
            </w:pPr>
            <w:r>
              <w:rPr>
                <w:rFonts w:hint="eastAsia" w:ascii="仿宋_GB2312" w:hAnsi="宋体" w:eastAsia="仿宋_GB2312" w:cstheme="minorBidi"/>
                <w:color w:val="auto"/>
                <w:kern w:val="0"/>
                <w:sz w:val="21"/>
              </w:rPr>
              <w:t>年度财政资金总额</w:t>
            </w:r>
          </w:p>
        </w:tc>
        <w:tc>
          <w:tcPr>
            <w:tcW w:w="1248" w:type="dxa"/>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napToGrid w:val="0"/>
              <w:spacing w:line="520" w:lineRule="exact"/>
              <w:jc w:val="center"/>
              <w:rPr>
                <w:rFonts w:ascii="仿宋_GB2312" w:hAnsi="宋体" w:eastAsia="仿宋_GB2312" w:cstheme="minorBidi"/>
                <w:color w:val="auto"/>
                <w:kern w:val="0"/>
                <w:sz w:val="21"/>
              </w:rPr>
            </w:pPr>
            <w:r>
              <w:rPr>
                <w:rFonts w:hint="eastAsia" w:ascii="仿宋_GB2312" w:hAnsi="宋体" w:eastAsia="仿宋_GB2312" w:cstheme="minorBidi"/>
                <w:color w:val="auto"/>
                <w:kern w:val="0"/>
                <w:sz w:val="21"/>
              </w:rPr>
              <w:t>预算数（</w:t>
            </w:r>
            <w:r>
              <w:rPr>
                <w:rFonts w:ascii="仿宋_GB2312" w:hAnsi="宋体" w:eastAsia="仿宋_GB2312" w:cstheme="minorBidi"/>
                <w:color w:val="auto"/>
                <w:kern w:val="0"/>
                <w:sz w:val="21"/>
              </w:rPr>
              <w:t>A）</w:t>
            </w:r>
          </w:p>
        </w:tc>
        <w:tc>
          <w:tcPr>
            <w:tcW w:w="1246" w:type="dxa"/>
            <w:gridSpan w:val="2"/>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napToGrid w:val="0"/>
              <w:spacing w:line="520" w:lineRule="exact"/>
              <w:jc w:val="center"/>
              <w:rPr>
                <w:rFonts w:hint="eastAsia" w:ascii="仿宋_GB2312" w:hAnsi="宋体" w:eastAsia="仿宋_GB2312" w:cstheme="minorBidi"/>
                <w:color w:val="auto"/>
                <w:kern w:val="0"/>
                <w:sz w:val="21"/>
              </w:rPr>
            </w:pPr>
            <w:r>
              <w:rPr>
                <w:rFonts w:hint="eastAsia" w:ascii="仿宋_GB2312" w:hAnsi="宋体" w:eastAsia="仿宋_GB2312" w:cstheme="minorBidi"/>
                <w:color w:val="auto"/>
                <w:kern w:val="0"/>
                <w:sz w:val="21"/>
              </w:rPr>
              <w:t>执行数</w:t>
            </w:r>
            <w:r>
              <w:rPr>
                <w:rFonts w:ascii="仿宋_GB2312" w:hAnsi="宋体" w:eastAsia="仿宋_GB2312" w:cstheme="minorBidi"/>
                <w:color w:val="auto"/>
                <w:kern w:val="0"/>
                <w:sz w:val="21"/>
              </w:rPr>
              <w:t>（B）</w:t>
            </w:r>
          </w:p>
        </w:tc>
        <w:tc>
          <w:tcPr>
            <w:tcW w:w="1388" w:type="dxa"/>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napToGrid w:val="0"/>
              <w:spacing w:line="520" w:lineRule="exact"/>
              <w:jc w:val="center"/>
              <w:rPr>
                <w:rFonts w:hint="eastAsia" w:ascii="仿宋_GB2312" w:hAnsi="宋体" w:eastAsia="仿宋_GB2312" w:cstheme="minorBidi"/>
                <w:color w:val="auto"/>
                <w:kern w:val="0"/>
                <w:sz w:val="21"/>
                <w:lang w:val="en-US" w:eastAsia="zh-CN"/>
              </w:rPr>
            </w:pPr>
            <w:r>
              <w:rPr>
                <w:rFonts w:hint="eastAsia" w:ascii="仿宋_GB2312" w:hAnsi="宋体" w:eastAsia="仿宋_GB2312" w:cstheme="minorBidi"/>
                <w:color w:val="auto"/>
                <w:kern w:val="0"/>
                <w:sz w:val="21"/>
              </w:rPr>
              <w:t>执行率</w:t>
            </w:r>
            <w:r>
              <w:rPr>
                <w:rFonts w:ascii="仿宋_GB2312" w:hAnsi="宋体" w:eastAsia="仿宋_GB2312" w:cstheme="minorBidi"/>
                <w:color w:val="auto"/>
                <w:kern w:val="0"/>
                <w:sz w:val="21"/>
              </w:rPr>
              <w:t>（B/A）</w:t>
            </w:r>
          </w:p>
        </w:tc>
        <w:tc>
          <w:tcPr>
            <w:tcW w:w="2078" w:type="dxa"/>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napToGrid w:val="0"/>
              <w:spacing w:line="520" w:lineRule="exact"/>
              <w:jc w:val="center"/>
              <w:rPr>
                <w:rFonts w:ascii="仿宋_GB2312" w:hAnsi="宋体" w:eastAsia="仿宋_GB2312" w:cstheme="minorBidi"/>
                <w:color w:val="auto"/>
                <w:kern w:val="0"/>
                <w:sz w:val="21"/>
              </w:rPr>
            </w:pPr>
            <w:r>
              <w:rPr>
                <w:rFonts w:hint="eastAsia" w:ascii="仿宋_GB2312" w:hAnsi="宋体" w:eastAsia="仿宋_GB2312" w:cstheme="minorBidi"/>
                <w:color w:val="auto"/>
                <w:kern w:val="0"/>
                <w:sz w:val="21"/>
              </w:rPr>
              <w:t>得分</w:t>
            </w:r>
          </w:p>
          <w:p>
            <w:pPr>
              <w:widowControl/>
              <w:snapToGrid w:val="0"/>
              <w:spacing w:line="520" w:lineRule="exact"/>
              <w:jc w:val="center"/>
              <w:rPr>
                <w:rFonts w:hint="default" w:ascii="仿宋_GB2312" w:hAnsi="宋体" w:eastAsia="仿宋_GB2312" w:cstheme="minorBidi"/>
                <w:color w:val="auto"/>
                <w:kern w:val="0"/>
                <w:sz w:val="21"/>
                <w:lang w:val="en-US" w:eastAsia="zh-CN"/>
              </w:rPr>
            </w:pPr>
            <w:r>
              <w:rPr>
                <w:rFonts w:hint="eastAsia" w:ascii="仿宋_GB2312" w:hAnsi="宋体" w:eastAsia="仿宋_GB2312" w:cstheme="minorBidi"/>
                <w:color w:val="auto"/>
                <w:kern w:val="0"/>
                <w:sz w:val="21"/>
              </w:rPr>
              <w:t>（</w:t>
            </w:r>
            <w:r>
              <w:rPr>
                <w:rFonts w:hint="eastAsia" w:ascii="仿宋_GB2312" w:hAnsi="宋体" w:eastAsia="仿宋_GB2312" w:cstheme="minorBidi"/>
                <w:color w:val="auto"/>
                <w:kern w:val="0"/>
                <w:sz w:val="21"/>
                <w:lang w:val="en-US" w:eastAsia="zh-CN"/>
              </w:rPr>
              <w:t>1</w:t>
            </w:r>
            <w:r>
              <w:rPr>
                <w:rFonts w:ascii="仿宋_GB2312" w:hAnsi="宋体" w:eastAsia="仿宋_GB2312" w:cstheme="minorBidi"/>
                <w:color w:val="auto"/>
                <w:kern w:val="0"/>
                <w:sz w:val="21"/>
              </w:rPr>
              <w:t>0</w:t>
            </w:r>
            <w:r>
              <w:rPr>
                <w:rFonts w:hint="eastAsia" w:ascii="仿宋_GB2312" w:hAnsi="宋体" w:eastAsia="仿宋_GB2312" w:cstheme="minorBidi"/>
                <w:color w:val="auto"/>
                <w:kern w:val="0"/>
                <w:sz w:val="21"/>
              </w:rPr>
              <w:t>分</w:t>
            </w:r>
            <w:r>
              <w:rPr>
                <w:rFonts w:ascii="仿宋_GB2312" w:hAnsi="宋体" w:eastAsia="仿宋_GB2312" w:cstheme="minorBidi"/>
                <w:color w:val="auto"/>
                <w:kern w:val="0"/>
                <w:sz w:val="21"/>
              </w:rPr>
              <w:t>*</w:t>
            </w:r>
            <w:r>
              <w:rPr>
                <w:rFonts w:hint="eastAsia" w:ascii="仿宋_GB2312" w:hAnsi="宋体" w:eastAsia="仿宋_GB2312" w:cstheme="minorBidi"/>
                <w:color w:val="auto"/>
                <w:kern w:val="0"/>
                <w:sz w:val="21"/>
              </w:rPr>
              <w:t>执行率）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jc w:val="center"/>
        </w:trPr>
        <w:tc>
          <w:tcPr>
            <w:tcW w:w="1228" w:type="dxa"/>
            <w:gridSpan w:val="2"/>
            <w:vMerge w:val="continue"/>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napToGrid w:val="0"/>
              <w:spacing w:line="520" w:lineRule="exact"/>
              <w:jc w:val="center"/>
              <w:rPr>
                <w:rFonts w:hint="eastAsia" w:ascii="仿宋_GB2312" w:hAnsi="宋体" w:eastAsia="仿宋_GB2312" w:cstheme="minorBidi"/>
                <w:color w:val="auto"/>
                <w:kern w:val="0"/>
                <w:sz w:val="21"/>
              </w:rPr>
            </w:pPr>
          </w:p>
        </w:tc>
        <w:tc>
          <w:tcPr>
            <w:tcW w:w="1061" w:type="dxa"/>
            <w:gridSpan w:val="2"/>
            <w:vMerge w:val="continue"/>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napToGrid w:val="0"/>
              <w:spacing w:line="520" w:lineRule="exact"/>
              <w:jc w:val="center"/>
              <w:rPr>
                <w:rFonts w:hint="default" w:ascii="仿宋_GB2312" w:hAnsi="宋体" w:eastAsia="仿宋_GB2312" w:cstheme="minorBidi"/>
                <w:color w:val="auto"/>
                <w:kern w:val="0"/>
                <w:sz w:val="21"/>
                <w:lang w:val="en-US" w:eastAsia="zh-CN"/>
              </w:rPr>
            </w:pPr>
          </w:p>
        </w:tc>
        <w:tc>
          <w:tcPr>
            <w:tcW w:w="1248" w:type="dxa"/>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napToGrid w:val="0"/>
              <w:spacing w:line="520" w:lineRule="exact"/>
              <w:jc w:val="center"/>
              <w:rPr>
                <w:rFonts w:hint="default" w:ascii="仿宋_GB2312" w:hAnsi="宋体" w:eastAsia="仿宋_GB2312" w:cstheme="minorBidi"/>
                <w:color w:val="auto"/>
                <w:kern w:val="0"/>
                <w:sz w:val="21"/>
                <w:lang w:val="en-US"/>
              </w:rPr>
            </w:pPr>
            <w:r>
              <w:rPr>
                <w:rFonts w:hint="eastAsia" w:ascii="仿宋_GB2312" w:hAnsi="宋体" w:cstheme="minorBidi"/>
                <w:color w:val="auto"/>
                <w:kern w:val="0"/>
                <w:sz w:val="21"/>
                <w:lang w:val="en-US" w:eastAsia="zh-CN"/>
              </w:rPr>
              <w:t>248</w:t>
            </w:r>
          </w:p>
        </w:tc>
        <w:tc>
          <w:tcPr>
            <w:tcW w:w="1246" w:type="dxa"/>
            <w:gridSpan w:val="2"/>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napToGrid w:val="0"/>
              <w:spacing w:line="520" w:lineRule="exact"/>
              <w:jc w:val="center"/>
              <w:rPr>
                <w:rFonts w:hint="default" w:ascii="仿宋_GB2312" w:hAnsi="宋体" w:eastAsia="仿宋_GB2312" w:cstheme="minorBidi"/>
                <w:color w:val="auto"/>
                <w:kern w:val="0"/>
                <w:sz w:val="21"/>
                <w:lang w:val="en-US" w:eastAsia="zh-CN"/>
              </w:rPr>
            </w:pPr>
            <w:r>
              <w:rPr>
                <w:rFonts w:hint="eastAsia" w:ascii="仿宋_GB2312" w:hAnsi="宋体" w:cstheme="minorBidi"/>
                <w:color w:val="auto"/>
                <w:kern w:val="0"/>
                <w:sz w:val="21"/>
                <w:lang w:val="en-US" w:eastAsia="zh-CN"/>
              </w:rPr>
              <w:t>102.67</w:t>
            </w:r>
          </w:p>
        </w:tc>
        <w:tc>
          <w:tcPr>
            <w:tcW w:w="1388" w:type="dxa"/>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napToGrid w:val="0"/>
              <w:spacing w:line="520" w:lineRule="exact"/>
              <w:jc w:val="center"/>
              <w:rPr>
                <w:rFonts w:hint="default" w:ascii="仿宋_GB2312" w:hAnsi="宋体" w:eastAsia="仿宋_GB2312" w:cstheme="minorBidi"/>
                <w:color w:val="auto"/>
                <w:kern w:val="0"/>
                <w:sz w:val="21"/>
                <w:lang w:val="en-US" w:eastAsia="zh-CN"/>
              </w:rPr>
            </w:pPr>
            <w:r>
              <w:rPr>
                <w:rFonts w:hint="eastAsia" w:ascii="仿宋_GB2312" w:hAnsi="宋体" w:cstheme="minorBidi"/>
                <w:color w:val="auto"/>
                <w:kern w:val="0"/>
                <w:sz w:val="21"/>
                <w:lang w:val="en-US" w:eastAsia="zh-CN"/>
              </w:rPr>
              <w:t>41.4%</w:t>
            </w:r>
          </w:p>
        </w:tc>
        <w:tc>
          <w:tcPr>
            <w:tcW w:w="2078" w:type="dxa"/>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napToGrid w:val="0"/>
              <w:spacing w:line="520" w:lineRule="exact"/>
              <w:jc w:val="center"/>
              <w:rPr>
                <w:rFonts w:hint="default" w:ascii="仿宋_GB2312" w:hAnsi="宋体" w:eastAsia="仿宋_GB2312" w:cstheme="minorBidi"/>
                <w:color w:val="auto"/>
                <w:kern w:val="0"/>
                <w:sz w:val="21"/>
                <w:lang w:val="en-US" w:eastAsia="zh-CN"/>
              </w:rPr>
            </w:pPr>
            <w:r>
              <w:rPr>
                <w:rFonts w:hint="eastAsia" w:ascii="仿宋_GB2312" w:hAnsi="宋体" w:cstheme="minorBidi"/>
                <w:color w:val="auto"/>
                <w:kern w:val="0"/>
                <w:sz w:val="21"/>
                <w:lang w:val="en-US" w:eastAsia="zh-CN"/>
              </w:rPr>
              <w:t>4.14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jc w:val="center"/>
        </w:trPr>
        <w:tc>
          <w:tcPr>
            <w:tcW w:w="512" w:type="dxa"/>
            <w:vMerge w:val="restart"/>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jc w:val="center"/>
              <w:rPr>
                <w:rFonts w:hint="eastAsia" w:ascii="仿宋_GB2312" w:hAnsi="宋体" w:eastAsia="仿宋_GB2312" w:cs="Times New Roman"/>
                <w:b/>
                <w:color w:val="auto"/>
                <w:kern w:val="0"/>
                <w:sz w:val="21"/>
                <w:szCs w:val="21"/>
              </w:rPr>
            </w:pPr>
            <w:r>
              <w:rPr>
                <w:rFonts w:hint="eastAsia" w:ascii="仿宋_GB2312" w:hAnsi="宋体" w:eastAsia="仿宋_GB2312" w:cs="仿宋_GB2312"/>
                <w:b/>
                <w:color w:val="auto"/>
                <w:kern w:val="0"/>
                <w:sz w:val="21"/>
                <w:szCs w:val="21"/>
              </w:rPr>
              <w:t>年度绩效目标</w:t>
            </w:r>
          </w:p>
        </w:tc>
        <w:tc>
          <w:tcPr>
            <w:tcW w:w="716" w:type="dxa"/>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eastAsia" w:ascii="仿宋_GB2312" w:hAnsi="宋体" w:eastAsia="仿宋_GB2312" w:cs="仿宋_GB2312"/>
                <w:color w:val="auto"/>
                <w:kern w:val="0"/>
                <w:sz w:val="21"/>
              </w:rPr>
            </w:pPr>
            <w:r>
              <w:rPr>
                <w:rFonts w:hint="eastAsia" w:ascii="仿宋_GB2312" w:hAnsi="宋体" w:eastAsia="仿宋_GB2312" w:cs="仿宋_GB2312"/>
                <w:color w:val="auto"/>
                <w:kern w:val="0"/>
                <w:sz w:val="21"/>
              </w:rPr>
              <w:t>一级</w:t>
            </w:r>
          </w:p>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eastAsia" w:ascii="仿宋_GB2312" w:hAnsi="宋体" w:eastAsia="仿宋_GB2312" w:cs="仿宋_GB2312"/>
                <w:color w:val="auto"/>
                <w:kern w:val="0"/>
                <w:sz w:val="21"/>
              </w:rPr>
            </w:pPr>
            <w:r>
              <w:rPr>
                <w:rFonts w:hint="eastAsia" w:ascii="仿宋_GB2312" w:hAnsi="宋体" w:eastAsia="仿宋_GB2312" w:cs="仿宋_GB2312"/>
                <w:color w:val="auto"/>
                <w:kern w:val="0"/>
                <w:sz w:val="21"/>
              </w:rPr>
              <w:t>指标</w:t>
            </w:r>
          </w:p>
        </w:tc>
        <w:tc>
          <w:tcPr>
            <w:tcW w:w="1061" w:type="dxa"/>
            <w:gridSpan w:val="2"/>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eastAsia" w:ascii="仿宋_GB2312" w:hAnsi="宋体" w:eastAsia="仿宋_GB2312" w:cs="仿宋_GB2312"/>
                <w:color w:val="auto"/>
                <w:kern w:val="0"/>
                <w:sz w:val="21"/>
              </w:rPr>
            </w:pPr>
            <w:r>
              <w:rPr>
                <w:rFonts w:hint="eastAsia" w:ascii="仿宋_GB2312" w:hAnsi="宋体" w:eastAsia="仿宋_GB2312" w:cs="仿宋_GB2312"/>
                <w:color w:val="auto"/>
                <w:kern w:val="0"/>
                <w:sz w:val="21"/>
              </w:rPr>
              <w:t>二级指标</w:t>
            </w:r>
          </w:p>
        </w:tc>
        <w:tc>
          <w:tcPr>
            <w:tcW w:w="1248" w:type="dxa"/>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eastAsia" w:ascii="仿宋_GB2312" w:hAnsi="宋体" w:eastAsia="仿宋_GB2312" w:cs="仿宋_GB2312"/>
                <w:color w:val="auto"/>
                <w:kern w:val="0"/>
                <w:sz w:val="21"/>
              </w:rPr>
            </w:pPr>
            <w:r>
              <w:rPr>
                <w:rFonts w:hint="eastAsia" w:ascii="仿宋_GB2312" w:hAnsi="宋体" w:eastAsia="仿宋_GB2312" w:cs="仿宋_GB2312"/>
                <w:color w:val="auto"/>
                <w:kern w:val="0"/>
                <w:sz w:val="21"/>
              </w:rPr>
              <w:t>三级指标</w:t>
            </w:r>
          </w:p>
        </w:tc>
        <w:tc>
          <w:tcPr>
            <w:tcW w:w="1246" w:type="dxa"/>
            <w:gridSpan w:val="2"/>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eastAsia" w:ascii="仿宋_GB2312" w:hAnsi="宋体" w:eastAsia="仿宋_GB2312" w:cs="仿宋_GB2312"/>
                <w:color w:val="auto"/>
                <w:kern w:val="0"/>
                <w:sz w:val="21"/>
              </w:rPr>
            </w:pPr>
            <w:r>
              <w:rPr>
                <w:rFonts w:hint="eastAsia" w:ascii="仿宋_GB2312" w:hAnsi="宋体" w:eastAsia="仿宋_GB2312" w:cs="仿宋_GB2312"/>
                <w:color w:val="auto"/>
                <w:kern w:val="0"/>
                <w:sz w:val="21"/>
              </w:rPr>
              <w:t>年初目标值（A）</w:t>
            </w:r>
          </w:p>
        </w:tc>
        <w:tc>
          <w:tcPr>
            <w:tcW w:w="1388" w:type="dxa"/>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eastAsia" w:ascii="仿宋_GB2312" w:hAnsi="宋体" w:eastAsia="仿宋_GB2312" w:cs="仿宋_GB2312"/>
                <w:color w:val="auto"/>
                <w:kern w:val="0"/>
                <w:sz w:val="21"/>
              </w:rPr>
            </w:pPr>
            <w:r>
              <w:rPr>
                <w:rFonts w:hint="eastAsia" w:ascii="仿宋_GB2312" w:hAnsi="宋体" w:eastAsia="仿宋_GB2312" w:cs="仿宋_GB2312"/>
                <w:color w:val="auto"/>
                <w:kern w:val="0"/>
                <w:sz w:val="21"/>
              </w:rPr>
              <w:t>实际完成值（B）</w:t>
            </w:r>
          </w:p>
        </w:tc>
        <w:tc>
          <w:tcPr>
            <w:tcW w:w="2078" w:type="dxa"/>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eastAsia" w:ascii="仿宋_GB2312" w:hAnsi="宋体" w:eastAsia="仿宋_GB2312" w:cs="仿宋_GB2312"/>
                <w:color w:val="auto"/>
                <w:kern w:val="0"/>
                <w:sz w:val="21"/>
                <w:lang w:val="en-US" w:eastAsia="zh-CN"/>
              </w:rPr>
            </w:pPr>
            <w:r>
              <w:rPr>
                <w:rFonts w:hint="eastAsia" w:ascii="仿宋_GB2312" w:hAnsi="宋体" w:eastAsia="仿宋_GB2312" w:cs="仿宋_GB2312"/>
                <w:color w:val="auto"/>
                <w:kern w:val="0"/>
                <w:sz w:val="21"/>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512" w:type="dxa"/>
            <w:vMerge w:val="continue"/>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jc w:val="left"/>
              <w:rPr>
                <w:rFonts w:hint="eastAsia" w:ascii="仿宋_GB2312" w:hAnsi="宋体" w:eastAsia="仿宋_GB2312" w:cs="Times New Roman"/>
                <w:b/>
                <w:color w:val="auto"/>
                <w:kern w:val="0"/>
                <w:sz w:val="21"/>
                <w:szCs w:val="21"/>
              </w:rPr>
            </w:pPr>
          </w:p>
        </w:tc>
        <w:tc>
          <w:tcPr>
            <w:tcW w:w="716" w:type="dxa"/>
            <w:vMerge w:val="restart"/>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napToGrid w:val="0"/>
              <w:spacing w:beforeLines="0" w:afterLines="0" w:line="520" w:lineRule="exact"/>
              <w:jc w:val="center"/>
              <w:rPr>
                <w:rFonts w:hint="eastAsia" w:ascii="仿宋_GB2312" w:hAnsi="宋体" w:eastAsia="仿宋_GB2312" w:cs="仿宋_GB2312"/>
                <w:color w:val="auto"/>
                <w:kern w:val="0"/>
                <w:sz w:val="21"/>
                <w:szCs w:val="24"/>
              </w:rPr>
            </w:pPr>
            <w:r>
              <w:rPr>
                <w:rFonts w:hint="eastAsia" w:ascii="仿宋_GB2312" w:hAnsi="宋体" w:eastAsia="仿宋_GB2312" w:cs="仿宋_GB2312"/>
                <w:color w:val="auto"/>
                <w:kern w:val="0"/>
                <w:sz w:val="21"/>
                <w:szCs w:val="24"/>
              </w:rPr>
              <w:t>产出</w:t>
            </w:r>
          </w:p>
          <w:p>
            <w:pPr>
              <w:widowControl/>
              <w:snapToGrid w:val="0"/>
              <w:spacing w:beforeLines="0" w:afterLines="0" w:line="520" w:lineRule="exact"/>
              <w:jc w:val="center"/>
              <w:rPr>
                <w:rFonts w:hint="eastAsia" w:ascii="仿宋_GB2312" w:hAnsi="宋体" w:eastAsia="仿宋_GB2312" w:cs="仿宋_GB2312"/>
                <w:color w:val="auto"/>
                <w:kern w:val="0"/>
                <w:sz w:val="21"/>
                <w:szCs w:val="24"/>
              </w:rPr>
            </w:pPr>
            <w:r>
              <w:rPr>
                <w:rFonts w:hint="eastAsia" w:ascii="仿宋_GB2312" w:hAnsi="宋体" w:eastAsia="仿宋_GB2312" w:cs="仿宋_GB2312"/>
                <w:color w:val="auto"/>
                <w:kern w:val="0"/>
                <w:sz w:val="21"/>
                <w:szCs w:val="24"/>
              </w:rPr>
              <w:t>指标</w:t>
            </w:r>
          </w:p>
          <w:p>
            <w:pPr>
              <w:widowControl/>
              <w:spacing w:beforeLines="0" w:afterLines="0"/>
              <w:jc w:val="center"/>
              <w:rPr>
                <w:rFonts w:hint="eastAsia" w:ascii="仿宋_GB2312" w:hAnsi="宋体" w:eastAsia="仿宋_GB2312" w:cs="Times New Roman"/>
                <w:b/>
                <w:color w:val="auto"/>
                <w:kern w:val="0"/>
                <w:sz w:val="21"/>
                <w:szCs w:val="21"/>
              </w:rPr>
            </w:pPr>
            <w:r>
              <w:rPr>
                <w:rFonts w:hint="eastAsia" w:ascii="仿宋_GB2312" w:hAnsi="宋体" w:eastAsia="仿宋_GB2312" w:cs="仿宋_GB2312"/>
                <w:color w:val="auto"/>
                <w:kern w:val="0"/>
                <w:sz w:val="20"/>
                <w:szCs w:val="22"/>
              </w:rPr>
              <w:t>（50分）</w:t>
            </w:r>
          </w:p>
        </w:tc>
        <w:tc>
          <w:tcPr>
            <w:tcW w:w="1061" w:type="dxa"/>
            <w:gridSpan w:val="2"/>
            <w:vMerge w:val="restart"/>
            <w:tcBorders>
              <w:top w:val="single" w:color="auto" w:sz="4" w:space="0"/>
              <w:left w:val="single" w:color="auto" w:sz="4" w:space="0"/>
              <w:right w:val="single" w:color="auto" w:sz="4" w:space="0"/>
              <w:tl2br w:val="nil"/>
              <w:tr2bl w:val="nil"/>
            </w:tcBorders>
            <w:noWrap w:val="0"/>
            <w:tcMar>
              <w:left w:w="57" w:type="dxa"/>
              <w:right w:w="57" w:type="dxa"/>
            </w:tcMar>
            <w:vAlign w:val="center"/>
          </w:tcPr>
          <w:p>
            <w:pPr>
              <w:widowControl/>
              <w:spacing w:beforeLines="0" w:afterLines="0"/>
              <w:jc w:val="center"/>
              <w:rPr>
                <w:rFonts w:hint="eastAsia" w:ascii="仿宋_GB2312" w:hAnsi="宋体" w:eastAsia="仿宋_GB2312" w:cs="Times New Roman"/>
                <w:color w:val="auto"/>
                <w:kern w:val="0"/>
                <w:sz w:val="21"/>
                <w:szCs w:val="21"/>
              </w:rPr>
            </w:pPr>
            <w:r>
              <w:rPr>
                <w:rFonts w:hint="eastAsia" w:ascii="仿宋_GB2312" w:hAnsi="宋体" w:eastAsia="仿宋_GB2312" w:cs="仿宋_GB2312"/>
                <w:color w:val="auto"/>
                <w:kern w:val="0"/>
                <w:sz w:val="21"/>
                <w:szCs w:val="21"/>
              </w:rPr>
              <w:t>数量指标</w:t>
            </w:r>
          </w:p>
        </w:tc>
        <w:tc>
          <w:tcPr>
            <w:tcW w:w="1248" w:type="dxa"/>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jc w:val="center"/>
              <w:rPr>
                <w:rFonts w:hint="eastAsia" w:ascii="仿宋_GB2312" w:hAnsi="宋体" w:eastAsia="仿宋_GB2312" w:cs="仿宋_GB2312"/>
                <w:color w:val="auto"/>
                <w:kern w:val="0"/>
                <w:sz w:val="21"/>
                <w:szCs w:val="21"/>
              </w:rPr>
            </w:pPr>
            <w:r>
              <w:rPr>
                <w:rFonts w:hint="eastAsia" w:ascii="仿宋_GB2312" w:hAnsi="宋体" w:cs="仿宋_GB2312"/>
                <w:color w:val="auto"/>
                <w:kern w:val="0"/>
                <w:sz w:val="21"/>
                <w:szCs w:val="21"/>
                <w:lang w:eastAsia="zh-CN"/>
              </w:rPr>
              <w:t>网格化采集样品</w:t>
            </w:r>
          </w:p>
        </w:tc>
        <w:tc>
          <w:tcPr>
            <w:tcW w:w="1246" w:type="dxa"/>
            <w:gridSpan w:val="2"/>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jc w:val="center"/>
              <w:rPr>
                <w:rFonts w:hint="eastAsia" w:ascii="仿宋_GB2312" w:hAnsi="宋体" w:eastAsia="仿宋_GB2312" w:cs="Times New Roman"/>
                <w:color w:val="auto"/>
                <w:kern w:val="0"/>
                <w:sz w:val="21"/>
                <w:szCs w:val="21"/>
              </w:rPr>
            </w:pPr>
            <w:r>
              <w:rPr>
                <w:rFonts w:hint="eastAsia" w:ascii="仿宋_GB2312" w:hAnsi="宋体" w:cs="仿宋_GB2312"/>
                <w:color w:val="auto"/>
                <w:kern w:val="0"/>
                <w:sz w:val="21"/>
                <w:szCs w:val="21"/>
                <w:lang w:val="en-US" w:eastAsia="zh-CN"/>
              </w:rPr>
              <w:t>80份</w:t>
            </w:r>
            <w:r>
              <w:rPr>
                <w:rFonts w:hint="eastAsia" w:ascii="仿宋_GB2312" w:hAnsi="宋体" w:eastAsia="仿宋_GB2312" w:cs="仿宋_GB2312"/>
                <w:color w:val="auto"/>
                <w:kern w:val="0"/>
                <w:sz w:val="21"/>
                <w:szCs w:val="21"/>
              </w:rPr>
              <w:t>　</w:t>
            </w:r>
          </w:p>
        </w:tc>
        <w:tc>
          <w:tcPr>
            <w:tcW w:w="1388" w:type="dxa"/>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jc w:val="center"/>
              <w:rPr>
                <w:rFonts w:hint="eastAsia" w:ascii="仿宋_GB2312" w:hAnsi="宋体" w:eastAsia="仿宋_GB2312" w:cs="Times New Roman"/>
                <w:color w:val="auto"/>
                <w:kern w:val="0"/>
                <w:sz w:val="21"/>
                <w:szCs w:val="21"/>
              </w:rPr>
            </w:pPr>
            <w:r>
              <w:rPr>
                <w:rFonts w:hint="eastAsia" w:ascii="仿宋_GB2312" w:hAnsi="宋体" w:cs="仿宋_GB2312"/>
                <w:color w:val="auto"/>
                <w:kern w:val="0"/>
                <w:sz w:val="21"/>
                <w:szCs w:val="21"/>
                <w:lang w:val="en-US" w:eastAsia="zh-CN"/>
              </w:rPr>
              <w:t>80份</w:t>
            </w:r>
            <w:r>
              <w:rPr>
                <w:rFonts w:hint="eastAsia" w:ascii="仿宋_GB2312" w:hAnsi="宋体" w:eastAsia="仿宋_GB2312" w:cs="仿宋_GB2312"/>
                <w:color w:val="auto"/>
                <w:kern w:val="0"/>
                <w:sz w:val="21"/>
                <w:szCs w:val="21"/>
              </w:rPr>
              <w:t>　</w:t>
            </w:r>
          </w:p>
        </w:tc>
        <w:tc>
          <w:tcPr>
            <w:tcW w:w="2078" w:type="dxa"/>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default" w:ascii="仿宋_GB2312" w:hAnsi="宋体" w:eastAsia="仿宋_GB2312" w:cs="仿宋_GB2312"/>
                <w:color w:val="auto"/>
                <w:kern w:val="0"/>
                <w:sz w:val="21"/>
                <w:lang w:val="en-US" w:eastAsia="zh-CN"/>
              </w:rPr>
            </w:pPr>
            <w:r>
              <w:rPr>
                <w:rFonts w:hint="eastAsia" w:ascii="仿宋_GB2312" w:hAnsi="宋体" w:cs="仿宋_GB2312"/>
                <w:color w:val="auto"/>
                <w:kern w:val="0"/>
                <w:sz w:val="21"/>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512" w:type="dxa"/>
            <w:vMerge w:val="continue"/>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jc w:val="left"/>
              <w:rPr>
                <w:rFonts w:hint="eastAsia" w:ascii="仿宋_GB2312" w:hAnsi="宋体" w:eastAsia="仿宋_GB2312" w:cs="Times New Roman"/>
                <w:b/>
                <w:color w:val="auto"/>
                <w:kern w:val="0"/>
                <w:sz w:val="21"/>
                <w:szCs w:val="21"/>
              </w:rPr>
            </w:pPr>
          </w:p>
        </w:tc>
        <w:tc>
          <w:tcPr>
            <w:tcW w:w="716" w:type="dxa"/>
            <w:vMerge w:val="continue"/>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jc w:val="left"/>
              <w:rPr>
                <w:rFonts w:hint="eastAsia" w:ascii="仿宋_GB2312" w:hAnsi="宋体" w:eastAsia="仿宋_GB2312" w:cs="Times New Roman"/>
                <w:b/>
                <w:color w:val="auto"/>
                <w:kern w:val="0"/>
                <w:sz w:val="21"/>
                <w:szCs w:val="21"/>
              </w:rPr>
            </w:pPr>
          </w:p>
        </w:tc>
        <w:tc>
          <w:tcPr>
            <w:tcW w:w="1061" w:type="dxa"/>
            <w:gridSpan w:val="2"/>
            <w:vMerge w:val="continue"/>
            <w:tcBorders>
              <w:left w:val="single" w:color="auto" w:sz="4" w:space="0"/>
              <w:right w:val="single" w:color="auto" w:sz="4" w:space="0"/>
              <w:tl2br w:val="nil"/>
              <w:tr2bl w:val="nil"/>
            </w:tcBorders>
            <w:noWrap w:val="0"/>
            <w:tcMar>
              <w:left w:w="57" w:type="dxa"/>
              <w:right w:w="57" w:type="dxa"/>
            </w:tcMar>
            <w:vAlign w:val="center"/>
          </w:tcPr>
          <w:p>
            <w:pPr>
              <w:widowControl/>
              <w:spacing w:beforeLines="0" w:afterLines="0"/>
              <w:jc w:val="left"/>
              <w:rPr>
                <w:rFonts w:hint="eastAsia" w:ascii="仿宋_GB2312" w:hAnsi="宋体" w:eastAsia="仿宋_GB2312" w:cs="Times New Roman"/>
                <w:color w:val="auto"/>
                <w:kern w:val="0"/>
                <w:sz w:val="21"/>
                <w:szCs w:val="21"/>
              </w:rPr>
            </w:pPr>
          </w:p>
        </w:tc>
        <w:tc>
          <w:tcPr>
            <w:tcW w:w="1248" w:type="dxa"/>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jc w:val="center"/>
              <w:rPr>
                <w:rFonts w:hint="eastAsia" w:ascii="仿宋_GB2312" w:hAnsi="宋体" w:eastAsia="仿宋_GB2312" w:cs="仿宋_GB2312"/>
                <w:color w:val="auto"/>
                <w:kern w:val="0"/>
                <w:sz w:val="21"/>
                <w:szCs w:val="21"/>
              </w:rPr>
            </w:pPr>
            <w:r>
              <w:rPr>
                <w:rFonts w:hint="eastAsia" w:ascii="仿宋_GB2312" w:hAnsi="宋体" w:eastAsia="仿宋_GB2312" w:cs="仿宋_GB2312"/>
                <w:color w:val="auto"/>
                <w:kern w:val="0"/>
                <w:sz w:val="21"/>
                <w:szCs w:val="21"/>
              </w:rPr>
              <w:t>采集彼得森样品　　</w:t>
            </w:r>
          </w:p>
        </w:tc>
        <w:tc>
          <w:tcPr>
            <w:tcW w:w="1246" w:type="dxa"/>
            <w:gridSpan w:val="2"/>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jc w:val="center"/>
              <w:rPr>
                <w:rFonts w:hint="eastAsia" w:ascii="仿宋_GB2312" w:hAnsi="宋体" w:eastAsia="仿宋_GB2312" w:cs="Times New Roman"/>
                <w:color w:val="auto"/>
                <w:kern w:val="0"/>
                <w:sz w:val="21"/>
                <w:szCs w:val="21"/>
              </w:rPr>
            </w:pPr>
            <w:r>
              <w:rPr>
                <w:rFonts w:hint="eastAsia" w:ascii="仿宋_GB2312" w:hAnsi="宋体" w:cs="仿宋_GB2312"/>
                <w:color w:val="auto"/>
                <w:kern w:val="0"/>
                <w:sz w:val="21"/>
                <w:szCs w:val="21"/>
                <w:lang w:val="en-US" w:eastAsia="zh-CN"/>
              </w:rPr>
              <w:t>560份</w:t>
            </w:r>
            <w:r>
              <w:rPr>
                <w:rFonts w:hint="eastAsia" w:ascii="仿宋_GB2312" w:hAnsi="宋体" w:eastAsia="仿宋_GB2312" w:cs="仿宋_GB2312"/>
                <w:color w:val="auto"/>
                <w:kern w:val="0"/>
                <w:sz w:val="21"/>
                <w:szCs w:val="21"/>
              </w:rPr>
              <w:t>　</w:t>
            </w:r>
          </w:p>
        </w:tc>
        <w:tc>
          <w:tcPr>
            <w:tcW w:w="1388" w:type="dxa"/>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jc w:val="center"/>
              <w:rPr>
                <w:rFonts w:hint="eastAsia" w:ascii="仿宋_GB2312" w:hAnsi="宋体" w:eastAsia="仿宋_GB2312" w:cs="Times New Roman"/>
                <w:color w:val="auto"/>
                <w:kern w:val="0"/>
                <w:sz w:val="21"/>
                <w:szCs w:val="21"/>
                <w:lang w:val="en-US" w:eastAsia="zh-CN"/>
              </w:rPr>
            </w:pPr>
            <w:r>
              <w:rPr>
                <w:rFonts w:hint="eastAsia" w:ascii="仿宋_GB2312" w:hAnsi="宋体" w:cs="仿宋_GB2312"/>
                <w:color w:val="auto"/>
                <w:kern w:val="0"/>
                <w:sz w:val="21"/>
                <w:szCs w:val="21"/>
                <w:lang w:val="en-US" w:eastAsia="zh-CN"/>
              </w:rPr>
              <w:t>560份</w:t>
            </w:r>
            <w:r>
              <w:rPr>
                <w:rFonts w:hint="eastAsia" w:ascii="仿宋_GB2312" w:hAnsi="宋体" w:eastAsia="仿宋_GB2312" w:cs="仿宋_GB2312"/>
                <w:color w:val="auto"/>
                <w:kern w:val="0"/>
                <w:sz w:val="21"/>
                <w:szCs w:val="21"/>
              </w:rPr>
              <w:t>　</w:t>
            </w:r>
          </w:p>
        </w:tc>
        <w:tc>
          <w:tcPr>
            <w:tcW w:w="2078" w:type="dxa"/>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default" w:ascii="仿宋_GB2312" w:hAnsi="宋体" w:eastAsia="仿宋_GB2312" w:cs="仿宋_GB2312"/>
                <w:color w:val="auto"/>
                <w:kern w:val="0"/>
                <w:sz w:val="21"/>
                <w:lang w:val="en-US" w:eastAsia="zh-CN"/>
              </w:rPr>
            </w:pPr>
            <w:r>
              <w:rPr>
                <w:rFonts w:hint="eastAsia" w:ascii="仿宋_GB2312" w:hAnsi="宋体" w:cs="仿宋_GB2312"/>
                <w:color w:val="auto"/>
                <w:kern w:val="0"/>
                <w:sz w:val="21"/>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512" w:type="dxa"/>
            <w:vMerge w:val="continue"/>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jc w:val="left"/>
              <w:rPr>
                <w:rFonts w:hint="eastAsia" w:ascii="仿宋_GB2312" w:hAnsi="宋体" w:eastAsia="仿宋_GB2312" w:cs="Times New Roman"/>
                <w:b/>
                <w:color w:val="auto"/>
                <w:kern w:val="0"/>
                <w:sz w:val="21"/>
                <w:szCs w:val="21"/>
              </w:rPr>
            </w:pPr>
          </w:p>
        </w:tc>
        <w:tc>
          <w:tcPr>
            <w:tcW w:w="716" w:type="dxa"/>
            <w:vMerge w:val="continue"/>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jc w:val="left"/>
              <w:rPr>
                <w:rFonts w:hint="eastAsia" w:ascii="仿宋_GB2312" w:hAnsi="宋体" w:eastAsia="仿宋_GB2312" w:cs="Times New Roman"/>
                <w:b/>
                <w:color w:val="auto"/>
                <w:kern w:val="0"/>
                <w:sz w:val="21"/>
                <w:szCs w:val="21"/>
              </w:rPr>
            </w:pPr>
          </w:p>
        </w:tc>
        <w:tc>
          <w:tcPr>
            <w:tcW w:w="1061" w:type="dxa"/>
            <w:gridSpan w:val="2"/>
            <w:vMerge w:val="continue"/>
            <w:tcBorders>
              <w:left w:val="single" w:color="auto" w:sz="4" w:space="0"/>
              <w:right w:val="single" w:color="auto" w:sz="4" w:space="0"/>
              <w:tl2br w:val="nil"/>
              <w:tr2bl w:val="nil"/>
            </w:tcBorders>
            <w:noWrap w:val="0"/>
            <w:tcMar>
              <w:left w:w="57" w:type="dxa"/>
              <w:right w:w="57" w:type="dxa"/>
            </w:tcMar>
            <w:vAlign w:val="center"/>
          </w:tcPr>
          <w:p>
            <w:pPr>
              <w:widowControl/>
              <w:spacing w:beforeLines="0" w:afterLines="0"/>
              <w:jc w:val="center"/>
              <w:rPr>
                <w:rFonts w:hint="eastAsia" w:ascii="仿宋_GB2312" w:hAnsi="宋体" w:eastAsia="仿宋_GB2312" w:cs="仿宋_GB2312"/>
                <w:color w:val="auto"/>
                <w:kern w:val="0"/>
                <w:sz w:val="21"/>
                <w:szCs w:val="21"/>
              </w:rPr>
            </w:pPr>
          </w:p>
        </w:tc>
        <w:tc>
          <w:tcPr>
            <w:tcW w:w="1248" w:type="dxa"/>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jc w:val="center"/>
              <w:rPr>
                <w:rFonts w:hint="eastAsia" w:ascii="仿宋_GB2312" w:hAnsi="宋体" w:eastAsia="仿宋_GB2312" w:cs="仿宋_GB2312"/>
                <w:color w:val="auto"/>
                <w:kern w:val="0"/>
                <w:sz w:val="21"/>
                <w:szCs w:val="21"/>
              </w:rPr>
            </w:pPr>
            <w:r>
              <w:rPr>
                <w:rFonts w:hint="eastAsia" w:ascii="仿宋_GB2312" w:hAnsi="宋体" w:eastAsia="仿宋_GB2312" w:cs="仿宋_GB2312"/>
                <w:color w:val="auto"/>
                <w:kern w:val="0"/>
                <w:sz w:val="21"/>
                <w:szCs w:val="21"/>
              </w:rPr>
              <w:t>斧头湖底泥污染现状研究报告</w:t>
            </w:r>
          </w:p>
        </w:tc>
        <w:tc>
          <w:tcPr>
            <w:tcW w:w="1246" w:type="dxa"/>
            <w:gridSpan w:val="2"/>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jc w:val="center"/>
              <w:rPr>
                <w:rFonts w:hint="default" w:ascii="仿宋_GB2312" w:hAnsi="宋体" w:cs="仿宋_GB2312"/>
                <w:color w:val="auto"/>
                <w:kern w:val="0"/>
                <w:sz w:val="21"/>
                <w:szCs w:val="21"/>
                <w:lang w:val="en-US" w:eastAsia="zh-CN"/>
              </w:rPr>
            </w:pPr>
            <w:r>
              <w:rPr>
                <w:rFonts w:hint="eastAsia" w:ascii="仿宋_GB2312" w:hAnsi="宋体" w:cs="仿宋_GB2312"/>
                <w:color w:val="auto"/>
                <w:kern w:val="0"/>
                <w:sz w:val="21"/>
                <w:szCs w:val="21"/>
                <w:lang w:val="en-US" w:eastAsia="zh-CN"/>
              </w:rPr>
              <w:t>1份</w:t>
            </w:r>
          </w:p>
        </w:tc>
        <w:tc>
          <w:tcPr>
            <w:tcW w:w="1388" w:type="dxa"/>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jc w:val="center"/>
              <w:rPr>
                <w:rFonts w:hint="default" w:ascii="仿宋_GB2312" w:hAnsi="宋体" w:cs="仿宋_GB2312"/>
                <w:color w:val="auto"/>
                <w:kern w:val="0"/>
                <w:sz w:val="21"/>
                <w:szCs w:val="21"/>
                <w:lang w:val="en-US" w:eastAsia="zh-CN"/>
              </w:rPr>
            </w:pPr>
            <w:r>
              <w:rPr>
                <w:rFonts w:hint="eastAsia" w:ascii="仿宋_GB2312" w:hAnsi="宋体" w:cs="仿宋_GB2312"/>
                <w:color w:val="auto"/>
                <w:kern w:val="0"/>
                <w:sz w:val="21"/>
                <w:szCs w:val="21"/>
                <w:lang w:val="en-US" w:eastAsia="zh-CN"/>
              </w:rPr>
              <w:t>1份</w:t>
            </w:r>
          </w:p>
        </w:tc>
        <w:tc>
          <w:tcPr>
            <w:tcW w:w="2078" w:type="dxa"/>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default" w:ascii="仿宋_GB2312" w:hAnsi="宋体" w:eastAsia="仿宋_GB2312" w:cs="仿宋_GB2312"/>
                <w:color w:val="auto"/>
                <w:kern w:val="0"/>
                <w:sz w:val="21"/>
                <w:lang w:val="en-US" w:eastAsia="zh-CN"/>
              </w:rPr>
            </w:pPr>
            <w:r>
              <w:rPr>
                <w:rFonts w:hint="eastAsia" w:ascii="仿宋_GB2312" w:hAnsi="宋体" w:cs="仿宋_GB2312"/>
                <w:color w:val="auto"/>
                <w:kern w:val="0"/>
                <w:sz w:val="21"/>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512" w:type="dxa"/>
            <w:vMerge w:val="continue"/>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jc w:val="left"/>
              <w:rPr>
                <w:rFonts w:hint="eastAsia" w:ascii="仿宋_GB2312" w:hAnsi="宋体" w:eastAsia="仿宋_GB2312" w:cs="Times New Roman"/>
                <w:b/>
                <w:color w:val="auto"/>
                <w:kern w:val="0"/>
                <w:sz w:val="21"/>
                <w:szCs w:val="21"/>
              </w:rPr>
            </w:pPr>
          </w:p>
        </w:tc>
        <w:tc>
          <w:tcPr>
            <w:tcW w:w="716" w:type="dxa"/>
            <w:vMerge w:val="continue"/>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jc w:val="left"/>
              <w:rPr>
                <w:rFonts w:hint="eastAsia" w:ascii="仿宋_GB2312" w:hAnsi="宋体" w:eastAsia="仿宋_GB2312" w:cs="Times New Roman"/>
                <w:b/>
                <w:color w:val="auto"/>
                <w:kern w:val="0"/>
                <w:sz w:val="21"/>
                <w:szCs w:val="21"/>
              </w:rPr>
            </w:pPr>
          </w:p>
        </w:tc>
        <w:tc>
          <w:tcPr>
            <w:tcW w:w="1061" w:type="dxa"/>
            <w:gridSpan w:val="2"/>
            <w:vMerge w:val="continue"/>
            <w:tcBorders>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jc w:val="center"/>
              <w:rPr>
                <w:rFonts w:hint="eastAsia" w:ascii="仿宋_GB2312" w:hAnsi="宋体" w:eastAsia="仿宋_GB2312" w:cs="仿宋_GB2312"/>
                <w:color w:val="auto"/>
                <w:kern w:val="0"/>
                <w:sz w:val="21"/>
                <w:szCs w:val="21"/>
              </w:rPr>
            </w:pPr>
          </w:p>
        </w:tc>
        <w:tc>
          <w:tcPr>
            <w:tcW w:w="1248" w:type="dxa"/>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jc w:val="center"/>
              <w:rPr>
                <w:rFonts w:hint="eastAsia" w:ascii="仿宋_GB2312" w:hAnsi="宋体" w:eastAsia="仿宋_GB2312" w:cs="仿宋_GB2312"/>
                <w:color w:val="auto"/>
                <w:kern w:val="0"/>
                <w:sz w:val="21"/>
                <w:szCs w:val="21"/>
              </w:rPr>
            </w:pPr>
            <w:r>
              <w:rPr>
                <w:rFonts w:hint="eastAsia" w:ascii="仿宋_GB2312" w:hAnsi="宋体" w:eastAsia="仿宋_GB2312" w:cs="仿宋_GB2312"/>
                <w:color w:val="auto"/>
                <w:kern w:val="0"/>
                <w:sz w:val="21"/>
                <w:szCs w:val="21"/>
              </w:rPr>
              <w:t>斧头湖底泥生态清淤及综合整治技术方案</w:t>
            </w:r>
          </w:p>
        </w:tc>
        <w:tc>
          <w:tcPr>
            <w:tcW w:w="1246" w:type="dxa"/>
            <w:gridSpan w:val="2"/>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jc w:val="center"/>
              <w:rPr>
                <w:rFonts w:hint="eastAsia" w:ascii="仿宋_GB2312" w:hAnsi="宋体" w:cs="仿宋_GB2312"/>
                <w:color w:val="auto"/>
                <w:kern w:val="0"/>
                <w:sz w:val="21"/>
                <w:szCs w:val="21"/>
                <w:lang w:val="en-US" w:eastAsia="zh-CN"/>
              </w:rPr>
            </w:pPr>
            <w:r>
              <w:rPr>
                <w:rFonts w:hint="eastAsia" w:ascii="仿宋_GB2312" w:hAnsi="宋体" w:cs="仿宋_GB2312"/>
                <w:color w:val="auto"/>
                <w:kern w:val="0"/>
                <w:sz w:val="21"/>
                <w:szCs w:val="21"/>
                <w:lang w:val="en-US" w:eastAsia="zh-CN"/>
              </w:rPr>
              <w:t>1份</w:t>
            </w:r>
          </w:p>
        </w:tc>
        <w:tc>
          <w:tcPr>
            <w:tcW w:w="1388" w:type="dxa"/>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jc w:val="center"/>
              <w:rPr>
                <w:rFonts w:hint="eastAsia" w:ascii="仿宋_GB2312" w:hAnsi="宋体" w:cs="仿宋_GB2312"/>
                <w:color w:val="auto"/>
                <w:kern w:val="0"/>
                <w:sz w:val="21"/>
                <w:szCs w:val="21"/>
                <w:lang w:val="en-US" w:eastAsia="zh-CN"/>
              </w:rPr>
            </w:pPr>
            <w:r>
              <w:rPr>
                <w:rFonts w:hint="eastAsia" w:ascii="仿宋_GB2312" w:hAnsi="宋体" w:cs="仿宋_GB2312"/>
                <w:color w:val="auto"/>
                <w:kern w:val="0"/>
                <w:sz w:val="21"/>
                <w:szCs w:val="21"/>
                <w:lang w:val="en-US" w:eastAsia="zh-CN"/>
              </w:rPr>
              <w:t>1份</w:t>
            </w:r>
          </w:p>
        </w:tc>
        <w:tc>
          <w:tcPr>
            <w:tcW w:w="2078" w:type="dxa"/>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default" w:ascii="仿宋_GB2312" w:hAnsi="宋体" w:eastAsia="仿宋_GB2312" w:cs="仿宋_GB2312"/>
                <w:color w:val="auto"/>
                <w:kern w:val="0"/>
                <w:sz w:val="21"/>
                <w:lang w:val="en-US" w:eastAsia="zh-CN"/>
              </w:rPr>
            </w:pPr>
            <w:r>
              <w:rPr>
                <w:rFonts w:hint="eastAsia" w:ascii="仿宋_GB2312" w:hAnsi="宋体" w:cs="仿宋_GB2312"/>
                <w:color w:val="auto"/>
                <w:kern w:val="0"/>
                <w:sz w:val="21"/>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512" w:type="dxa"/>
            <w:vMerge w:val="continue"/>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jc w:val="left"/>
              <w:rPr>
                <w:rFonts w:hint="eastAsia" w:ascii="仿宋_GB2312" w:hAnsi="宋体" w:eastAsia="仿宋_GB2312" w:cs="Times New Roman"/>
                <w:b/>
                <w:color w:val="auto"/>
                <w:kern w:val="0"/>
                <w:sz w:val="21"/>
                <w:szCs w:val="21"/>
              </w:rPr>
            </w:pPr>
          </w:p>
        </w:tc>
        <w:tc>
          <w:tcPr>
            <w:tcW w:w="716" w:type="dxa"/>
            <w:vMerge w:val="continue"/>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jc w:val="left"/>
              <w:rPr>
                <w:rFonts w:hint="eastAsia" w:ascii="仿宋_GB2312" w:hAnsi="宋体" w:eastAsia="仿宋_GB2312" w:cs="Times New Roman"/>
                <w:b/>
                <w:color w:val="auto"/>
                <w:kern w:val="0"/>
                <w:sz w:val="21"/>
                <w:szCs w:val="21"/>
              </w:rPr>
            </w:pPr>
          </w:p>
        </w:tc>
        <w:tc>
          <w:tcPr>
            <w:tcW w:w="1061" w:type="dxa"/>
            <w:gridSpan w:val="2"/>
            <w:vMerge w:val="continue"/>
            <w:tcBorders>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jc w:val="center"/>
              <w:rPr>
                <w:rFonts w:hint="eastAsia" w:ascii="仿宋_GB2312" w:hAnsi="宋体" w:eastAsia="仿宋_GB2312" w:cs="仿宋_GB2312"/>
                <w:color w:val="auto"/>
                <w:kern w:val="0"/>
                <w:sz w:val="21"/>
                <w:szCs w:val="21"/>
              </w:rPr>
            </w:pPr>
          </w:p>
        </w:tc>
        <w:tc>
          <w:tcPr>
            <w:tcW w:w="1248" w:type="dxa"/>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jc w:val="center"/>
              <w:rPr>
                <w:rFonts w:hint="eastAsia" w:ascii="仿宋_GB2312" w:hAnsi="宋体" w:eastAsia="仿宋_GB2312" w:cs="仿宋_GB2312"/>
                <w:color w:val="auto"/>
                <w:kern w:val="0"/>
                <w:sz w:val="21"/>
                <w:szCs w:val="21"/>
              </w:rPr>
            </w:pPr>
            <w:r>
              <w:rPr>
                <w:rFonts w:hint="eastAsia" w:ascii="仿宋_GB2312" w:hAnsi="宋体" w:eastAsia="仿宋_GB2312" w:cs="仿宋_GB2312"/>
                <w:color w:val="auto"/>
                <w:kern w:val="0"/>
                <w:sz w:val="21"/>
                <w:szCs w:val="21"/>
              </w:rPr>
              <w:t>斧头湖底泥生态清淤及综合整治效果评估报告</w:t>
            </w:r>
          </w:p>
        </w:tc>
        <w:tc>
          <w:tcPr>
            <w:tcW w:w="1246" w:type="dxa"/>
            <w:gridSpan w:val="2"/>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jc w:val="center"/>
              <w:rPr>
                <w:rFonts w:hint="eastAsia" w:ascii="仿宋_GB2312" w:hAnsi="宋体" w:cs="仿宋_GB2312"/>
                <w:color w:val="auto"/>
                <w:kern w:val="0"/>
                <w:sz w:val="21"/>
                <w:szCs w:val="21"/>
                <w:lang w:val="en-US" w:eastAsia="zh-CN"/>
              </w:rPr>
            </w:pPr>
            <w:r>
              <w:rPr>
                <w:rFonts w:hint="eastAsia" w:ascii="仿宋_GB2312" w:hAnsi="宋体" w:cs="仿宋_GB2312"/>
                <w:color w:val="auto"/>
                <w:kern w:val="0"/>
                <w:sz w:val="21"/>
                <w:szCs w:val="21"/>
                <w:lang w:val="en-US" w:eastAsia="zh-CN"/>
              </w:rPr>
              <w:t>1份</w:t>
            </w:r>
          </w:p>
        </w:tc>
        <w:tc>
          <w:tcPr>
            <w:tcW w:w="1388" w:type="dxa"/>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jc w:val="center"/>
              <w:rPr>
                <w:rFonts w:hint="eastAsia" w:ascii="仿宋_GB2312" w:hAnsi="宋体" w:cs="仿宋_GB2312"/>
                <w:color w:val="auto"/>
                <w:kern w:val="0"/>
                <w:sz w:val="21"/>
                <w:szCs w:val="21"/>
                <w:lang w:val="en-US" w:eastAsia="zh-CN"/>
              </w:rPr>
            </w:pPr>
            <w:r>
              <w:rPr>
                <w:rFonts w:hint="eastAsia" w:ascii="仿宋_GB2312" w:hAnsi="宋体" w:cs="仿宋_GB2312"/>
                <w:color w:val="auto"/>
                <w:kern w:val="0"/>
                <w:sz w:val="21"/>
                <w:szCs w:val="21"/>
                <w:lang w:val="en-US" w:eastAsia="zh-CN"/>
              </w:rPr>
              <w:t>1份</w:t>
            </w:r>
          </w:p>
        </w:tc>
        <w:tc>
          <w:tcPr>
            <w:tcW w:w="2078" w:type="dxa"/>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default" w:ascii="仿宋_GB2312" w:hAnsi="宋体" w:eastAsia="仿宋_GB2312" w:cs="仿宋_GB2312"/>
                <w:color w:val="auto"/>
                <w:kern w:val="0"/>
                <w:sz w:val="21"/>
                <w:lang w:val="en-US" w:eastAsia="zh-CN"/>
              </w:rPr>
            </w:pPr>
            <w:r>
              <w:rPr>
                <w:rFonts w:hint="eastAsia" w:ascii="仿宋_GB2312" w:hAnsi="宋体" w:cs="仿宋_GB2312"/>
                <w:color w:val="auto"/>
                <w:kern w:val="0"/>
                <w:sz w:val="21"/>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512" w:type="dxa"/>
            <w:vMerge w:val="continue"/>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jc w:val="left"/>
              <w:rPr>
                <w:rFonts w:hint="eastAsia" w:ascii="仿宋_GB2312" w:hAnsi="宋体" w:eastAsia="仿宋_GB2312" w:cs="Times New Roman"/>
                <w:b/>
                <w:color w:val="auto"/>
                <w:kern w:val="0"/>
                <w:sz w:val="21"/>
                <w:szCs w:val="21"/>
              </w:rPr>
            </w:pPr>
          </w:p>
        </w:tc>
        <w:tc>
          <w:tcPr>
            <w:tcW w:w="716" w:type="dxa"/>
            <w:vMerge w:val="continue"/>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jc w:val="left"/>
              <w:rPr>
                <w:rFonts w:hint="eastAsia" w:ascii="仿宋_GB2312" w:hAnsi="宋体" w:eastAsia="仿宋_GB2312" w:cs="Times New Roman"/>
                <w:b/>
                <w:color w:val="auto"/>
                <w:kern w:val="0"/>
                <w:sz w:val="21"/>
                <w:szCs w:val="21"/>
              </w:rPr>
            </w:pPr>
          </w:p>
        </w:tc>
        <w:tc>
          <w:tcPr>
            <w:tcW w:w="1061" w:type="dxa"/>
            <w:gridSpan w:val="2"/>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jc w:val="center"/>
              <w:rPr>
                <w:rFonts w:hint="eastAsia" w:ascii="仿宋_GB2312" w:hAnsi="宋体" w:eastAsia="仿宋_GB2312" w:cs="Times New Roman"/>
                <w:color w:val="auto"/>
                <w:kern w:val="0"/>
                <w:sz w:val="21"/>
                <w:szCs w:val="21"/>
              </w:rPr>
            </w:pPr>
            <w:r>
              <w:rPr>
                <w:rFonts w:hint="eastAsia" w:ascii="仿宋_GB2312" w:hAnsi="宋体" w:eastAsia="仿宋_GB2312" w:cs="仿宋_GB2312"/>
                <w:color w:val="auto"/>
                <w:kern w:val="0"/>
                <w:sz w:val="21"/>
                <w:szCs w:val="21"/>
              </w:rPr>
              <w:t>质量指标</w:t>
            </w:r>
          </w:p>
        </w:tc>
        <w:tc>
          <w:tcPr>
            <w:tcW w:w="1248" w:type="dxa"/>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jc w:val="center"/>
              <w:rPr>
                <w:rFonts w:hint="eastAsia" w:ascii="仿宋_GB2312" w:hAnsi="宋体" w:eastAsia="仿宋_GB2312" w:cs="仿宋_GB2312"/>
                <w:color w:val="auto"/>
                <w:kern w:val="0"/>
                <w:sz w:val="21"/>
                <w:szCs w:val="21"/>
              </w:rPr>
            </w:pPr>
            <w:r>
              <w:rPr>
                <w:rFonts w:hint="eastAsia" w:ascii="仿宋_GB2312" w:hAnsi="宋体" w:eastAsia="仿宋_GB2312" w:cs="仿宋_GB2312"/>
                <w:color w:val="auto"/>
                <w:kern w:val="0"/>
                <w:sz w:val="21"/>
                <w:szCs w:val="21"/>
              </w:rPr>
              <w:t>满足改善斧头湖生态环境要求　</w:t>
            </w:r>
          </w:p>
        </w:tc>
        <w:tc>
          <w:tcPr>
            <w:tcW w:w="1246" w:type="dxa"/>
            <w:gridSpan w:val="2"/>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jc w:val="center"/>
              <w:rPr>
                <w:rFonts w:hint="eastAsia" w:ascii="仿宋_GB2312" w:hAnsi="宋体" w:eastAsia="仿宋_GB2312" w:cs="Times New Roman"/>
                <w:color w:val="auto"/>
                <w:kern w:val="0"/>
                <w:sz w:val="21"/>
                <w:szCs w:val="21"/>
              </w:rPr>
            </w:pPr>
            <w:r>
              <w:rPr>
                <w:rFonts w:hint="eastAsia" w:ascii="仿宋_GB2312" w:hAnsi="宋体" w:cs="仿宋_GB2312"/>
                <w:color w:val="auto"/>
                <w:kern w:val="0"/>
                <w:sz w:val="21"/>
                <w:szCs w:val="21"/>
                <w:lang w:val="en-US" w:eastAsia="zh-CN"/>
              </w:rPr>
              <w:t>市人民政府认可</w:t>
            </w:r>
          </w:p>
        </w:tc>
        <w:tc>
          <w:tcPr>
            <w:tcW w:w="1388" w:type="dxa"/>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jc w:val="center"/>
              <w:rPr>
                <w:rFonts w:hint="eastAsia" w:ascii="仿宋_GB2312" w:hAnsi="宋体" w:eastAsia="仿宋_GB2312" w:cs="Times New Roman"/>
                <w:color w:val="auto"/>
                <w:kern w:val="0"/>
                <w:sz w:val="21"/>
                <w:szCs w:val="21"/>
                <w:lang w:eastAsia="zh-CN"/>
              </w:rPr>
            </w:pPr>
            <w:r>
              <w:rPr>
                <w:rFonts w:hint="eastAsia" w:ascii="仿宋_GB2312" w:hAnsi="宋体" w:cs="仿宋_GB2312"/>
                <w:color w:val="auto"/>
                <w:kern w:val="0"/>
                <w:sz w:val="21"/>
                <w:szCs w:val="21"/>
                <w:lang w:val="en-US" w:eastAsia="zh-CN"/>
              </w:rPr>
              <w:t>市人民政府认可</w:t>
            </w:r>
          </w:p>
        </w:tc>
        <w:tc>
          <w:tcPr>
            <w:tcW w:w="2078" w:type="dxa"/>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eastAsia" w:ascii="仿宋_GB2312" w:hAnsi="宋体" w:eastAsia="仿宋_GB2312" w:cs="仿宋_GB2312"/>
                <w:color w:val="auto"/>
                <w:kern w:val="0"/>
                <w:sz w:val="21"/>
                <w:lang w:val="en-US" w:eastAsia="zh-CN"/>
              </w:rPr>
            </w:pPr>
            <w:r>
              <w:rPr>
                <w:rFonts w:hint="eastAsia" w:ascii="仿宋_GB2312" w:hAnsi="宋体" w:cs="仿宋_GB2312"/>
                <w:color w:val="auto"/>
                <w:kern w:val="0"/>
                <w:sz w:val="21"/>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512" w:type="dxa"/>
            <w:vMerge w:val="continue"/>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jc w:val="left"/>
              <w:rPr>
                <w:rFonts w:hint="eastAsia" w:ascii="仿宋_GB2312" w:hAnsi="宋体" w:eastAsia="仿宋_GB2312" w:cs="Times New Roman"/>
                <w:b/>
                <w:color w:val="auto"/>
                <w:kern w:val="0"/>
                <w:sz w:val="21"/>
                <w:szCs w:val="21"/>
              </w:rPr>
            </w:pPr>
          </w:p>
        </w:tc>
        <w:tc>
          <w:tcPr>
            <w:tcW w:w="716" w:type="dxa"/>
            <w:vMerge w:val="continue"/>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jc w:val="left"/>
              <w:rPr>
                <w:rFonts w:hint="eastAsia" w:ascii="仿宋_GB2312" w:hAnsi="宋体" w:eastAsia="仿宋_GB2312" w:cs="Times New Roman"/>
                <w:b/>
                <w:color w:val="auto"/>
                <w:kern w:val="0"/>
                <w:sz w:val="21"/>
                <w:szCs w:val="21"/>
              </w:rPr>
            </w:pPr>
          </w:p>
        </w:tc>
        <w:tc>
          <w:tcPr>
            <w:tcW w:w="1061" w:type="dxa"/>
            <w:gridSpan w:val="2"/>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jc w:val="center"/>
              <w:rPr>
                <w:rFonts w:hint="eastAsia" w:ascii="仿宋_GB2312" w:hAnsi="宋体" w:eastAsia="仿宋_GB2312" w:cs="Times New Roman"/>
                <w:color w:val="auto"/>
                <w:kern w:val="0"/>
                <w:sz w:val="21"/>
                <w:szCs w:val="21"/>
              </w:rPr>
            </w:pPr>
            <w:r>
              <w:rPr>
                <w:rFonts w:hint="eastAsia" w:ascii="仿宋_GB2312" w:hAnsi="宋体" w:eastAsia="仿宋_GB2312" w:cs="仿宋_GB2312"/>
                <w:color w:val="auto"/>
                <w:kern w:val="0"/>
                <w:sz w:val="21"/>
                <w:szCs w:val="21"/>
              </w:rPr>
              <w:t>时效指标</w:t>
            </w:r>
          </w:p>
        </w:tc>
        <w:tc>
          <w:tcPr>
            <w:tcW w:w="1248" w:type="dxa"/>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jc w:val="center"/>
              <w:rPr>
                <w:rFonts w:hint="eastAsia" w:ascii="仿宋_GB2312" w:hAnsi="宋体" w:eastAsia="仿宋_GB2312" w:cs="仿宋_GB2312"/>
                <w:color w:val="auto"/>
                <w:kern w:val="0"/>
                <w:sz w:val="21"/>
                <w:szCs w:val="21"/>
              </w:rPr>
            </w:pPr>
            <w:r>
              <w:rPr>
                <w:rFonts w:hint="eastAsia" w:ascii="仿宋_GB2312" w:hAnsi="宋体" w:eastAsia="仿宋_GB2312" w:cs="仿宋_GB2312"/>
                <w:color w:val="auto"/>
                <w:kern w:val="0"/>
                <w:sz w:val="21"/>
                <w:szCs w:val="21"/>
              </w:rPr>
              <w:t>完成时限　</w:t>
            </w:r>
          </w:p>
        </w:tc>
        <w:tc>
          <w:tcPr>
            <w:tcW w:w="1246" w:type="dxa"/>
            <w:gridSpan w:val="2"/>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jc w:val="center"/>
              <w:rPr>
                <w:rFonts w:hint="eastAsia" w:ascii="仿宋_GB2312" w:hAnsi="宋体" w:eastAsia="仿宋_GB2312" w:cs="Times New Roman"/>
                <w:color w:val="auto"/>
                <w:kern w:val="0"/>
                <w:sz w:val="21"/>
                <w:szCs w:val="21"/>
              </w:rPr>
            </w:pPr>
            <w:r>
              <w:rPr>
                <w:rFonts w:hint="eastAsia" w:ascii="仿宋_GB2312" w:hAnsi="宋体" w:cs="仿宋_GB2312"/>
                <w:color w:val="auto"/>
                <w:kern w:val="0"/>
                <w:sz w:val="21"/>
                <w:szCs w:val="21"/>
                <w:lang w:val="en-US" w:eastAsia="zh-CN"/>
              </w:rPr>
              <w:t>3个月</w:t>
            </w:r>
            <w:r>
              <w:rPr>
                <w:rFonts w:hint="eastAsia" w:ascii="仿宋_GB2312" w:hAnsi="宋体" w:eastAsia="仿宋_GB2312" w:cs="仿宋_GB2312"/>
                <w:color w:val="auto"/>
                <w:kern w:val="0"/>
                <w:sz w:val="21"/>
                <w:szCs w:val="21"/>
              </w:rPr>
              <w:t>　</w:t>
            </w:r>
          </w:p>
        </w:tc>
        <w:tc>
          <w:tcPr>
            <w:tcW w:w="1388" w:type="dxa"/>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jc w:val="center"/>
              <w:rPr>
                <w:rFonts w:hint="eastAsia" w:ascii="仿宋_GB2312" w:hAnsi="宋体" w:eastAsia="仿宋_GB2312" w:cs="Times New Roman"/>
                <w:color w:val="auto"/>
                <w:kern w:val="0"/>
                <w:sz w:val="21"/>
                <w:szCs w:val="21"/>
              </w:rPr>
            </w:pPr>
            <w:r>
              <w:rPr>
                <w:rFonts w:hint="eastAsia" w:ascii="仿宋_GB2312" w:hAnsi="宋体" w:cs="仿宋_GB2312"/>
                <w:color w:val="auto"/>
                <w:kern w:val="0"/>
                <w:sz w:val="21"/>
                <w:szCs w:val="21"/>
                <w:lang w:val="en-US" w:eastAsia="zh-CN"/>
              </w:rPr>
              <w:t>3个月</w:t>
            </w:r>
          </w:p>
        </w:tc>
        <w:tc>
          <w:tcPr>
            <w:tcW w:w="2078" w:type="dxa"/>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eastAsia" w:ascii="仿宋_GB2312" w:hAnsi="宋体" w:eastAsia="仿宋_GB2312" w:cs="仿宋_GB2312"/>
                <w:color w:val="auto"/>
                <w:kern w:val="0"/>
                <w:sz w:val="21"/>
                <w:lang w:val="en-US" w:eastAsia="zh-CN"/>
              </w:rPr>
            </w:pPr>
            <w:r>
              <w:rPr>
                <w:rFonts w:hint="eastAsia" w:ascii="仿宋_GB2312" w:hAnsi="宋体" w:cs="仿宋_GB2312"/>
                <w:color w:val="auto"/>
                <w:kern w:val="0"/>
                <w:sz w:val="21"/>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512" w:type="dxa"/>
            <w:vMerge w:val="continue"/>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jc w:val="left"/>
              <w:rPr>
                <w:rFonts w:hint="eastAsia" w:ascii="仿宋_GB2312" w:hAnsi="宋体" w:eastAsia="仿宋_GB2312" w:cs="Times New Roman"/>
                <w:b/>
                <w:color w:val="auto"/>
                <w:kern w:val="0"/>
                <w:sz w:val="21"/>
                <w:szCs w:val="21"/>
              </w:rPr>
            </w:pPr>
          </w:p>
        </w:tc>
        <w:tc>
          <w:tcPr>
            <w:tcW w:w="716" w:type="dxa"/>
            <w:vMerge w:val="continue"/>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jc w:val="left"/>
              <w:rPr>
                <w:rFonts w:hint="eastAsia" w:ascii="仿宋_GB2312" w:hAnsi="宋体" w:eastAsia="仿宋_GB2312" w:cs="Times New Roman"/>
                <w:b/>
                <w:color w:val="auto"/>
                <w:kern w:val="0"/>
                <w:sz w:val="21"/>
                <w:szCs w:val="21"/>
              </w:rPr>
            </w:pPr>
          </w:p>
        </w:tc>
        <w:tc>
          <w:tcPr>
            <w:tcW w:w="1061" w:type="dxa"/>
            <w:gridSpan w:val="2"/>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jc w:val="center"/>
              <w:rPr>
                <w:rFonts w:hint="eastAsia" w:ascii="仿宋_GB2312" w:hAnsi="宋体" w:eastAsia="仿宋_GB2312" w:cs="Times New Roman"/>
                <w:color w:val="auto"/>
                <w:kern w:val="0"/>
                <w:sz w:val="21"/>
                <w:szCs w:val="21"/>
              </w:rPr>
            </w:pPr>
            <w:r>
              <w:rPr>
                <w:rFonts w:hint="eastAsia" w:ascii="仿宋_GB2312" w:hAnsi="宋体" w:eastAsia="仿宋_GB2312" w:cs="仿宋_GB2312"/>
                <w:color w:val="auto"/>
                <w:kern w:val="0"/>
                <w:sz w:val="21"/>
                <w:szCs w:val="21"/>
              </w:rPr>
              <w:t>成本指标</w:t>
            </w:r>
          </w:p>
        </w:tc>
        <w:tc>
          <w:tcPr>
            <w:tcW w:w="1248" w:type="dxa"/>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ind w:firstLine="210" w:firstLineChars="100"/>
              <w:jc w:val="left"/>
              <w:rPr>
                <w:rFonts w:hint="eastAsia" w:ascii="仿宋_GB2312" w:hAnsi="宋体" w:eastAsia="仿宋_GB2312" w:cs="仿宋_GB2312"/>
                <w:color w:val="auto"/>
                <w:kern w:val="0"/>
                <w:sz w:val="21"/>
                <w:szCs w:val="21"/>
              </w:rPr>
            </w:pPr>
          </w:p>
        </w:tc>
        <w:tc>
          <w:tcPr>
            <w:tcW w:w="1246" w:type="dxa"/>
            <w:gridSpan w:val="2"/>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jc w:val="center"/>
              <w:rPr>
                <w:rFonts w:hint="eastAsia" w:ascii="仿宋_GB2312" w:hAnsi="宋体" w:eastAsia="仿宋_GB2312" w:cs="Times New Roman"/>
                <w:color w:val="auto"/>
                <w:kern w:val="0"/>
                <w:sz w:val="21"/>
                <w:szCs w:val="21"/>
              </w:rPr>
            </w:pPr>
          </w:p>
        </w:tc>
        <w:tc>
          <w:tcPr>
            <w:tcW w:w="1388" w:type="dxa"/>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jc w:val="center"/>
              <w:rPr>
                <w:rFonts w:hint="eastAsia" w:ascii="仿宋_GB2312" w:hAnsi="宋体" w:eastAsia="仿宋_GB2312" w:cs="Times New Roman"/>
                <w:color w:val="auto"/>
                <w:kern w:val="0"/>
                <w:sz w:val="21"/>
                <w:szCs w:val="21"/>
              </w:rPr>
            </w:pPr>
          </w:p>
        </w:tc>
        <w:tc>
          <w:tcPr>
            <w:tcW w:w="2078" w:type="dxa"/>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eastAsia" w:ascii="仿宋_GB2312" w:hAnsi="宋体" w:eastAsia="仿宋_GB2312" w:cs="仿宋_GB2312"/>
                <w:color w:val="auto"/>
                <w:kern w:val="0"/>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512" w:type="dxa"/>
            <w:vMerge w:val="continue"/>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jc w:val="left"/>
              <w:rPr>
                <w:rFonts w:hint="eastAsia" w:ascii="仿宋_GB2312" w:hAnsi="宋体" w:eastAsia="仿宋_GB2312" w:cs="Times New Roman"/>
                <w:b/>
                <w:color w:val="auto"/>
                <w:kern w:val="0"/>
                <w:sz w:val="21"/>
                <w:szCs w:val="21"/>
              </w:rPr>
            </w:pPr>
          </w:p>
        </w:tc>
        <w:tc>
          <w:tcPr>
            <w:tcW w:w="716" w:type="dxa"/>
            <w:vMerge w:val="restart"/>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napToGrid w:val="0"/>
              <w:spacing w:beforeLines="0" w:afterLines="0" w:line="520" w:lineRule="exact"/>
              <w:jc w:val="center"/>
              <w:rPr>
                <w:rFonts w:hint="eastAsia" w:ascii="仿宋_GB2312" w:hAnsi="宋体" w:eastAsia="仿宋_GB2312" w:cs="仿宋_GB2312"/>
                <w:color w:val="auto"/>
                <w:kern w:val="0"/>
                <w:sz w:val="21"/>
                <w:szCs w:val="24"/>
              </w:rPr>
            </w:pPr>
            <w:r>
              <w:rPr>
                <w:rFonts w:hint="eastAsia" w:ascii="仿宋_GB2312" w:hAnsi="宋体" w:eastAsia="仿宋_GB2312" w:cs="仿宋_GB2312"/>
                <w:color w:val="auto"/>
                <w:kern w:val="0"/>
                <w:sz w:val="21"/>
                <w:szCs w:val="24"/>
              </w:rPr>
              <w:t>效益</w:t>
            </w:r>
          </w:p>
          <w:p>
            <w:pPr>
              <w:widowControl/>
              <w:snapToGrid w:val="0"/>
              <w:spacing w:beforeLines="0" w:afterLines="0" w:line="520" w:lineRule="exact"/>
              <w:jc w:val="center"/>
              <w:rPr>
                <w:rFonts w:hint="eastAsia" w:ascii="仿宋_GB2312" w:hAnsi="宋体" w:eastAsia="仿宋_GB2312" w:cs="仿宋_GB2312"/>
                <w:color w:val="auto"/>
                <w:kern w:val="0"/>
                <w:sz w:val="21"/>
                <w:szCs w:val="24"/>
              </w:rPr>
            </w:pPr>
            <w:r>
              <w:rPr>
                <w:rFonts w:hint="eastAsia" w:ascii="仿宋_GB2312" w:hAnsi="宋体" w:eastAsia="仿宋_GB2312" w:cs="仿宋_GB2312"/>
                <w:color w:val="auto"/>
                <w:kern w:val="0"/>
                <w:sz w:val="21"/>
                <w:szCs w:val="24"/>
              </w:rPr>
              <w:t>指标</w:t>
            </w:r>
          </w:p>
          <w:p>
            <w:pPr>
              <w:widowControl/>
              <w:spacing w:beforeLines="0" w:afterLines="0"/>
              <w:jc w:val="center"/>
              <w:rPr>
                <w:rFonts w:hint="eastAsia" w:ascii="仿宋_GB2312" w:hAnsi="宋体" w:eastAsia="仿宋_GB2312" w:cs="Times New Roman"/>
                <w:b/>
                <w:color w:val="auto"/>
                <w:kern w:val="0"/>
                <w:sz w:val="21"/>
                <w:szCs w:val="21"/>
              </w:rPr>
            </w:pPr>
            <w:r>
              <w:rPr>
                <w:rFonts w:hint="eastAsia" w:ascii="仿宋_GB2312" w:hAnsi="宋体" w:eastAsia="仿宋_GB2312" w:cs="仿宋_GB2312"/>
                <w:color w:val="auto"/>
                <w:kern w:val="0"/>
                <w:sz w:val="20"/>
                <w:szCs w:val="22"/>
              </w:rPr>
              <w:t>（30分）</w:t>
            </w:r>
          </w:p>
        </w:tc>
        <w:tc>
          <w:tcPr>
            <w:tcW w:w="1061" w:type="dxa"/>
            <w:gridSpan w:val="2"/>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jc w:val="center"/>
              <w:rPr>
                <w:rFonts w:hint="eastAsia" w:ascii="仿宋_GB2312" w:hAnsi="宋体" w:eastAsia="仿宋_GB2312" w:cs="Times New Roman"/>
                <w:color w:val="auto"/>
                <w:kern w:val="0"/>
                <w:sz w:val="21"/>
                <w:szCs w:val="21"/>
              </w:rPr>
            </w:pPr>
            <w:r>
              <w:rPr>
                <w:rFonts w:hint="eastAsia" w:ascii="仿宋_GB2312" w:hAnsi="宋体" w:eastAsia="仿宋_GB2312" w:cs="仿宋_GB2312"/>
                <w:color w:val="auto"/>
                <w:kern w:val="0"/>
                <w:sz w:val="21"/>
                <w:szCs w:val="21"/>
              </w:rPr>
              <w:t>经济效益</w:t>
            </w:r>
          </w:p>
          <w:p>
            <w:pPr>
              <w:widowControl/>
              <w:spacing w:beforeLines="0" w:afterLines="0"/>
              <w:jc w:val="center"/>
              <w:rPr>
                <w:rFonts w:hint="eastAsia" w:ascii="仿宋_GB2312" w:hAnsi="宋体" w:eastAsia="仿宋_GB2312" w:cs="Times New Roman"/>
                <w:color w:val="auto"/>
                <w:kern w:val="0"/>
                <w:sz w:val="21"/>
                <w:szCs w:val="21"/>
              </w:rPr>
            </w:pPr>
            <w:r>
              <w:rPr>
                <w:rFonts w:hint="eastAsia" w:ascii="仿宋_GB2312" w:hAnsi="宋体" w:eastAsia="仿宋_GB2312" w:cs="仿宋_GB2312"/>
                <w:color w:val="auto"/>
                <w:kern w:val="0"/>
                <w:sz w:val="21"/>
                <w:szCs w:val="21"/>
              </w:rPr>
              <w:t>指标</w:t>
            </w:r>
          </w:p>
        </w:tc>
        <w:tc>
          <w:tcPr>
            <w:tcW w:w="1248" w:type="dxa"/>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jc w:val="center"/>
              <w:rPr>
                <w:rFonts w:hint="eastAsia" w:ascii="仿宋_GB2312" w:hAnsi="宋体" w:eastAsia="仿宋_GB2312" w:cs="仿宋_GB2312"/>
                <w:color w:val="auto"/>
                <w:kern w:val="0"/>
                <w:sz w:val="21"/>
                <w:szCs w:val="21"/>
              </w:rPr>
            </w:pPr>
            <w:r>
              <w:rPr>
                <w:rFonts w:hint="eastAsia" w:ascii="仿宋_GB2312" w:hAnsi="宋体" w:eastAsia="仿宋_GB2312" w:cs="仿宋_GB2312"/>
                <w:color w:val="auto"/>
                <w:kern w:val="0"/>
                <w:sz w:val="21"/>
                <w:szCs w:val="21"/>
              </w:rPr>
              <w:t>　</w:t>
            </w:r>
          </w:p>
        </w:tc>
        <w:tc>
          <w:tcPr>
            <w:tcW w:w="1246" w:type="dxa"/>
            <w:gridSpan w:val="2"/>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jc w:val="center"/>
              <w:rPr>
                <w:rFonts w:hint="eastAsia" w:ascii="仿宋_GB2312" w:hAnsi="宋体" w:eastAsia="仿宋_GB2312" w:cs="Times New Roman"/>
                <w:color w:val="auto"/>
                <w:kern w:val="0"/>
                <w:sz w:val="21"/>
                <w:szCs w:val="21"/>
              </w:rPr>
            </w:pPr>
            <w:r>
              <w:rPr>
                <w:rFonts w:hint="eastAsia" w:ascii="仿宋_GB2312" w:hAnsi="宋体" w:eastAsia="仿宋_GB2312" w:cs="仿宋_GB2312"/>
                <w:color w:val="auto"/>
                <w:kern w:val="0"/>
                <w:sz w:val="21"/>
                <w:szCs w:val="21"/>
              </w:rPr>
              <w:t>　</w:t>
            </w:r>
          </w:p>
        </w:tc>
        <w:tc>
          <w:tcPr>
            <w:tcW w:w="1388" w:type="dxa"/>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jc w:val="center"/>
              <w:rPr>
                <w:rFonts w:hint="eastAsia" w:ascii="仿宋_GB2312" w:hAnsi="宋体" w:eastAsia="仿宋_GB2312" w:cs="Times New Roman"/>
                <w:color w:val="auto"/>
                <w:kern w:val="0"/>
                <w:sz w:val="21"/>
                <w:szCs w:val="21"/>
              </w:rPr>
            </w:pPr>
            <w:r>
              <w:rPr>
                <w:rFonts w:hint="eastAsia" w:ascii="仿宋_GB2312" w:hAnsi="宋体" w:eastAsia="仿宋_GB2312" w:cs="仿宋_GB2312"/>
                <w:color w:val="auto"/>
                <w:kern w:val="0"/>
                <w:sz w:val="21"/>
                <w:szCs w:val="21"/>
              </w:rPr>
              <w:t>　</w:t>
            </w:r>
          </w:p>
        </w:tc>
        <w:tc>
          <w:tcPr>
            <w:tcW w:w="2078" w:type="dxa"/>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eastAsia" w:ascii="仿宋_GB2312" w:hAnsi="宋体" w:eastAsia="仿宋_GB2312" w:cs="仿宋_GB2312"/>
                <w:color w:val="auto"/>
                <w:kern w:val="0"/>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512" w:type="dxa"/>
            <w:vMerge w:val="continue"/>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jc w:val="left"/>
              <w:rPr>
                <w:rFonts w:hint="eastAsia" w:ascii="仿宋_GB2312" w:hAnsi="宋体" w:eastAsia="仿宋_GB2312" w:cs="Times New Roman"/>
                <w:b/>
                <w:color w:val="auto"/>
                <w:kern w:val="0"/>
                <w:sz w:val="21"/>
                <w:szCs w:val="21"/>
              </w:rPr>
            </w:pPr>
          </w:p>
        </w:tc>
        <w:tc>
          <w:tcPr>
            <w:tcW w:w="716" w:type="dxa"/>
            <w:vMerge w:val="continue"/>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jc w:val="left"/>
              <w:rPr>
                <w:rFonts w:hint="eastAsia" w:ascii="仿宋_GB2312" w:hAnsi="宋体" w:eastAsia="仿宋_GB2312" w:cs="Times New Roman"/>
                <w:b/>
                <w:color w:val="auto"/>
                <w:kern w:val="0"/>
                <w:sz w:val="21"/>
                <w:szCs w:val="21"/>
              </w:rPr>
            </w:pPr>
          </w:p>
        </w:tc>
        <w:tc>
          <w:tcPr>
            <w:tcW w:w="1061" w:type="dxa"/>
            <w:gridSpan w:val="2"/>
            <w:vMerge w:val="restart"/>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jc w:val="center"/>
              <w:rPr>
                <w:rFonts w:hint="eastAsia" w:ascii="仿宋_GB2312" w:hAnsi="宋体" w:eastAsia="仿宋_GB2312" w:cs="Times New Roman"/>
                <w:color w:val="auto"/>
                <w:kern w:val="0"/>
                <w:sz w:val="21"/>
                <w:szCs w:val="21"/>
              </w:rPr>
            </w:pPr>
            <w:r>
              <w:rPr>
                <w:rFonts w:hint="eastAsia" w:ascii="仿宋_GB2312" w:hAnsi="宋体" w:eastAsia="仿宋_GB2312" w:cs="仿宋_GB2312"/>
                <w:color w:val="auto"/>
                <w:kern w:val="0"/>
                <w:sz w:val="21"/>
                <w:szCs w:val="21"/>
              </w:rPr>
              <w:t>社会效益</w:t>
            </w:r>
          </w:p>
          <w:p>
            <w:pPr>
              <w:widowControl/>
              <w:spacing w:beforeLines="0" w:afterLines="0"/>
              <w:jc w:val="center"/>
              <w:rPr>
                <w:rFonts w:hint="eastAsia" w:ascii="仿宋_GB2312" w:hAnsi="宋体" w:eastAsia="仿宋_GB2312" w:cs="Times New Roman"/>
                <w:color w:val="auto"/>
                <w:kern w:val="0"/>
                <w:sz w:val="21"/>
                <w:szCs w:val="21"/>
              </w:rPr>
            </w:pPr>
            <w:r>
              <w:rPr>
                <w:rFonts w:hint="eastAsia" w:ascii="仿宋_GB2312" w:hAnsi="宋体" w:eastAsia="仿宋_GB2312" w:cs="仿宋_GB2312"/>
                <w:color w:val="auto"/>
                <w:kern w:val="0"/>
                <w:sz w:val="21"/>
                <w:szCs w:val="21"/>
              </w:rPr>
              <w:t>指标</w:t>
            </w:r>
          </w:p>
        </w:tc>
        <w:tc>
          <w:tcPr>
            <w:tcW w:w="1248" w:type="dxa"/>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jc w:val="center"/>
              <w:rPr>
                <w:rFonts w:hint="eastAsia" w:ascii="仿宋_GB2312" w:hAnsi="宋体" w:eastAsia="仿宋_GB2312" w:cs="仿宋_GB2312"/>
                <w:color w:val="auto"/>
                <w:kern w:val="0"/>
                <w:sz w:val="21"/>
                <w:szCs w:val="21"/>
              </w:rPr>
            </w:pPr>
            <w:r>
              <w:rPr>
                <w:rFonts w:hint="eastAsia" w:ascii="仿宋_GB2312" w:hAnsi="宋体" w:eastAsia="仿宋_GB2312" w:cs="仿宋_GB2312"/>
                <w:color w:val="auto"/>
                <w:kern w:val="0"/>
                <w:sz w:val="21"/>
                <w:szCs w:val="21"/>
              </w:rPr>
              <w:t>　</w:t>
            </w:r>
          </w:p>
        </w:tc>
        <w:tc>
          <w:tcPr>
            <w:tcW w:w="1246" w:type="dxa"/>
            <w:gridSpan w:val="2"/>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jc w:val="center"/>
              <w:rPr>
                <w:rFonts w:hint="eastAsia" w:ascii="仿宋_GB2312" w:hAnsi="宋体" w:eastAsia="仿宋_GB2312" w:cs="Times New Roman"/>
                <w:color w:val="auto"/>
                <w:kern w:val="0"/>
                <w:sz w:val="21"/>
                <w:szCs w:val="21"/>
              </w:rPr>
            </w:pPr>
          </w:p>
        </w:tc>
        <w:tc>
          <w:tcPr>
            <w:tcW w:w="1388" w:type="dxa"/>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jc w:val="center"/>
              <w:rPr>
                <w:rFonts w:hint="eastAsia" w:ascii="仿宋_GB2312" w:hAnsi="宋体" w:eastAsia="仿宋_GB2312" w:cs="Times New Roman"/>
                <w:color w:val="auto"/>
                <w:kern w:val="0"/>
                <w:sz w:val="21"/>
                <w:szCs w:val="21"/>
                <w:lang w:eastAsia="zh-CN"/>
              </w:rPr>
            </w:pPr>
          </w:p>
        </w:tc>
        <w:tc>
          <w:tcPr>
            <w:tcW w:w="2078" w:type="dxa"/>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eastAsia" w:ascii="仿宋_GB2312" w:hAnsi="宋体" w:eastAsia="仿宋_GB2312" w:cs="仿宋_GB2312"/>
                <w:color w:val="auto"/>
                <w:kern w:val="0"/>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512" w:type="dxa"/>
            <w:vMerge w:val="continue"/>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jc w:val="left"/>
              <w:rPr>
                <w:rFonts w:hint="eastAsia" w:ascii="仿宋_GB2312" w:hAnsi="宋体" w:eastAsia="仿宋_GB2312" w:cs="Times New Roman"/>
                <w:b/>
                <w:color w:val="auto"/>
                <w:kern w:val="0"/>
                <w:sz w:val="21"/>
                <w:szCs w:val="21"/>
              </w:rPr>
            </w:pPr>
          </w:p>
        </w:tc>
        <w:tc>
          <w:tcPr>
            <w:tcW w:w="716" w:type="dxa"/>
            <w:vMerge w:val="continue"/>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jc w:val="left"/>
              <w:rPr>
                <w:rFonts w:hint="eastAsia" w:ascii="仿宋_GB2312" w:hAnsi="宋体" w:eastAsia="仿宋_GB2312" w:cs="Times New Roman"/>
                <w:b/>
                <w:color w:val="auto"/>
                <w:kern w:val="0"/>
                <w:sz w:val="21"/>
                <w:szCs w:val="21"/>
              </w:rPr>
            </w:pPr>
          </w:p>
        </w:tc>
        <w:tc>
          <w:tcPr>
            <w:tcW w:w="1061" w:type="dxa"/>
            <w:gridSpan w:val="2"/>
            <w:vMerge w:val="continue"/>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jc w:val="left"/>
              <w:rPr>
                <w:rFonts w:hint="eastAsia" w:ascii="仿宋_GB2312" w:hAnsi="宋体" w:eastAsia="仿宋_GB2312" w:cs="Times New Roman"/>
                <w:color w:val="auto"/>
                <w:kern w:val="0"/>
                <w:sz w:val="21"/>
                <w:szCs w:val="21"/>
              </w:rPr>
            </w:pPr>
          </w:p>
        </w:tc>
        <w:tc>
          <w:tcPr>
            <w:tcW w:w="1248" w:type="dxa"/>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jc w:val="center"/>
              <w:rPr>
                <w:rFonts w:hint="eastAsia" w:ascii="仿宋_GB2312" w:hAnsi="宋体" w:eastAsia="仿宋_GB2312" w:cs="仿宋_GB2312"/>
                <w:color w:val="auto"/>
                <w:kern w:val="0"/>
                <w:sz w:val="21"/>
                <w:szCs w:val="21"/>
              </w:rPr>
            </w:pPr>
            <w:r>
              <w:rPr>
                <w:rFonts w:hint="eastAsia" w:ascii="仿宋_GB2312" w:hAnsi="宋体" w:eastAsia="仿宋_GB2312" w:cs="仿宋_GB2312"/>
                <w:color w:val="auto"/>
                <w:kern w:val="0"/>
                <w:sz w:val="21"/>
                <w:szCs w:val="21"/>
              </w:rPr>
              <w:t>……</w:t>
            </w:r>
          </w:p>
        </w:tc>
        <w:tc>
          <w:tcPr>
            <w:tcW w:w="1246" w:type="dxa"/>
            <w:gridSpan w:val="2"/>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jc w:val="center"/>
              <w:rPr>
                <w:rFonts w:hint="eastAsia" w:ascii="仿宋_GB2312" w:hAnsi="宋体" w:eastAsia="仿宋_GB2312" w:cs="Times New Roman"/>
                <w:color w:val="auto"/>
                <w:kern w:val="0"/>
                <w:sz w:val="21"/>
                <w:szCs w:val="21"/>
              </w:rPr>
            </w:pPr>
            <w:r>
              <w:rPr>
                <w:rFonts w:hint="eastAsia" w:ascii="仿宋_GB2312" w:hAnsi="宋体" w:eastAsia="仿宋_GB2312" w:cs="仿宋_GB2312"/>
                <w:color w:val="auto"/>
                <w:kern w:val="0"/>
                <w:sz w:val="21"/>
                <w:szCs w:val="21"/>
              </w:rPr>
              <w:t>　</w:t>
            </w:r>
          </w:p>
        </w:tc>
        <w:tc>
          <w:tcPr>
            <w:tcW w:w="1388" w:type="dxa"/>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jc w:val="center"/>
              <w:rPr>
                <w:rFonts w:hint="eastAsia" w:ascii="仿宋_GB2312" w:hAnsi="宋体" w:eastAsia="仿宋_GB2312" w:cs="Times New Roman"/>
                <w:color w:val="auto"/>
                <w:kern w:val="0"/>
                <w:sz w:val="21"/>
                <w:szCs w:val="21"/>
              </w:rPr>
            </w:pPr>
            <w:r>
              <w:rPr>
                <w:rFonts w:hint="eastAsia" w:ascii="仿宋_GB2312" w:hAnsi="宋体" w:eastAsia="仿宋_GB2312" w:cs="仿宋_GB2312"/>
                <w:color w:val="auto"/>
                <w:kern w:val="0"/>
                <w:sz w:val="21"/>
                <w:szCs w:val="21"/>
              </w:rPr>
              <w:t>　</w:t>
            </w:r>
          </w:p>
        </w:tc>
        <w:tc>
          <w:tcPr>
            <w:tcW w:w="2078" w:type="dxa"/>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eastAsia" w:ascii="仿宋_GB2312" w:hAnsi="宋体" w:eastAsia="仿宋_GB2312" w:cs="仿宋_GB2312"/>
                <w:color w:val="auto"/>
                <w:kern w:val="0"/>
                <w:sz w:val="21"/>
              </w:rPr>
            </w:pPr>
            <w:r>
              <w:rPr>
                <w:rFonts w:hint="eastAsia" w:ascii="仿宋_GB2312" w:hAnsi="宋体" w:eastAsia="仿宋_GB2312" w:cs="仿宋_GB2312"/>
                <w:color w:val="auto"/>
                <w:kern w:val="0"/>
                <w:sz w:val="21"/>
                <w:lang w:eastAsia="zh-CN"/>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512" w:type="dxa"/>
            <w:vMerge w:val="continue"/>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jc w:val="left"/>
              <w:rPr>
                <w:rFonts w:hint="eastAsia" w:ascii="仿宋_GB2312" w:hAnsi="宋体" w:eastAsia="仿宋_GB2312" w:cs="Times New Roman"/>
                <w:b/>
                <w:color w:val="auto"/>
                <w:kern w:val="0"/>
                <w:sz w:val="21"/>
                <w:szCs w:val="21"/>
              </w:rPr>
            </w:pPr>
          </w:p>
        </w:tc>
        <w:tc>
          <w:tcPr>
            <w:tcW w:w="716" w:type="dxa"/>
            <w:vMerge w:val="continue"/>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jc w:val="left"/>
              <w:rPr>
                <w:rFonts w:hint="eastAsia" w:ascii="仿宋_GB2312" w:hAnsi="宋体" w:eastAsia="仿宋_GB2312" w:cs="Times New Roman"/>
                <w:b/>
                <w:color w:val="auto"/>
                <w:kern w:val="0"/>
                <w:sz w:val="21"/>
                <w:szCs w:val="21"/>
              </w:rPr>
            </w:pPr>
          </w:p>
        </w:tc>
        <w:tc>
          <w:tcPr>
            <w:tcW w:w="1061" w:type="dxa"/>
            <w:gridSpan w:val="2"/>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jc w:val="center"/>
              <w:rPr>
                <w:rFonts w:hint="eastAsia" w:ascii="仿宋_GB2312" w:hAnsi="宋体" w:eastAsia="仿宋_GB2312" w:cs="Times New Roman"/>
                <w:color w:val="auto"/>
                <w:kern w:val="0"/>
                <w:sz w:val="21"/>
                <w:szCs w:val="21"/>
              </w:rPr>
            </w:pPr>
            <w:r>
              <w:rPr>
                <w:rFonts w:hint="eastAsia" w:ascii="仿宋_GB2312" w:hAnsi="宋体" w:eastAsia="仿宋_GB2312" w:cs="仿宋_GB2312"/>
                <w:color w:val="auto"/>
                <w:kern w:val="0"/>
                <w:sz w:val="21"/>
                <w:szCs w:val="21"/>
              </w:rPr>
              <w:t>生态效益</w:t>
            </w:r>
          </w:p>
          <w:p>
            <w:pPr>
              <w:widowControl/>
              <w:spacing w:beforeLines="0" w:afterLines="0"/>
              <w:jc w:val="center"/>
              <w:rPr>
                <w:rFonts w:hint="eastAsia" w:ascii="仿宋_GB2312" w:hAnsi="宋体" w:eastAsia="仿宋_GB2312" w:cs="Times New Roman"/>
                <w:color w:val="auto"/>
                <w:kern w:val="0"/>
                <w:sz w:val="21"/>
                <w:szCs w:val="21"/>
              </w:rPr>
            </w:pPr>
            <w:r>
              <w:rPr>
                <w:rFonts w:hint="eastAsia" w:ascii="仿宋_GB2312" w:hAnsi="宋体" w:eastAsia="仿宋_GB2312" w:cs="仿宋_GB2312"/>
                <w:color w:val="auto"/>
                <w:kern w:val="0"/>
                <w:sz w:val="21"/>
                <w:szCs w:val="21"/>
              </w:rPr>
              <w:t>指标</w:t>
            </w:r>
          </w:p>
        </w:tc>
        <w:tc>
          <w:tcPr>
            <w:tcW w:w="1248" w:type="dxa"/>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jc w:val="center"/>
              <w:rPr>
                <w:rFonts w:hint="eastAsia" w:ascii="仿宋_GB2312" w:hAnsi="宋体" w:eastAsia="仿宋_GB2312" w:cs="仿宋_GB2312"/>
                <w:color w:val="auto"/>
                <w:kern w:val="0"/>
                <w:sz w:val="21"/>
                <w:szCs w:val="21"/>
              </w:rPr>
            </w:pPr>
            <w:r>
              <w:rPr>
                <w:rFonts w:hint="eastAsia" w:ascii="仿宋_GB2312" w:hAnsi="宋体" w:eastAsia="仿宋_GB2312" w:cs="仿宋_GB2312"/>
                <w:color w:val="auto"/>
                <w:kern w:val="0"/>
                <w:sz w:val="21"/>
                <w:szCs w:val="21"/>
              </w:rPr>
              <w:t>对斧头湖水质、生态环境、旅游开发及船舶运行等</w:t>
            </w:r>
          </w:p>
        </w:tc>
        <w:tc>
          <w:tcPr>
            <w:tcW w:w="1246" w:type="dxa"/>
            <w:gridSpan w:val="2"/>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jc w:val="center"/>
              <w:rPr>
                <w:rFonts w:hint="eastAsia" w:ascii="仿宋_GB2312" w:hAnsi="宋体" w:eastAsia="仿宋_GB2312" w:cs="Times New Roman"/>
                <w:color w:val="auto"/>
                <w:kern w:val="0"/>
                <w:sz w:val="21"/>
                <w:szCs w:val="21"/>
              </w:rPr>
            </w:pPr>
            <w:r>
              <w:rPr>
                <w:rFonts w:hint="eastAsia" w:ascii="仿宋_GB2312" w:hAnsi="宋体" w:eastAsia="仿宋_GB2312" w:cs="Times New Roman"/>
                <w:color w:val="auto"/>
                <w:kern w:val="0"/>
                <w:sz w:val="21"/>
                <w:szCs w:val="21"/>
              </w:rPr>
              <w:t>提供参考依据</w:t>
            </w:r>
          </w:p>
        </w:tc>
        <w:tc>
          <w:tcPr>
            <w:tcW w:w="1388" w:type="dxa"/>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ind w:left="210" w:hanging="210" w:hangingChars="100"/>
              <w:jc w:val="left"/>
              <w:rPr>
                <w:rFonts w:hint="eastAsia" w:ascii="仿宋_GB2312" w:hAnsi="宋体" w:eastAsia="仿宋_GB2312" w:cs="Times New Roman"/>
                <w:color w:val="auto"/>
                <w:kern w:val="0"/>
                <w:sz w:val="21"/>
                <w:szCs w:val="21"/>
                <w:lang w:eastAsia="zh-CN"/>
              </w:rPr>
            </w:pPr>
            <w:r>
              <w:rPr>
                <w:rFonts w:hint="eastAsia" w:ascii="仿宋_GB2312" w:hAnsi="宋体" w:eastAsia="仿宋_GB2312" w:cs="Times New Roman"/>
                <w:color w:val="auto"/>
                <w:kern w:val="0"/>
                <w:sz w:val="21"/>
                <w:szCs w:val="21"/>
              </w:rPr>
              <w:t>提供参考依据</w:t>
            </w:r>
          </w:p>
        </w:tc>
        <w:tc>
          <w:tcPr>
            <w:tcW w:w="2078" w:type="dxa"/>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default" w:ascii="仿宋_GB2312" w:hAnsi="宋体" w:eastAsia="仿宋_GB2312" w:cs="仿宋_GB2312"/>
                <w:color w:val="auto"/>
                <w:kern w:val="0"/>
                <w:sz w:val="21"/>
                <w:lang w:val="en-US" w:eastAsia="zh-CN"/>
              </w:rPr>
            </w:pPr>
            <w:r>
              <w:rPr>
                <w:rFonts w:hint="eastAsia" w:ascii="仿宋_GB2312" w:hAnsi="宋体" w:cs="仿宋_GB2312"/>
                <w:color w:val="auto"/>
                <w:kern w:val="0"/>
                <w:sz w:val="21"/>
                <w:lang w:val="en-US" w:eastAsia="zh-CN"/>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512" w:type="dxa"/>
            <w:vMerge w:val="continue"/>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jc w:val="left"/>
              <w:rPr>
                <w:rFonts w:hint="eastAsia" w:ascii="仿宋_GB2312" w:hAnsi="宋体" w:eastAsia="仿宋_GB2312" w:cs="Times New Roman"/>
                <w:b/>
                <w:color w:val="auto"/>
                <w:kern w:val="0"/>
                <w:sz w:val="21"/>
                <w:szCs w:val="21"/>
              </w:rPr>
            </w:pPr>
          </w:p>
        </w:tc>
        <w:tc>
          <w:tcPr>
            <w:tcW w:w="716" w:type="dxa"/>
            <w:vMerge w:val="continue"/>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jc w:val="left"/>
              <w:rPr>
                <w:rFonts w:hint="eastAsia" w:ascii="仿宋_GB2312" w:hAnsi="宋体" w:eastAsia="仿宋_GB2312" w:cs="Times New Roman"/>
                <w:b/>
                <w:color w:val="auto"/>
                <w:kern w:val="0"/>
                <w:sz w:val="21"/>
                <w:szCs w:val="21"/>
              </w:rPr>
            </w:pPr>
          </w:p>
        </w:tc>
        <w:tc>
          <w:tcPr>
            <w:tcW w:w="1061" w:type="dxa"/>
            <w:gridSpan w:val="2"/>
            <w:vMerge w:val="restart"/>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jc w:val="center"/>
              <w:rPr>
                <w:rFonts w:hint="eastAsia" w:ascii="仿宋_GB2312" w:hAnsi="宋体" w:eastAsia="仿宋_GB2312" w:cs="仿宋_GB2312"/>
                <w:color w:val="auto"/>
                <w:kern w:val="0"/>
                <w:sz w:val="21"/>
                <w:szCs w:val="21"/>
              </w:rPr>
            </w:pPr>
            <w:r>
              <w:rPr>
                <w:rFonts w:hint="eastAsia" w:ascii="仿宋_GB2312" w:hAnsi="宋体" w:eastAsia="仿宋_GB2312" w:cs="仿宋_GB2312"/>
                <w:color w:val="auto"/>
                <w:kern w:val="0"/>
                <w:sz w:val="21"/>
                <w:szCs w:val="21"/>
              </w:rPr>
              <w:t>可持续</w:t>
            </w:r>
          </w:p>
          <w:p>
            <w:pPr>
              <w:widowControl/>
              <w:spacing w:beforeLines="0" w:afterLines="0"/>
              <w:rPr>
                <w:rFonts w:hint="eastAsia" w:ascii="仿宋_GB2312" w:hAnsi="宋体" w:eastAsia="仿宋_GB2312" w:cs="仿宋_GB2312"/>
                <w:color w:val="auto"/>
                <w:kern w:val="0"/>
                <w:sz w:val="21"/>
                <w:szCs w:val="21"/>
              </w:rPr>
            </w:pPr>
            <w:r>
              <w:rPr>
                <w:rFonts w:hint="eastAsia" w:ascii="仿宋_GB2312" w:hAnsi="宋体" w:eastAsia="仿宋_GB2312" w:cs="仿宋_GB2312"/>
                <w:color w:val="auto"/>
                <w:kern w:val="0"/>
                <w:sz w:val="21"/>
                <w:szCs w:val="21"/>
              </w:rPr>
              <w:t>影响指标</w:t>
            </w:r>
          </w:p>
        </w:tc>
        <w:tc>
          <w:tcPr>
            <w:tcW w:w="1248" w:type="dxa"/>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jc w:val="left"/>
              <w:rPr>
                <w:rFonts w:hint="eastAsia" w:ascii="仿宋_GB2312" w:hAnsi="宋体" w:eastAsia="仿宋_GB2312" w:cs="仿宋_GB2312"/>
                <w:color w:val="auto"/>
                <w:kern w:val="0"/>
                <w:sz w:val="21"/>
                <w:szCs w:val="21"/>
              </w:rPr>
            </w:pPr>
            <w:r>
              <w:rPr>
                <w:rFonts w:hint="eastAsia" w:ascii="仿宋_GB2312" w:hAnsi="宋体" w:eastAsia="仿宋_GB2312" w:cs="仿宋_GB2312"/>
                <w:color w:val="auto"/>
                <w:kern w:val="0"/>
                <w:sz w:val="21"/>
                <w:szCs w:val="21"/>
              </w:rPr>
              <w:t>　</w:t>
            </w:r>
          </w:p>
        </w:tc>
        <w:tc>
          <w:tcPr>
            <w:tcW w:w="1246" w:type="dxa"/>
            <w:gridSpan w:val="2"/>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jc w:val="left"/>
              <w:rPr>
                <w:rFonts w:hint="eastAsia" w:ascii="仿宋_GB2312" w:hAnsi="宋体" w:eastAsia="仿宋_GB2312" w:cs="Times New Roman"/>
                <w:color w:val="auto"/>
                <w:kern w:val="0"/>
                <w:sz w:val="21"/>
                <w:szCs w:val="21"/>
              </w:rPr>
            </w:pPr>
            <w:r>
              <w:rPr>
                <w:rFonts w:hint="eastAsia" w:ascii="仿宋_GB2312" w:hAnsi="宋体" w:eastAsia="仿宋_GB2312" w:cs="仿宋_GB2312"/>
                <w:color w:val="auto"/>
                <w:kern w:val="0"/>
                <w:sz w:val="21"/>
                <w:szCs w:val="21"/>
              </w:rPr>
              <w:t>　</w:t>
            </w:r>
          </w:p>
        </w:tc>
        <w:tc>
          <w:tcPr>
            <w:tcW w:w="1388" w:type="dxa"/>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jc w:val="left"/>
              <w:rPr>
                <w:rFonts w:hint="eastAsia" w:ascii="仿宋_GB2312" w:hAnsi="宋体" w:eastAsia="仿宋_GB2312" w:cs="Times New Roman"/>
                <w:color w:val="auto"/>
                <w:kern w:val="0"/>
                <w:sz w:val="21"/>
                <w:szCs w:val="21"/>
              </w:rPr>
            </w:pPr>
            <w:r>
              <w:rPr>
                <w:rFonts w:hint="eastAsia" w:ascii="仿宋_GB2312" w:hAnsi="宋体" w:eastAsia="仿宋_GB2312" w:cs="仿宋_GB2312"/>
                <w:color w:val="auto"/>
                <w:kern w:val="0"/>
                <w:sz w:val="21"/>
                <w:szCs w:val="21"/>
              </w:rPr>
              <w:t>　</w:t>
            </w:r>
          </w:p>
        </w:tc>
        <w:tc>
          <w:tcPr>
            <w:tcW w:w="2078" w:type="dxa"/>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eastAsia" w:ascii="仿宋_GB2312" w:hAnsi="宋体" w:eastAsia="仿宋_GB2312" w:cs="仿宋_GB2312"/>
                <w:color w:val="auto"/>
                <w:kern w:val="0"/>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512" w:type="dxa"/>
            <w:vMerge w:val="continue"/>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jc w:val="left"/>
              <w:rPr>
                <w:rFonts w:hint="eastAsia" w:ascii="仿宋_GB2312" w:hAnsi="宋体" w:eastAsia="仿宋_GB2312" w:cs="Times New Roman"/>
                <w:b/>
                <w:color w:val="auto"/>
                <w:kern w:val="0"/>
                <w:sz w:val="21"/>
                <w:szCs w:val="21"/>
              </w:rPr>
            </w:pPr>
          </w:p>
        </w:tc>
        <w:tc>
          <w:tcPr>
            <w:tcW w:w="716" w:type="dxa"/>
            <w:vMerge w:val="continue"/>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jc w:val="left"/>
              <w:rPr>
                <w:rFonts w:hint="eastAsia" w:ascii="仿宋_GB2312" w:hAnsi="宋体" w:eastAsia="仿宋_GB2312" w:cs="Times New Roman"/>
                <w:b/>
                <w:color w:val="auto"/>
                <w:kern w:val="0"/>
                <w:sz w:val="21"/>
                <w:szCs w:val="21"/>
              </w:rPr>
            </w:pPr>
          </w:p>
        </w:tc>
        <w:tc>
          <w:tcPr>
            <w:tcW w:w="1061" w:type="dxa"/>
            <w:gridSpan w:val="2"/>
            <w:vMerge w:val="continue"/>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jc w:val="left"/>
              <w:rPr>
                <w:rFonts w:hint="eastAsia" w:ascii="仿宋_GB2312" w:hAnsi="宋体" w:eastAsia="仿宋_GB2312" w:cs="Times New Roman"/>
                <w:color w:val="auto"/>
                <w:kern w:val="0"/>
                <w:sz w:val="21"/>
                <w:szCs w:val="21"/>
              </w:rPr>
            </w:pPr>
          </w:p>
        </w:tc>
        <w:tc>
          <w:tcPr>
            <w:tcW w:w="1248" w:type="dxa"/>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jc w:val="center"/>
              <w:rPr>
                <w:rFonts w:hint="eastAsia" w:ascii="仿宋_GB2312" w:hAnsi="宋体" w:eastAsia="仿宋_GB2312" w:cs="仿宋_GB2312"/>
                <w:color w:val="auto"/>
                <w:kern w:val="0"/>
                <w:sz w:val="21"/>
                <w:szCs w:val="21"/>
              </w:rPr>
            </w:pPr>
            <w:r>
              <w:rPr>
                <w:rFonts w:hint="eastAsia" w:ascii="仿宋_GB2312" w:hAnsi="宋体" w:eastAsia="仿宋_GB2312" w:cs="仿宋_GB2312"/>
                <w:color w:val="auto"/>
                <w:kern w:val="0"/>
                <w:sz w:val="21"/>
                <w:szCs w:val="21"/>
              </w:rPr>
              <w:t>……</w:t>
            </w:r>
          </w:p>
        </w:tc>
        <w:tc>
          <w:tcPr>
            <w:tcW w:w="1246" w:type="dxa"/>
            <w:gridSpan w:val="2"/>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jc w:val="left"/>
              <w:rPr>
                <w:rFonts w:hint="eastAsia" w:ascii="仿宋_GB2312" w:hAnsi="宋体" w:eastAsia="仿宋_GB2312" w:cs="Times New Roman"/>
                <w:color w:val="auto"/>
                <w:kern w:val="0"/>
                <w:sz w:val="21"/>
                <w:szCs w:val="21"/>
              </w:rPr>
            </w:pPr>
            <w:r>
              <w:rPr>
                <w:rFonts w:hint="eastAsia" w:ascii="仿宋_GB2312" w:hAnsi="宋体" w:eastAsia="仿宋_GB2312" w:cs="仿宋_GB2312"/>
                <w:color w:val="auto"/>
                <w:kern w:val="0"/>
                <w:sz w:val="21"/>
                <w:szCs w:val="21"/>
              </w:rPr>
              <w:t>　</w:t>
            </w:r>
          </w:p>
        </w:tc>
        <w:tc>
          <w:tcPr>
            <w:tcW w:w="1388" w:type="dxa"/>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jc w:val="left"/>
              <w:rPr>
                <w:rFonts w:hint="eastAsia" w:ascii="仿宋_GB2312" w:hAnsi="宋体" w:eastAsia="仿宋_GB2312" w:cs="Times New Roman"/>
                <w:color w:val="auto"/>
                <w:kern w:val="0"/>
                <w:sz w:val="21"/>
                <w:szCs w:val="21"/>
              </w:rPr>
            </w:pPr>
            <w:r>
              <w:rPr>
                <w:rFonts w:hint="eastAsia" w:ascii="仿宋_GB2312" w:hAnsi="宋体" w:eastAsia="仿宋_GB2312" w:cs="仿宋_GB2312"/>
                <w:color w:val="auto"/>
                <w:kern w:val="0"/>
                <w:sz w:val="21"/>
                <w:szCs w:val="21"/>
              </w:rPr>
              <w:t>　</w:t>
            </w:r>
          </w:p>
        </w:tc>
        <w:tc>
          <w:tcPr>
            <w:tcW w:w="2078" w:type="dxa"/>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eastAsia" w:ascii="仿宋_GB2312" w:hAnsi="宋体" w:eastAsia="仿宋_GB2312" w:cs="仿宋_GB2312"/>
                <w:color w:val="auto"/>
                <w:kern w:val="0"/>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0" w:hRule="atLeast"/>
          <w:jc w:val="center"/>
        </w:trPr>
        <w:tc>
          <w:tcPr>
            <w:tcW w:w="512" w:type="dxa"/>
            <w:vMerge w:val="continue"/>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jc w:val="left"/>
              <w:rPr>
                <w:rFonts w:hint="eastAsia" w:ascii="仿宋_GB2312" w:hAnsi="宋体" w:eastAsia="仿宋_GB2312" w:cs="仿宋_GB2312"/>
                <w:b/>
                <w:color w:val="auto"/>
                <w:kern w:val="0"/>
                <w:sz w:val="21"/>
                <w:szCs w:val="21"/>
              </w:rPr>
            </w:pPr>
          </w:p>
        </w:tc>
        <w:tc>
          <w:tcPr>
            <w:tcW w:w="716" w:type="dxa"/>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napToGrid w:val="0"/>
              <w:spacing w:beforeLines="0" w:afterLines="0" w:line="520" w:lineRule="exact"/>
              <w:jc w:val="center"/>
              <w:rPr>
                <w:rFonts w:hint="eastAsia" w:ascii="仿宋_GB2312" w:hAnsi="宋体" w:eastAsia="仿宋_GB2312"/>
                <w:color w:val="auto"/>
                <w:kern w:val="0"/>
                <w:sz w:val="21"/>
                <w:szCs w:val="24"/>
              </w:rPr>
            </w:pPr>
            <w:r>
              <w:rPr>
                <w:rFonts w:hint="eastAsia" w:ascii="仿宋_GB2312" w:hAnsi="宋体" w:eastAsia="仿宋_GB2312"/>
                <w:color w:val="auto"/>
                <w:kern w:val="0"/>
                <w:sz w:val="21"/>
                <w:szCs w:val="24"/>
              </w:rPr>
              <w:t>满意度指  标</w:t>
            </w:r>
          </w:p>
          <w:p>
            <w:pPr>
              <w:widowControl/>
              <w:spacing w:beforeLines="0" w:afterLines="0"/>
              <w:jc w:val="center"/>
              <w:rPr>
                <w:rFonts w:hint="eastAsia" w:ascii="仿宋_GB2312" w:hAnsi="宋体" w:eastAsia="仿宋_GB2312" w:cs="Times New Roman"/>
                <w:b/>
                <w:color w:val="auto"/>
                <w:kern w:val="0"/>
                <w:sz w:val="21"/>
                <w:szCs w:val="21"/>
              </w:rPr>
            </w:pPr>
            <w:r>
              <w:rPr>
                <w:rFonts w:hint="eastAsia" w:ascii="仿宋_GB2312" w:hAnsi="宋体" w:eastAsia="仿宋_GB2312"/>
                <w:color w:val="auto"/>
                <w:kern w:val="0"/>
                <w:sz w:val="20"/>
                <w:szCs w:val="22"/>
              </w:rPr>
              <w:t>（10分）</w:t>
            </w:r>
          </w:p>
        </w:tc>
        <w:tc>
          <w:tcPr>
            <w:tcW w:w="1061" w:type="dxa"/>
            <w:gridSpan w:val="2"/>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jc w:val="center"/>
              <w:rPr>
                <w:rFonts w:hint="eastAsia" w:ascii="仿宋_GB2312" w:hAnsi="宋体" w:eastAsia="仿宋_GB2312" w:cs="Times New Roman"/>
                <w:color w:val="auto"/>
                <w:kern w:val="0"/>
                <w:sz w:val="21"/>
                <w:szCs w:val="21"/>
              </w:rPr>
            </w:pPr>
            <w:r>
              <w:rPr>
                <w:rFonts w:hint="eastAsia" w:ascii="仿宋_GB2312" w:hAnsi="宋体" w:eastAsia="仿宋_GB2312" w:cs="仿宋_GB2312"/>
                <w:color w:val="auto"/>
                <w:kern w:val="0"/>
                <w:sz w:val="21"/>
                <w:szCs w:val="21"/>
              </w:rPr>
              <w:t>服务对象满意度</w:t>
            </w:r>
          </w:p>
          <w:p>
            <w:pPr>
              <w:widowControl/>
              <w:spacing w:beforeLines="0" w:afterLines="0"/>
              <w:jc w:val="center"/>
              <w:rPr>
                <w:rFonts w:hint="eastAsia" w:ascii="仿宋_GB2312" w:hAnsi="宋体" w:eastAsia="仿宋_GB2312" w:cs="仿宋_GB2312"/>
                <w:color w:val="auto"/>
                <w:kern w:val="0"/>
                <w:sz w:val="21"/>
                <w:szCs w:val="21"/>
              </w:rPr>
            </w:pPr>
            <w:r>
              <w:rPr>
                <w:rFonts w:hint="eastAsia" w:ascii="仿宋_GB2312" w:hAnsi="宋体" w:eastAsia="仿宋_GB2312" w:cs="仿宋_GB2312"/>
                <w:color w:val="auto"/>
                <w:kern w:val="0"/>
                <w:sz w:val="21"/>
                <w:szCs w:val="21"/>
              </w:rPr>
              <w:t>指标</w:t>
            </w:r>
          </w:p>
        </w:tc>
        <w:tc>
          <w:tcPr>
            <w:tcW w:w="1248" w:type="dxa"/>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jc w:val="left"/>
              <w:rPr>
                <w:rFonts w:hint="eastAsia" w:ascii="仿宋_GB2312" w:hAnsi="宋体" w:eastAsia="仿宋_GB2312" w:cs="仿宋_GB2312"/>
                <w:color w:val="auto"/>
                <w:kern w:val="0"/>
                <w:sz w:val="21"/>
                <w:szCs w:val="21"/>
              </w:rPr>
            </w:pPr>
            <w:r>
              <w:rPr>
                <w:rFonts w:hint="eastAsia" w:ascii="仿宋_GB2312" w:hAnsi="宋体" w:eastAsia="仿宋_GB2312" w:cs="仿宋_GB2312"/>
                <w:color w:val="auto"/>
                <w:kern w:val="0"/>
                <w:sz w:val="21"/>
                <w:szCs w:val="21"/>
              </w:rPr>
              <w:t>群众满意度</w:t>
            </w:r>
          </w:p>
        </w:tc>
        <w:tc>
          <w:tcPr>
            <w:tcW w:w="1246" w:type="dxa"/>
            <w:gridSpan w:val="2"/>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jc w:val="left"/>
              <w:rPr>
                <w:rFonts w:hint="eastAsia" w:ascii="仿宋_GB2312" w:hAnsi="宋体" w:eastAsia="仿宋_GB2312" w:cs="仿宋_GB2312"/>
                <w:color w:val="auto"/>
                <w:kern w:val="0"/>
                <w:sz w:val="21"/>
                <w:szCs w:val="21"/>
              </w:rPr>
            </w:pPr>
            <w:r>
              <w:rPr>
                <w:rFonts w:hint="eastAsia" w:ascii="仿宋_GB2312" w:hAnsi="宋体" w:eastAsia="仿宋_GB2312" w:cs="仿宋_GB2312"/>
                <w:color w:val="auto"/>
                <w:kern w:val="0"/>
                <w:sz w:val="21"/>
                <w:szCs w:val="21"/>
              </w:rPr>
              <w:t>≥90%</w:t>
            </w:r>
          </w:p>
        </w:tc>
        <w:tc>
          <w:tcPr>
            <w:tcW w:w="1388" w:type="dxa"/>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jc w:val="left"/>
              <w:rPr>
                <w:rFonts w:hint="eastAsia" w:ascii="仿宋_GB2312" w:hAnsi="宋体" w:eastAsia="仿宋_GB2312" w:cs="仿宋_GB2312"/>
                <w:color w:val="auto"/>
                <w:kern w:val="0"/>
                <w:sz w:val="21"/>
                <w:szCs w:val="21"/>
              </w:rPr>
            </w:pPr>
            <w:r>
              <w:rPr>
                <w:rFonts w:hint="eastAsia" w:ascii="仿宋_GB2312" w:hAnsi="宋体" w:eastAsia="仿宋_GB2312" w:cs="仿宋_GB2312"/>
                <w:color w:val="auto"/>
                <w:kern w:val="0"/>
                <w:sz w:val="21"/>
                <w:szCs w:val="21"/>
              </w:rPr>
              <w:t>≥90%</w:t>
            </w:r>
          </w:p>
        </w:tc>
        <w:tc>
          <w:tcPr>
            <w:tcW w:w="2078" w:type="dxa"/>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default" w:ascii="仿宋_GB2312" w:hAnsi="宋体" w:eastAsia="仿宋_GB2312" w:cs="仿宋_GB2312"/>
                <w:color w:val="auto"/>
                <w:kern w:val="0"/>
                <w:sz w:val="21"/>
                <w:lang w:val="en-US" w:eastAsia="zh-CN"/>
              </w:rPr>
            </w:pPr>
            <w:r>
              <w:rPr>
                <w:rFonts w:hint="eastAsia" w:ascii="仿宋_GB2312" w:hAnsi="宋体" w:cs="仿宋_GB2312"/>
                <w:color w:val="auto"/>
                <w:kern w:val="0"/>
                <w:sz w:val="21"/>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12" w:type="dxa"/>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napToGrid w:val="0"/>
              <w:spacing w:beforeLines="0" w:afterLines="0" w:line="520" w:lineRule="exact"/>
              <w:jc w:val="center"/>
              <w:rPr>
                <w:rFonts w:hint="eastAsia" w:ascii="仿宋_GB2312" w:hAnsi="宋体" w:eastAsia="仿宋_GB2312" w:cs="Times New Roman"/>
                <w:b/>
                <w:color w:val="auto"/>
                <w:kern w:val="0"/>
                <w:sz w:val="21"/>
                <w:szCs w:val="21"/>
              </w:rPr>
            </w:pPr>
            <w:r>
              <w:rPr>
                <w:rFonts w:hint="eastAsia" w:ascii="仿宋_GB2312" w:hAnsi="宋体" w:eastAsia="仿宋_GB2312" w:cs="仿宋_GB2312"/>
                <w:color w:val="auto"/>
                <w:kern w:val="0"/>
                <w:sz w:val="21"/>
                <w:szCs w:val="24"/>
              </w:rPr>
              <w:t>总分</w:t>
            </w:r>
          </w:p>
        </w:tc>
        <w:tc>
          <w:tcPr>
            <w:tcW w:w="7737" w:type="dxa"/>
            <w:gridSpan w:val="8"/>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napToGrid w:val="0"/>
              <w:spacing w:beforeLines="0" w:afterLines="0" w:line="520" w:lineRule="exact"/>
              <w:ind w:firstLine="3360" w:firstLineChars="1600"/>
              <w:jc w:val="both"/>
              <w:rPr>
                <w:rFonts w:hint="default" w:ascii="仿宋_GB2312" w:hAnsi="宋体" w:eastAsia="仿宋_GB2312" w:cs="仿宋_GB2312"/>
                <w:color w:val="auto"/>
                <w:kern w:val="0"/>
                <w:sz w:val="21"/>
                <w:szCs w:val="21"/>
                <w:lang w:val="en-US" w:eastAsia="zh-CN"/>
              </w:rPr>
            </w:pPr>
            <w:r>
              <w:rPr>
                <w:rFonts w:hint="eastAsia" w:ascii="仿宋_GB2312" w:hAnsi="宋体"/>
                <w:color w:val="auto"/>
                <w:kern w:val="0"/>
                <w:sz w:val="21"/>
                <w:szCs w:val="24"/>
                <w:lang w:val="en-US" w:eastAsia="zh-CN"/>
              </w:rPr>
              <w:t>94.14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1" w:hRule="atLeast"/>
          <w:jc w:val="center"/>
        </w:trPr>
        <w:tc>
          <w:tcPr>
            <w:tcW w:w="1386" w:type="dxa"/>
            <w:gridSpan w:val="3"/>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jc w:val="center"/>
              <w:rPr>
                <w:rFonts w:hint="eastAsia" w:ascii="仿宋_GB2312" w:hAnsi="宋体" w:eastAsia="仿宋_GB2312"/>
                <w:color w:val="auto"/>
                <w:kern w:val="0"/>
                <w:sz w:val="21"/>
                <w:szCs w:val="24"/>
              </w:rPr>
            </w:pPr>
            <w:r>
              <w:rPr>
                <w:rFonts w:hint="eastAsia" w:ascii="仿宋_GB2312" w:hAnsi="宋体" w:eastAsia="仿宋_GB2312" w:cs="仿宋_GB2312"/>
                <w:color w:val="auto"/>
                <w:kern w:val="0"/>
                <w:sz w:val="21"/>
                <w:szCs w:val="24"/>
              </w:rPr>
              <w:t>偏差大或</w:t>
            </w:r>
          </w:p>
          <w:p>
            <w:pPr>
              <w:widowControl/>
              <w:spacing w:beforeLines="0" w:afterLines="0"/>
              <w:jc w:val="center"/>
              <w:rPr>
                <w:rFonts w:hint="eastAsia" w:ascii="仿宋_GB2312" w:hAnsi="宋体" w:eastAsia="仿宋_GB2312"/>
                <w:color w:val="auto"/>
                <w:kern w:val="0"/>
                <w:sz w:val="21"/>
                <w:szCs w:val="24"/>
              </w:rPr>
            </w:pPr>
            <w:r>
              <w:rPr>
                <w:rFonts w:hint="eastAsia" w:ascii="仿宋_GB2312" w:hAnsi="宋体" w:eastAsia="仿宋_GB2312" w:cs="仿宋_GB2312"/>
                <w:color w:val="auto"/>
                <w:kern w:val="0"/>
                <w:sz w:val="21"/>
                <w:szCs w:val="24"/>
              </w:rPr>
              <w:t>目标未完成</w:t>
            </w:r>
          </w:p>
          <w:p>
            <w:pPr>
              <w:widowControl/>
              <w:spacing w:beforeLines="0" w:afterLines="0"/>
              <w:jc w:val="center"/>
              <w:rPr>
                <w:rFonts w:hint="eastAsia" w:ascii="仿宋_GB2312" w:hAnsi="宋体" w:eastAsia="仿宋_GB2312" w:cs="Times New Roman"/>
                <w:b/>
                <w:color w:val="auto"/>
                <w:kern w:val="0"/>
                <w:sz w:val="21"/>
                <w:szCs w:val="21"/>
              </w:rPr>
            </w:pPr>
            <w:r>
              <w:rPr>
                <w:rFonts w:hint="eastAsia" w:ascii="仿宋_GB2312" w:hAnsi="宋体" w:eastAsia="仿宋_GB2312" w:cs="仿宋_GB2312"/>
                <w:color w:val="auto"/>
                <w:kern w:val="0"/>
                <w:sz w:val="21"/>
                <w:szCs w:val="24"/>
              </w:rPr>
              <w:t>原因分析</w:t>
            </w:r>
          </w:p>
        </w:tc>
        <w:tc>
          <w:tcPr>
            <w:tcW w:w="6863" w:type="dxa"/>
            <w:gridSpan w:val="6"/>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jc w:val="left"/>
              <w:rPr>
                <w:rFonts w:hint="default" w:ascii="仿宋_GB2312" w:hAnsi="宋体" w:eastAsia="仿宋_GB2312" w:cs="仿宋_GB2312"/>
                <w:color w:val="auto"/>
                <w:kern w:val="0"/>
                <w:sz w:val="21"/>
                <w:szCs w:val="21"/>
                <w:lang w:val="en-US" w:eastAsia="zh-CN"/>
              </w:rPr>
            </w:pPr>
            <w:r>
              <w:rPr>
                <w:rFonts w:hint="eastAsia" w:ascii="仿宋_GB2312" w:hAnsi="宋体" w:cs="仿宋_GB2312"/>
                <w:color w:val="auto"/>
                <w:kern w:val="0"/>
                <w:sz w:val="21"/>
                <w:szCs w:val="21"/>
                <w:lang w:eastAsia="zh-CN"/>
              </w:rPr>
              <w:t>《</w:t>
            </w:r>
            <w:r>
              <w:rPr>
                <w:rFonts w:hint="eastAsia" w:ascii="仿宋_GB2312" w:hAnsi="宋体" w:eastAsia="仿宋_GB2312" w:cs="仿宋_GB2312"/>
                <w:color w:val="auto"/>
                <w:kern w:val="0"/>
                <w:sz w:val="21"/>
                <w:szCs w:val="21"/>
              </w:rPr>
              <w:t>斧头湖底泥生态清淤及综合整治技术方案</w:t>
            </w:r>
            <w:r>
              <w:rPr>
                <w:rFonts w:hint="eastAsia" w:ascii="仿宋_GB2312" w:hAnsi="宋体" w:cs="仿宋_GB2312"/>
                <w:color w:val="auto"/>
                <w:kern w:val="0"/>
                <w:sz w:val="21"/>
                <w:szCs w:val="21"/>
                <w:lang w:eastAsia="zh-CN"/>
              </w:rPr>
              <w:t>》</w:t>
            </w:r>
            <w:r>
              <w:rPr>
                <w:rFonts w:hint="eastAsia" w:ascii="仿宋_GB2312" w:hAnsi="宋体" w:eastAsia="仿宋_GB2312" w:cs="仿宋_GB2312"/>
                <w:color w:val="auto"/>
                <w:kern w:val="0"/>
                <w:sz w:val="21"/>
                <w:lang w:eastAsia="zh-CN"/>
              </w:rPr>
              <w:t>公开招标，中标价</w:t>
            </w:r>
            <w:r>
              <w:rPr>
                <w:rFonts w:hint="eastAsia" w:ascii="仿宋_GB2312" w:hAnsi="宋体" w:eastAsia="仿宋_GB2312" w:cs="仿宋_GB2312"/>
                <w:color w:val="auto"/>
                <w:kern w:val="0"/>
                <w:sz w:val="21"/>
                <w:lang w:val="en-US" w:eastAsia="zh-CN"/>
              </w:rPr>
              <w:t>200万元，按合同约定2021年支付100万元，待市政府常委会批复后，2022年支付剩余105万元（含审计费用5万元）。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jc w:val="center"/>
        </w:trPr>
        <w:tc>
          <w:tcPr>
            <w:tcW w:w="1386" w:type="dxa"/>
            <w:gridSpan w:val="3"/>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jc w:val="center"/>
              <w:rPr>
                <w:rFonts w:hint="eastAsia" w:ascii="仿宋_GB2312" w:hAnsi="宋体" w:eastAsia="仿宋_GB2312" w:cs="仿宋_GB2312"/>
                <w:color w:val="auto"/>
                <w:kern w:val="0"/>
                <w:sz w:val="21"/>
                <w:szCs w:val="24"/>
              </w:rPr>
            </w:pPr>
            <w:r>
              <w:rPr>
                <w:rFonts w:hint="eastAsia" w:ascii="仿宋_GB2312" w:hAnsi="宋体" w:eastAsia="仿宋_GB2312" w:cs="仿宋_GB2312"/>
                <w:color w:val="auto"/>
                <w:kern w:val="0"/>
                <w:sz w:val="21"/>
                <w:szCs w:val="24"/>
              </w:rPr>
              <w:t>改进措施及</w:t>
            </w:r>
          </w:p>
          <w:p>
            <w:pPr>
              <w:widowControl/>
              <w:spacing w:beforeLines="0" w:afterLines="0"/>
              <w:jc w:val="center"/>
              <w:rPr>
                <w:rFonts w:hint="eastAsia" w:ascii="仿宋_GB2312" w:hAnsi="宋体" w:eastAsia="仿宋_GB2312" w:cs="仿宋_GB2312"/>
                <w:color w:val="auto"/>
                <w:kern w:val="0"/>
                <w:sz w:val="21"/>
                <w:szCs w:val="24"/>
              </w:rPr>
            </w:pPr>
            <w:r>
              <w:rPr>
                <w:rFonts w:hint="eastAsia" w:ascii="仿宋_GB2312" w:hAnsi="宋体" w:eastAsia="仿宋_GB2312" w:cs="仿宋_GB2312"/>
                <w:color w:val="auto"/>
                <w:kern w:val="0"/>
                <w:sz w:val="21"/>
                <w:szCs w:val="24"/>
              </w:rPr>
              <w:t>结果应用方案</w:t>
            </w:r>
          </w:p>
        </w:tc>
        <w:tc>
          <w:tcPr>
            <w:tcW w:w="6863" w:type="dxa"/>
            <w:gridSpan w:val="6"/>
            <w:tcBorders>
              <w:top w:val="single" w:color="auto" w:sz="4" w:space="0"/>
              <w:left w:val="single" w:color="auto" w:sz="4" w:space="0"/>
              <w:bottom w:val="single" w:color="auto" w:sz="4" w:space="0"/>
              <w:right w:val="single" w:color="auto" w:sz="4" w:space="0"/>
              <w:tl2br w:val="nil"/>
              <w:tr2bl w:val="nil"/>
            </w:tcBorders>
            <w:noWrap w:val="0"/>
            <w:tcMar>
              <w:left w:w="57" w:type="dxa"/>
              <w:right w:w="57" w:type="dxa"/>
            </w:tcMar>
            <w:vAlign w:val="center"/>
          </w:tcPr>
          <w:p>
            <w:pPr>
              <w:widowControl/>
              <w:spacing w:beforeLines="0" w:afterLines="0"/>
              <w:jc w:val="left"/>
              <w:rPr>
                <w:rFonts w:hint="default" w:ascii="仿宋_GB2312" w:hAnsi="宋体" w:eastAsia="仿宋_GB2312"/>
                <w:color w:val="auto"/>
                <w:kern w:val="0"/>
                <w:sz w:val="21"/>
                <w:szCs w:val="24"/>
                <w:lang w:val="en-US" w:eastAsia="zh-CN"/>
              </w:rPr>
            </w:pPr>
            <w:r>
              <w:rPr>
                <w:rFonts w:hint="eastAsia" w:ascii="仿宋_GB2312" w:hAnsi="宋体" w:eastAsia="仿宋_GB2312" w:cs="仿宋_GB2312"/>
                <w:color w:val="auto"/>
                <w:kern w:val="0"/>
                <w:sz w:val="21"/>
                <w:lang w:val="en-US" w:eastAsia="zh-CN"/>
              </w:rPr>
              <w:t>2022年争取项目结转资金，完成该项目支付。</w:t>
            </w:r>
          </w:p>
        </w:tc>
      </w:tr>
    </w:tbl>
    <w:p>
      <w:pPr>
        <w:pStyle w:val="15"/>
        <w:keepNext w:val="0"/>
        <w:keepLines w:val="0"/>
        <w:pageBreakBefore w:val="0"/>
        <w:kinsoku/>
        <w:wordWrap/>
        <w:overflowPunct/>
        <w:topLinePunct w:val="0"/>
        <w:autoSpaceDE/>
        <w:autoSpaceDN/>
        <w:bidi w:val="0"/>
        <w:adjustRightInd/>
        <w:snapToGrid/>
        <w:spacing w:line="640" w:lineRule="exact"/>
        <w:ind w:left="0" w:leftChars="0" w:firstLine="0" w:firstLineChars="0"/>
        <w:rPr>
          <w:rFonts w:hint="eastAsia" w:ascii="仿宋_GB2312" w:hAnsi="仿宋_GB2312" w:eastAsia="仿宋_GB2312" w:cs="仿宋_GB2312"/>
          <w:color w:val="auto"/>
          <w:kern w:val="0"/>
          <w:sz w:val="32"/>
          <w:szCs w:val="32"/>
        </w:rPr>
      </w:pPr>
    </w:p>
    <w:p>
      <w:pPr>
        <w:pStyle w:val="15"/>
        <w:keepNext w:val="0"/>
        <w:keepLines w:val="0"/>
        <w:pageBreakBefore w:val="0"/>
        <w:kinsoku/>
        <w:wordWrap/>
        <w:overflowPunct/>
        <w:topLinePunct w:val="0"/>
        <w:autoSpaceDE/>
        <w:autoSpaceDN/>
        <w:bidi w:val="0"/>
        <w:adjustRightInd/>
        <w:snapToGrid/>
        <w:spacing w:line="640" w:lineRule="exact"/>
        <w:ind w:left="0" w:leftChars="0" w:firstLine="0" w:firstLineChars="0"/>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附件：《202</w:t>
      </w:r>
      <w:r>
        <w:rPr>
          <w:rFonts w:hint="eastAsia" w:ascii="仿宋_GB2312" w:hAnsi="仿宋_GB2312" w:eastAsia="仿宋_GB2312" w:cs="仿宋_GB2312"/>
          <w:color w:val="auto"/>
          <w:kern w:val="0"/>
          <w:sz w:val="32"/>
          <w:szCs w:val="32"/>
          <w:lang w:val="en-US" w:eastAsia="zh-CN"/>
        </w:rPr>
        <w:t>1</w:t>
      </w:r>
      <w:r>
        <w:rPr>
          <w:rFonts w:hint="eastAsia" w:ascii="仿宋_GB2312" w:hAnsi="仿宋_GB2312" w:eastAsia="仿宋_GB2312" w:cs="仿宋_GB2312"/>
          <w:color w:val="auto"/>
          <w:kern w:val="0"/>
          <w:sz w:val="32"/>
          <w:szCs w:val="32"/>
        </w:rPr>
        <w:t>年度</w:t>
      </w:r>
      <w:r>
        <w:rPr>
          <w:rFonts w:hint="eastAsia" w:ascii="仿宋_GB2312" w:hAnsi="仿宋_GB2312" w:eastAsia="仿宋_GB2312" w:cs="仿宋_GB2312"/>
          <w:color w:val="auto"/>
          <w:kern w:val="0"/>
          <w:sz w:val="32"/>
          <w:szCs w:val="32"/>
          <w:lang w:eastAsia="zh-CN"/>
        </w:rPr>
        <w:t>淦河修复和生态补水</w:t>
      </w:r>
      <w:r>
        <w:rPr>
          <w:rFonts w:hint="eastAsia" w:ascii="仿宋_GB2312" w:hAnsi="仿宋_GB2312" w:eastAsia="仿宋_GB2312" w:cs="仿宋_GB2312"/>
          <w:color w:val="auto"/>
          <w:kern w:val="0"/>
          <w:sz w:val="32"/>
          <w:szCs w:val="32"/>
        </w:rPr>
        <w:t>项目绩效自评表》</w:t>
      </w:r>
    </w:p>
    <w:p>
      <w:pPr>
        <w:jc w:val="center"/>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 xml:space="preserve">  </w:t>
      </w:r>
    </w:p>
    <w:p>
      <w:pPr>
        <w:ind w:firstLine="640"/>
        <w:jc w:val="center"/>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eastAsia="zh-CN"/>
        </w:rPr>
        <w:t>淦河修复和生态补水</w:t>
      </w:r>
      <w:r>
        <w:rPr>
          <w:rFonts w:hint="eastAsia" w:ascii="仿宋_GB2312" w:hAnsi="仿宋_GB2312" w:eastAsia="仿宋_GB2312" w:cs="仿宋_GB2312"/>
          <w:color w:val="auto"/>
          <w:kern w:val="0"/>
          <w:sz w:val="32"/>
          <w:szCs w:val="32"/>
        </w:rPr>
        <w:t>项目绩效自评综述：项目全年预算数为</w:t>
      </w:r>
      <w:r>
        <w:rPr>
          <w:rFonts w:hint="eastAsia" w:ascii="仿宋_GB2312" w:hAnsi="仿宋_GB2312" w:eastAsia="仿宋_GB2312" w:cs="仿宋_GB2312"/>
          <w:color w:val="auto"/>
          <w:kern w:val="0"/>
          <w:sz w:val="32"/>
          <w:szCs w:val="32"/>
          <w:lang w:val="en-US" w:eastAsia="zh-CN"/>
        </w:rPr>
        <w:t>50</w:t>
      </w:r>
      <w:r>
        <w:rPr>
          <w:rFonts w:hint="eastAsia" w:ascii="仿宋_GB2312" w:hAnsi="仿宋_GB2312" w:eastAsia="仿宋_GB2312" w:cs="仿宋_GB2312"/>
          <w:color w:val="auto"/>
          <w:kern w:val="0"/>
          <w:sz w:val="32"/>
          <w:szCs w:val="32"/>
        </w:rPr>
        <w:t>万元，执行数为</w:t>
      </w:r>
      <w:r>
        <w:rPr>
          <w:rFonts w:hint="eastAsia" w:ascii="仿宋_GB2312" w:hAnsi="仿宋_GB2312" w:eastAsia="仿宋_GB2312" w:cs="仿宋_GB2312"/>
          <w:color w:val="auto"/>
          <w:kern w:val="0"/>
          <w:sz w:val="32"/>
          <w:szCs w:val="32"/>
          <w:lang w:val="en-US" w:eastAsia="zh-CN"/>
        </w:rPr>
        <w:t>50</w:t>
      </w:r>
      <w:r>
        <w:rPr>
          <w:rFonts w:hint="eastAsia" w:ascii="仿宋_GB2312" w:hAnsi="仿宋_GB2312" w:eastAsia="仿宋_GB2312" w:cs="仿宋_GB2312"/>
          <w:color w:val="auto"/>
          <w:kern w:val="0"/>
          <w:sz w:val="32"/>
          <w:szCs w:val="32"/>
        </w:rPr>
        <w:t>万元，</w:t>
      </w:r>
      <w:r>
        <w:rPr>
          <w:rFonts w:hint="eastAsia" w:ascii="仿宋_GB2312" w:hAnsi="仿宋_GB2312" w:eastAsia="仿宋_GB2312" w:cs="仿宋_GB2312"/>
          <w:color w:val="auto"/>
          <w:kern w:val="0"/>
          <w:sz w:val="32"/>
          <w:szCs w:val="32"/>
          <w:lang w:eastAsia="zh-CN"/>
        </w:rPr>
        <w:t>完成预算</w:t>
      </w:r>
      <w:r>
        <w:rPr>
          <w:rFonts w:hint="eastAsia" w:ascii="仿宋_GB2312" w:hAnsi="仿宋_GB2312" w:eastAsia="仿宋_GB2312" w:cs="仿宋_GB2312"/>
          <w:color w:val="auto"/>
          <w:kern w:val="0"/>
          <w:sz w:val="32"/>
          <w:szCs w:val="32"/>
          <w:lang w:val="en-US" w:eastAsia="zh-CN"/>
        </w:rPr>
        <w:t>100%</w:t>
      </w:r>
      <w:r>
        <w:rPr>
          <w:rFonts w:hint="eastAsia" w:ascii="仿宋_GB2312" w:hAnsi="仿宋_GB2312" w:eastAsia="仿宋_GB2312" w:cs="仿宋_GB2312"/>
          <w:color w:val="auto"/>
          <w:kern w:val="0"/>
          <w:sz w:val="32"/>
          <w:szCs w:val="32"/>
        </w:rPr>
        <w:t>。主要产出和效益：一是</w:t>
      </w:r>
      <w:r>
        <w:rPr>
          <w:rFonts w:hint="eastAsia" w:ascii="仿宋_GB2312" w:hAnsi="仿宋_GB2312" w:eastAsia="仿宋_GB2312" w:cs="仿宋_GB2312"/>
          <w:color w:val="auto"/>
          <w:kern w:val="0"/>
          <w:sz w:val="32"/>
          <w:szCs w:val="32"/>
          <w:lang w:eastAsia="zh-CN"/>
        </w:rPr>
        <w:t>橡皮坝正常运转</w:t>
      </w:r>
      <w:r>
        <w:rPr>
          <w:rFonts w:hint="eastAsia" w:ascii="仿宋_GB2312" w:hAnsi="仿宋_GB2312" w:eastAsia="仿宋_GB2312" w:cs="仿宋_GB2312"/>
          <w:color w:val="auto"/>
          <w:kern w:val="0"/>
          <w:sz w:val="32"/>
          <w:szCs w:val="32"/>
          <w:lang w:val="en-US" w:eastAsia="zh-CN"/>
        </w:rPr>
        <w:t>3座</w:t>
      </w:r>
      <w:r>
        <w:rPr>
          <w:rFonts w:hint="eastAsia" w:ascii="仿宋_GB2312" w:hAnsi="仿宋_GB2312" w:eastAsia="仿宋_GB2312" w:cs="仿宋_GB2312"/>
          <w:color w:val="auto"/>
          <w:kern w:val="0"/>
          <w:sz w:val="32"/>
          <w:szCs w:val="32"/>
        </w:rPr>
        <w:t>；二是堤防达标率</w:t>
      </w:r>
      <w:r>
        <w:rPr>
          <w:rFonts w:hint="eastAsia" w:ascii="仿宋_GB2312" w:hAnsi="仿宋_GB2312" w:eastAsia="仿宋_GB2312" w:cs="仿宋_GB2312"/>
          <w:color w:val="auto"/>
          <w:kern w:val="0"/>
          <w:sz w:val="32"/>
          <w:szCs w:val="32"/>
          <w:lang w:val="en-US" w:eastAsia="zh-CN"/>
        </w:rPr>
        <w:t>≥95%</w:t>
      </w:r>
      <w:r>
        <w:rPr>
          <w:rFonts w:hint="eastAsia" w:ascii="仿宋_GB2312" w:hAnsi="仿宋_GB2312" w:eastAsia="仿宋_GB2312" w:cs="仿宋_GB2312"/>
          <w:color w:val="auto"/>
          <w:kern w:val="0"/>
          <w:sz w:val="32"/>
          <w:szCs w:val="32"/>
          <w:lang w:val="en-US" w:eastAsia="zh-CN"/>
        </w:rPr>
        <w:t>；三是</w:t>
      </w:r>
      <w:r>
        <w:rPr>
          <w:rFonts w:hint="eastAsia" w:ascii="仿宋_GB2312" w:hAnsi="仿宋_GB2312" w:eastAsia="仿宋_GB2312" w:cs="仿宋_GB2312"/>
          <w:color w:val="auto"/>
          <w:kern w:val="0"/>
          <w:sz w:val="32"/>
          <w:szCs w:val="32"/>
          <w:lang w:eastAsia="zh-CN"/>
        </w:rPr>
        <w:t>河道生态流量</w:t>
      </w:r>
      <w:r>
        <w:rPr>
          <w:rFonts w:hint="eastAsia" w:ascii="仿宋_GB2312" w:hAnsi="仿宋_GB2312" w:eastAsia="仿宋_GB2312" w:cs="仿宋_GB2312"/>
          <w:color w:val="auto"/>
          <w:kern w:val="0"/>
          <w:sz w:val="32"/>
          <w:szCs w:val="32"/>
        </w:rPr>
        <w:t>≥</w:t>
      </w:r>
      <w:r>
        <w:rPr>
          <w:rFonts w:hint="eastAsia" w:ascii="仿宋_GB2312" w:hAnsi="仿宋_GB2312" w:eastAsia="仿宋_GB2312" w:cs="仿宋_GB2312"/>
          <w:color w:val="auto"/>
          <w:kern w:val="0"/>
          <w:sz w:val="32"/>
          <w:szCs w:val="32"/>
          <w:lang w:val="en-US" w:eastAsia="zh-CN"/>
        </w:rPr>
        <w:t>8</w:t>
      </w:r>
      <w:r>
        <w:rPr>
          <w:rFonts w:hint="eastAsia" w:ascii="仿宋_GB2312" w:hAnsi="仿宋_GB2312" w:eastAsia="仿宋_GB2312" w:cs="仿宋_GB2312"/>
          <w:color w:val="auto"/>
          <w:kern w:val="0"/>
          <w:sz w:val="32"/>
          <w:szCs w:val="32"/>
        </w:rPr>
        <w:t>0%</w:t>
      </w:r>
      <w:r>
        <w:rPr>
          <w:rFonts w:hint="eastAsia" w:ascii="仿宋_GB2312" w:hAnsi="仿宋_GB2312" w:eastAsia="仿宋_GB2312" w:cs="仿宋_GB2312"/>
          <w:color w:val="auto"/>
          <w:kern w:val="0"/>
          <w:sz w:val="32"/>
          <w:szCs w:val="32"/>
          <w:lang w:eastAsia="zh-CN"/>
        </w:rPr>
        <w:t>；四是</w:t>
      </w:r>
      <w:r>
        <w:rPr>
          <w:rFonts w:hint="eastAsia" w:ascii="仿宋_GB2312" w:hAnsi="仿宋_GB2312" w:eastAsia="仿宋_GB2312" w:cs="仿宋_GB2312"/>
          <w:color w:val="auto"/>
          <w:kern w:val="0"/>
          <w:sz w:val="32"/>
          <w:szCs w:val="32"/>
          <w:lang w:val="en-US" w:eastAsia="zh-CN"/>
        </w:rPr>
        <w:t>河道整治综合防洪排涝能力</w:t>
      </w:r>
    </w:p>
    <w:p>
      <w:pPr>
        <w:jc w:val="both"/>
        <w:rPr>
          <w:rFonts w:hint="eastAsia" w:ascii="方正小标宋简体" w:hAnsi="宋体" w:eastAsia="方正小标宋简体" w:cs="方正小标宋简体"/>
          <w:color w:val="auto"/>
          <w:sz w:val="36"/>
          <w:szCs w:val="36"/>
        </w:rPr>
      </w:pPr>
      <w:r>
        <w:rPr>
          <w:rFonts w:hint="eastAsia" w:ascii="仿宋_GB2312" w:hAnsi="仿宋_GB2312" w:eastAsia="仿宋_GB2312" w:cs="仿宋_GB2312"/>
          <w:color w:val="auto"/>
          <w:kern w:val="0"/>
          <w:sz w:val="32"/>
          <w:szCs w:val="32"/>
          <w:lang w:val="en-US" w:eastAsia="zh-CN"/>
        </w:rPr>
        <w:t>达标</w:t>
      </w:r>
      <w:r>
        <w:rPr>
          <w:rFonts w:hint="eastAsia" w:ascii="仿宋_GB2312" w:hAnsi="仿宋_GB2312" w:eastAsia="仿宋_GB2312" w:cs="仿宋_GB2312"/>
          <w:color w:val="auto"/>
          <w:kern w:val="0"/>
          <w:sz w:val="32"/>
          <w:szCs w:val="32"/>
          <w:lang w:eastAsia="zh-CN"/>
        </w:rPr>
        <w:t>。发现的问题及原因：绩效目标执行无偏差。下一步改进措施：无。</w:t>
      </w:r>
    </w:p>
    <w:p>
      <w:pPr>
        <w:jc w:val="center"/>
        <w:rPr>
          <w:rFonts w:hint="eastAsia" w:ascii="方正小标宋简体" w:hAnsi="宋体" w:eastAsia="方正小标宋简体" w:cs="方正小标宋简体"/>
          <w:color w:val="auto"/>
          <w:sz w:val="36"/>
          <w:szCs w:val="36"/>
        </w:rPr>
      </w:pPr>
    </w:p>
    <w:p>
      <w:pPr>
        <w:jc w:val="center"/>
        <w:rPr>
          <w:rFonts w:hint="eastAsia" w:ascii="方正小标宋简体" w:hAnsi="宋体" w:eastAsia="方正小标宋简体"/>
          <w:color w:val="auto"/>
          <w:sz w:val="36"/>
          <w:szCs w:val="36"/>
        </w:rPr>
      </w:pPr>
      <w:r>
        <w:rPr>
          <w:rFonts w:hint="eastAsia" w:ascii="方正小标宋简体" w:hAnsi="宋体" w:eastAsia="方正小标宋简体" w:cs="方正小标宋简体"/>
          <w:color w:val="auto"/>
          <w:sz w:val="36"/>
          <w:szCs w:val="36"/>
        </w:rPr>
        <w:t>202</w:t>
      </w:r>
      <w:r>
        <w:rPr>
          <w:rFonts w:hint="eastAsia" w:ascii="方正小标宋简体" w:hAnsi="宋体" w:eastAsia="方正小标宋简体" w:cs="方正小标宋简体"/>
          <w:color w:val="auto"/>
          <w:sz w:val="36"/>
          <w:szCs w:val="36"/>
          <w:lang w:val="en-US" w:eastAsia="zh-CN"/>
        </w:rPr>
        <w:t>1</w:t>
      </w:r>
      <w:r>
        <w:rPr>
          <w:rFonts w:hint="eastAsia" w:ascii="方正小标宋简体" w:hAnsi="宋体" w:eastAsia="方正小标宋简体" w:cs="方正小标宋简体"/>
          <w:color w:val="auto"/>
          <w:sz w:val="36"/>
          <w:szCs w:val="36"/>
        </w:rPr>
        <w:t>年度</w:t>
      </w:r>
      <w:r>
        <w:rPr>
          <w:rFonts w:hint="eastAsia" w:ascii="方正小标宋简体" w:hAnsi="宋体" w:eastAsia="方正小标宋简体" w:cs="方正小标宋简体"/>
          <w:color w:val="auto"/>
          <w:sz w:val="36"/>
          <w:szCs w:val="36"/>
          <w:lang w:eastAsia="zh-CN"/>
        </w:rPr>
        <w:t>淦河修复和生态补水</w:t>
      </w:r>
      <w:r>
        <w:rPr>
          <w:rFonts w:hint="eastAsia" w:ascii="方正小标宋简体" w:hAnsi="宋体" w:eastAsia="方正小标宋简体" w:cs="方正小标宋简体"/>
          <w:color w:val="auto"/>
          <w:sz w:val="36"/>
          <w:szCs w:val="36"/>
        </w:rPr>
        <w:t>项目绩效自评表</w:t>
      </w:r>
    </w:p>
    <w:p>
      <w:pPr>
        <w:rPr>
          <w:color w:val="auto"/>
        </w:rPr>
      </w:pPr>
    </w:p>
    <w:p>
      <w:pPr>
        <w:widowControl/>
        <w:jc w:val="left"/>
        <w:rPr>
          <w:rFonts w:hint="default" w:ascii="楷体_GB2312" w:hAnsi="黑体" w:eastAsia="楷体_GB2312"/>
          <w:color w:val="auto"/>
          <w:kern w:val="0"/>
          <w:sz w:val="48"/>
          <w:szCs w:val="48"/>
          <w:lang w:val="en-US" w:eastAsia="zh-CN"/>
        </w:rPr>
      </w:pPr>
      <w:r>
        <w:rPr>
          <w:rFonts w:hint="eastAsia" w:ascii="楷体_GB2312" w:hAnsi="仿宋" w:eastAsia="楷体_GB2312" w:cs="楷体_GB2312"/>
          <w:color w:val="auto"/>
          <w:kern w:val="0"/>
          <w:sz w:val="28"/>
          <w:szCs w:val="28"/>
        </w:rPr>
        <w:t>单位名称：</w:t>
      </w:r>
      <w:r>
        <w:rPr>
          <w:rFonts w:hint="eastAsia" w:ascii="楷体_GB2312" w:hAnsi="仿宋" w:eastAsia="楷体_GB2312" w:cs="楷体_GB2312"/>
          <w:color w:val="auto"/>
          <w:kern w:val="0"/>
          <w:sz w:val="28"/>
          <w:szCs w:val="28"/>
          <w:lang w:eastAsia="zh-CN"/>
        </w:rPr>
        <w:t>咸宁市水利和湖泊局</w:t>
      </w:r>
      <w:r>
        <w:rPr>
          <w:rFonts w:hint="eastAsia" w:ascii="楷体_GB2312" w:hAnsi="仿宋" w:eastAsia="楷体_GB2312" w:cs="楷体_GB2312"/>
          <w:color w:val="auto"/>
          <w:kern w:val="0"/>
          <w:sz w:val="28"/>
          <w:szCs w:val="28"/>
        </w:rPr>
        <w:t xml:space="preserve">             填报日期：</w:t>
      </w:r>
      <w:r>
        <w:rPr>
          <w:rFonts w:hint="eastAsia" w:ascii="楷体_GB2312" w:hAnsi="仿宋" w:eastAsia="楷体_GB2312" w:cs="楷体_GB2312"/>
          <w:color w:val="auto"/>
          <w:kern w:val="0"/>
          <w:sz w:val="28"/>
          <w:szCs w:val="28"/>
          <w:lang w:val="en-US" w:eastAsia="zh-CN"/>
        </w:rPr>
        <w:t>2022.3.22</w:t>
      </w:r>
    </w:p>
    <w:tbl>
      <w:tblPr>
        <w:tblStyle w:val="12"/>
        <w:tblW w:w="89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2"/>
        <w:gridCol w:w="946"/>
        <w:gridCol w:w="1122"/>
        <w:gridCol w:w="757"/>
        <w:gridCol w:w="562"/>
        <w:gridCol w:w="923"/>
        <w:gridCol w:w="394"/>
        <w:gridCol w:w="1466"/>
        <w:gridCol w:w="1319"/>
        <w:gridCol w:w="8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28"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项目名称</w:t>
            </w:r>
          </w:p>
        </w:tc>
        <w:tc>
          <w:tcPr>
            <w:tcW w:w="7420" w:type="dxa"/>
            <w:gridSpan w:val="8"/>
            <w:noWrap w:val="0"/>
            <w:vAlign w:val="center"/>
          </w:tcPr>
          <w:p>
            <w:pPr>
              <w:widowControl/>
              <w:snapToGrid w:val="0"/>
              <w:spacing w:line="520" w:lineRule="exact"/>
              <w:jc w:val="both"/>
              <w:rPr>
                <w:rFonts w:ascii="仿宋_GB2312" w:hAnsi="宋体" w:eastAsia="仿宋_GB2312"/>
                <w:color w:val="auto"/>
                <w:kern w:val="0"/>
              </w:rPr>
            </w:pPr>
            <w:r>
              <w:rPr>
                <w:rFonts w:hint="eastAsia" w:ascii="仿宋_GB2312" w:hAnsi="宋体" w:eastAsia="仿宋_GB2312" w:cs="仿宋_GB2312"/>
                <w:color w:val="auto"/>
                <w:kern w:val="0"/>
                <w:sz w:val="21"/>
                <w:szCs w:val="21"/>
                <w:lang w:eastAsia="zh-CN"/>
              </w:rPr>
              <w:t>淦河修复和生态补水</w:t>
            </w:r>
            <w:r>
              <w:rPr>
                <w:rFonts w:hint="eastAsia" w:ascii="仿宋_GB2312" w:hAnsi="宋体" w:eastAsia="仿宋_GB2312" w:cs="仿宋_GB2312"/>
                <w:color w:val="auto"/>
                <w:kern w:val="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28"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主管部门</w:t>
            </w:r>
          </w:p>
        </w:tc>
        <w:tc>
          <w:tcPr>
            <w:tcW w:w="3364" w:type="dxa"/>
            <w:gridSpan w:val="4"/>
            <w:noWrap w:val="0"/>
            <w:vAlign w:val="center"/>
          </w:tcPr>
          <w:p>
            <w:pPr>
              <w:widowControl/>
              <w:snapToGrid w:val="0"/>
              <w:spacing w:line="520" w:lineRule="exact"/>
              <w:jc w:val="left"/>
              <w:rPr>
                <w:rFonts w:ascii="仿宋_GB2312" w:hAnsi="宋体" w:eastAsia="仿宋_GB2312"/>
                <w:color w:val="auto"/>
                <w:kern w:val="0"/>
              </w:rPr>
            </w:pPr>
            <w:r>
              <w:rPr>
                <w:rFonts w:hint="eastAsia" w:ascii="仿宋_GB2312" w:hAnsi="宋体" w:eastAsia="仿宋_GB2312" w:cs="仿宋_GB2312"/>
                <w:color w:val="auto"/>
                <w:kern w:val="0"/>
                <w:sz w:val="21"/>
                <w:szCs w:val="21"/>
                <w:lang w:eastAsia="zh-CN"/>
              </w:rPr>
              <w:t>水利和湖泊局</w:t>
            </w:r>
          </w:p>
        </w:tc>
        <w:tc>
          <w:tcPr>
            <w:tcW w:w="1860"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项目实施单位</w:t>
            </w:r>
          </w:p>
        </w:tc>
        <w:tc>
          <w:tcPr>
            <w:tcW w:w="2196"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sz w:val="21"/>
                <w:szCs w:val="21"/>
                <w:lang w:eastAsia="zh-CN"/>
              </w:rPr>
              <w:t>水利和湖泊局</w:t>
            </w:r>
            <w:r>
              <w:rPr>
                <w:rFonts w:hint="eastAsia" w:ascii="仿宋_GB2312" w:hAnsi="宋体" w:eastAsia="仿宋_GB2312" w:cs="仿宋_GB2312"/>
                <w:color w:val="auto"/>
                <w:kern w:val="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28"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项目类别</w:t>
            </w:r>
          </w:p>
        </w:tc>
        <w:tc>
          <w:tcPr>
            <w:tcW w:w="7420" w:type="dxa"/>
            <w:gridSpan w:val="8"/>
            <w:noWrap w:val="0"/>
            <w:vAlign w:val="center"/>
          </w:tcPr>
          <w:p>
            <w:pPr>
              <w:widowControl/>
              <w:snapToGrid w:val="0"/>
              <w:spacing w:line="520" w:lineRule="exact"/>
              <w:jc w:val="left"/>
              <w:rPr>
                <w:rFonts w:hint="eastAsia" w:ascii="仿宋_GB2312" w:hAnsi="宋体" w:eastAsia="仿宋_GB2312"/>
                <w:color w:val="auto"/>
                <w:kern w:val="0"/>
                <w:lang w:eastAsia="zh-CN"/>
              </w:rPr>
            </w:pPr>
            <w:r>
              <w:rPr>
                <w:rFonts w:ascii="仿宋_GB2312" w:hAnsi="宋体" w:eastAsia="仿宋_GB2312" w:cs="仿宋_GB2312"/>
                <w:color w:val="auto"/>
                <w:kern w:val="0"/>
              </w:rPr>
              <w:t>1</w:t>
            </w:r>
            <w:r>
              <w:rPr>
                <w:rFonts w:hint="eastAsia" w:ascii="仿宋_GB2312" w:hAnsi="宋体" w:eastAsia="仿宋_GB2312" w:cs="仿宋_GB2312"/>
                <w:color w:val="auto"/>
                <w:kern w:val="0"/>
              </w:rPr>
              <w:t>、部门预算项目</w:t>
            </w:r>
            <w:r>
              <w:rPr>
                <w:rFonts w:hint="eastAsia" w:ascii="仿宋_GB2312" w:hAnsi="宋体" w:eastAsia="仿宋_GB2312" w:cs="仿宋_GB2312"/>
                <w:color w:val="auto"/>
                <w:kern w:val="0"/>
                <w:lang w:eastAsia="zh-CN"/>
              </w:rPr>
              <w:t>☑</w:t>
            </w:r>
            <w:r>
              <w:rPr>
                <w:rFonts w:ascii="仿宋_GB2312" w:hAnsi="宋体" w:eastAsia="仿宋_GB2312" w:cs="仿宋_GB2312"/>
                <w:color w:val="auto"/>
                <w:kern w:val="0"/>
              </w:rPr>
              <w:t xml:space="preserve">   2</w:t>
            </w:r>
            <w:r>
              <w:rPr>
                <w:rFonts w:hint="eastAsia" w:ascii="仿宋_GB2312" w:hAnsi="宋体" w:eastAsia="仿宋_GB2312" w:cs="仿宋_GB2312"/>
                <w:color w:val="auto"/>
                <w:kern w:val="0"/>
              </w:rPr>
              <w:t>、市直专项□</w:t>
            </w:r>
            <w:r>
              <w:rPr>
                <w:rFonts w:ascii="仿宋_GB2312" w:hAnsi="宋体" w:eastAsia="仿宋_GB2312" w:cs="仿宋_GB2312"/>
                <w:color w:val="auto"/>
                <w:kern w:val="0"/>
              </w:rPr>
              <w:t xml:space="preserve">  3</w:t>
            </w:r>
            <w:r>
              <w:rPr>
                <w:rFonts w:hint="eastAsia" w:ascii="仿宋_GB2312" w:hAnsi="宋体" w:eastAsia="仿宋_GB2312" w:cs="仿宋_GB2312"/>
                <w:color w:val="auto"/>
                <w:kern w:val="0"/>
              </w:rPr>
              <w:t>、其他项目</w:t>
            </w:r>
            <w:r>
              <w:rPr>
                <w:rFonts w:hint="eastAsia" w:ascii="仿宋_GB2312" w:hAnsi="宋体" w:eastAsia="仿宋_GB2312" w:cs="仿宋_GB2312"/>
                <w:color w:val="auto"/>
                <w:kern w:val="0"/>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28"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项目类型</w:t>
            </w:r>
          </w:p>
        </w:tc>
        <w:tc>
          <w:tcPr>
            <w:tcW w:w="7420" w:type="dxa"/>
            <w:gridSpan w:val="8"/>
            <w:noWrap w:val="0"/>
            <w:vAlign w:val="center"/>
          </w:tcPr>
          <w:p>
            <w:pPr>
              <w:widowControl/>
              <w:snapToGrid w:val="0"/>
              <w:spacing w:line="520" w:lineRule="exact"/>
              <w:jc w:val="left"/>
              <w:rPr>
                <w:rFonts w:ascii="仿宋_GB2312" w:hAnsi="宋体" w:eastAsia="仿宋_GB2312"/>
                <w:color w:val="auto"/>
                <w:kern w:val="0"/>
              </w:rPr>
            </w:pPr>
            <w:r>
              <w:rPr>
                <w:rFonts w:ascii="仿宋_GB2312" w:hAnsi="宋体" w:eastAsia="仿宋_GB2312" w:cs="仿宋_GB2312"/>
                <w:color w:val="auto"/>
                <w:kern w:val="0"/>
              </w:rPr>
              <w:t>1</w:t>
            </w:r>
            <w:r>
              <w:rPr>
                <w:rFonts w:hint="eastAsia" w:ascii="仿宋_GB2312" w:hAnsi="宋体" w:eastAsia="仿宋_GB2312" w:cs="仿宋_GB2312"/>
                <w:color w:val="auto"/>
                <w:kern w:val="0"/>
              </w:rPr>
              <w:t>、常年性项目</w:t>
            </w:r>
            <w:r>
              <w:rPr>
                <w:rFonts w:hint="eastAsia" w:ascii="仿宋_GB2312" w:hAnsi="宋体" w:eastAsia="仿宋_GB2312" w:cs="仿宋_GB2312"/>
                <w:color w:val="auto"/>
                <w:kern w:val="0"/>
                <w:lang w:eastAsia="zh-CN"/>
              </w:rPr>
              <w:t>☑</w:t>
            </w:r>
            <w:r>
              <w:rPr>
                <w:rFonts w:ascii="仿宋_GB2312" w:hAnsi="宋体" w:eastAsia="仿宋_GB2312" w:cs="仿宋_GB2312"/>
                <w:color w:val="auto"/>
                <w:kern w:val="0"/>
              </w:rPr>
              <w:t xml:space="preserve">   2</w:t>
            </w:r>
            <w:r>
              <w:rPr>
                <w:rFonts w:hint="eastAsia" w:ascii="仿宋_GB2312" w:hAnsi="宋体" w:eastAsia="仿宋_GB2312" w:cs="仿宋_GB2312"/>
                <w:color w:val="auto"/>
                <w:kern w:val="0"/>
              </w:rPr>
              <w:t>、延续性项目□</w:t>
            </w:r>
            <w:r>
              <w:rPr>
                <w:rFonts w:ascii="仿宋_GB2312" w:hAnsi="宋体" w:eastAsia="仿宋_GB2312" w:cs="仿宋_GB2312"/>
                <w:color w:val="auto"/>
                <w:kern w:val="0"/>
              </w:rPr>
              <w:t xml:space="preserve">      3</w:t>
            </w:r>
            <w:r>
              <w:rPr>
                <w:rFonts w:hint="eastAsia" w:ascii="仿宋_GB2312" w:hAnsi="宋体" w:eastAsia="仿宋_GB2312" w:cs="仿宋_GB2312"/>
                <w:color w:val="auto"/>
                <w:kern w:val="0"/>
              </w:rPr>
              <w:t>、一次性项目□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28" w:type="dxa"/>
            <w:gridSpan w:val="2"/>
            <w:vMerge w:val="restart"/>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预算执行情况（万元）</w:t>
            </w:r>
          </w:p>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w:t>
            </w:r>
            <w:r>
              <w:rPr>
                <w:rFonts w:hint="eastAsia" w:ascii="仿宋_GB2312" w:hAnsi="宋体" w:eastAsia="仿宋_GB2312" w:cs="仿宋_GB2312"/>
                <w:color w:val="auto"/>
                <w:kern w:val="0"/>
                <w:lang w:val="en-US" w:eastAsia="zh-CN"/>
              </w:rPr>
              <w:t>1</w:t>
            </w:r>
            <w:r>
              <w:rPr>
                <w:rFonts w:ascii="仿宋_GB2312" w:hAnsi="宋体" w:eastAsia="仿宋_GB2312" w:cs="仿宋_GB2312"/>
                <w:color w:val="auto"/>
                <w:kern w:val="0"/>
              </w:rPr>
              <w:t>0</w:t>
            </w:r>
            <w:r>
              <w:rPr>
                <w:rFonts w:hint="eastAsia" w:ascii="仿宋_GB2312" w:hAnsi="宋体" w:eastAsia="仿宋_GB2312" w:cs="仿宋_GB2312"/>
                <w:color w:val="auto"/>
                <w:kern w:val="0"/>
              </w:rPr>
              <w:t>分）</w:t>
            </w:r>
          </w:p>
        </w:tc>
        <w:tc>
          <w:tcPr>
            <w:tcW w:w="1122" w:type="dxa"/>
            <w:vMerge w:val="restart"/>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年度财政资金总额</w:t>
            </w:r>
          </w:p>
        </w:tc>
        <w:tc>
          <w:tcPr>
            <w:tcW w:w="1319" w:type="dxa"/>
            <w:gridSpan w:val="2"/>
            <w:noWrap w:val="0"/>
            <w:vAlign w:val="center"/>
          </w:tcPr>
          <w:p>
            <w:pPr>
              <w:widowControl/>
              <w:snapToGrid w:val="0"/>
              <w:spacing w:line="520" w:lineRule="exact"/>
              <w:jc w:val="center"/>
              <w:rPr>
                <w:rFonts w:ascii="仿宋_GB2312" w:hAnsi="宋体" w:eastAsia="仿宋_GB2312" w:cs="仿宋_GB2312"/>
                <w:color w:val="auto"/>
                <w:kern w:val="0"/>
              </w:rPr>
            </w:pPr>
            <w:r>
              <w:rPr>
                <w:rFonts w:hint="eastAsia" w:ascii="仿宋_GB2312" w:hAnsi="宋体" w:eastAsia="仿宋_GB2312" w:cs="仿宋_GB2312"/>
                <w:color w:val="auto"/>
                <w:kern w:val="0"/>
              </w:rPr>
              <w:t>预算数（</w:t>
            </w:r>
            <w:r>
              <w:rPr>
                <w:rFonts w:ascii="仿宋_GB2312" w:hAnsi="宋体" w:eastAsia="仿宋_GB2312" w:cs="仿宋_GB2312"/>
                <w:color w:val="auto"/>
                <w:kern w:val="0"/>
              </w:rPr>
              <w:t>A）</w:t>
            </w:r>
          </w:p>
        </w:tc>
        <w:tc>
          <w:tcPr>
            <w:tcW w:w="1317" w:type="dxa"/>
            <w:gridSpan w:val="2"/>
            <w:noWrap w:val="0"/>
            <w:vAlign w:val="center"/>
          </w:tcPr>
          <w:p>
            <w:pPr>
              <w:widowControl/>
              <w:snapToGrid w:val="0"/>
              <w:spacing w:line="520" w:lineRule="exact"/>
              <w:jc w:val="center"/>
              <w:rPr>
                <w:rFonts w:ascii="仿宋_GB2312" w:hAnsi="宋体" w:eastAsia="仿宋_GB2312" w:cs="仿宋_GB2312"/>
                <w:color w:val="auto"/>
                <w:kern w:val="0"/>
              </w:rPr>
            </w:pPr>
            <w:r>
              <w:rPr>
                <w:rFonts w:hint="eastAsia" w:ascii="仿宋_GB2312" w:hAnsi="宋体" w:eastAsia="仿宋_GB2312" w:cs="仿宋_GB2312"/>
                <w:color w:val="auto"/>
                <w:kern w:val="0"/>
              </w:rPr>
              <w:t>执行数</w:t>
            </w:r>
            <w:r>
              <w:rPr>
                <w:rFonts w:ascii="仿宋_GB2312" w:hAnsi="宋体" w:eastAsia="仿宋_GB2312" w:cs="仿宋_GB2312"/>
                <w:color w:val="auto"/>
                <w:kern w:val="0"/>
              </w:rPr>
              <w:t>（B）</w:t>
            </w:r>
          </w:p>
        </w:tc>
        <w:tc>
          <w:tcPr>
            <w:tcW w:w="1466" w:type="dxa"/>
            <w:noWrap w:val="0"/>
            <w:vAlign w:val="center"/>
          </w:tcPr>
          <w:p>
            <w:pPr>
              <w:widowControl/>
              <w:snapToGrid w:val="0"/>
              <w:spacing w:line="520" w:lineRule="exact"/>
              <w:jc w:val="center"/>
              <w:rPr>
                <w:rFonts w:ascii="仿宋_GB2312" w:hAnsi="宋体" w:eastAsia="仿宋_GB2312" w:cs="仿宋_GB2312"/>
                <w:color w:val="auto"/>
                <w:kern w:val="0"/>
              </w:rPr>
            </w:pPr>
            <w:r>
              <w:rPr>
                <w:rFonts w:hint="eastAsia" w:ascii="仿宋_GB2312" w:hAnsi="宋体" w:eastAsia="仿宋_GB2312" w:cs="仿宋_GB2312"/>
                <w:color w:val="auto"/>
                <w:kern w:val="0"/>
              </w:rPr>
              <w:t>执行率</w:t>
            </w:r>
            <w:r>
              <w:rPr>
                <w:rFonts w:ascii="仿宋_GB2312" w:hAnsi="宋体" w:eastAsia="仿宋_GB2312" w:cs="仿宋_GB2312"/>
                <w:color w:val="auto"/>
                <w:kern w:val="0"/>
              </w:rPr>
              <w:t>（B/A）</w:t>
            </w:r>
          </w:p>
        </w:tc>
        <w:tc>
          <w:tcPr>
            <w:tcW w:w="2196"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得分</w:t>
            </w:r>
          </w:p>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w:t>
            </w:r>
            <w:r>
              <w:rPr>
                <w:rFonts w:hint="eastAsia" w:ascii="仿宋_GB2312" w:hAnsi="宋体" w:eastAsia="仿宋_GB2312" w:cs="仿宋_GB2312"/>
                <w:color w:val="auto"/>
                <w:kern w:val="0"/>
                <w:lang w:val="en-US" w:eastAsia="zh-CN"/>
              </w:rPr>
              <w:t>1</w:t>
            </w:r>
            <w:r>
              <w:rPr>
                <w:rFonts w:ascii="仿宋_GB2312" w:hAnsi="宋体" w:eastAsia="仿宋_GB2312" w:cs="仿宋_GB2312"/>
                <w:color w:val="auto"/>
                <w:kern w:val="0"/>
              </w:rPr>
              <w:t>0</w:t>
            </w:r>
            <w:r>
              <w:rPr>
                <w:rFonts w:hint="eastAsia" w:ascii="仿宋_GB2312" w:hAnsi="宋体" w:eastAsia="仿宋_GB2312" w:cs="仿宋_GB2312"/>
                <w:color w:val="auto"/>
                <w:kern w:val="0"/>
              </w:rPr>
              <w:t>分</w:t>
            </w:r>
            <w:r>
              <w:rPr>
                <w:rFonts w:ascii="仿宋_GB2312" w:hAnsi="宋体" w:eastAsia="仿宋_GB2312" w:cs="仿宋_GB2312"/>
                <w:color w:val="auto"/>
                <w:kern w:val="0"/>
              </w:rPr>
              <w:t>*</w:t>
            </w:r>
            <w:r>
              <w:rPr>
                <w:rFonts w:hint="eastAsia" w:ascii="仿宋_GB2312" w:hAnsi="宋体" w:eastAsia="仿宋_GB2312" w:cs="仿宋_GB2312"/>
                <w:color w:val="auto"/>
                <w:kern w:val="0"/>
              </w:rPr>
              <w:t>执行率）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28" w:type="dxa"/>
            <w:gridSpan w:val="2"/>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12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319" w:type="dxa"/>
            <w:gridSpan w:val="2"/>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50</w:t>
            </w:r>
          </w:p>
        </w:tc>
        <w:tc>
          <w:tcPr>
            <w:tcW w:w="1317" w:type="dxa"/>
            <w:gridSpan w:val="2"/>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50</w:t>
            </w:r>
          </w:p>
        </w:tc>
        <w:tc>
          <w:tcPr>
            <w:tcW w:w="1466"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100</w:t>
            </w:r>
          </w:p>
        </w:tc>
        <w:tc>
          <w:tcPr>
            <w:tcW w:w="2196" w:type="dxa"/>
            <w:gridSpan w:val="2"/>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restart"/>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年度绩效目标</w:t>
            </w:r>
          </w:p>
        </w:tc>
        <w:tc>
          <w:tcPr>
            <w:tcW w:w="946" w:type="dxa"/>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eastAsia" w:ascii="仿宋_GB2312" w:hAnsi="宋体" w:eastAsia="仿宋_GB2312" w:cs="仿宋_GB2312"/>
                <w:color w:val="auto"/>
                <w:kern w:val="0"/>
              </w:rPr>
            </w:pPr>
            <w:r>
              <w:rPr>
                <w:rFonts w:hint="eastAsia" w:ascii="仿宋_GB2312" w:hAnsi="宋体" w:eastAsia="仿宋_GB2312" w:cs="仿宋_GB2312"/>
                <w:color w:val="auto"/>
                <w:kern w:val="0"/>
              </w:rPr>
              <w:t>一级</w:t>
            </w:r>
          </w:p>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ascii="仿宋_GB2312" w:hAnsi="宋体" w:eastAsia="仿宋_GB2312"/>
                <w:color w:val="auto"/>
                <w:kern w:val="0"/>
              </w:rPr>
            </w:pPr>
            <w:r>
              <w:rPr>
                <w:rFonts w:hint="eastAsia" w:ascii="仿宋_GB2312" w:hAnsi="宋体" w:eastAsia="仿宋_GB2312" w:cs="仿宋_GB2312"/>
                <w:color w:val="auto"/>
                <w:kern w:val="0"/>
              </w:rPr>
              <w:t>指标</w:t>
            </w:r>
          </w:p>
        </w:tc>
        <w:tc>
          <w:tcPr>
            <w:tcW w:w="1879" w:type="dxa"/>
            <w:gridSpan w:val="2"/>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ascii="仿宋_GB2312" w:hAnsi="宋体" w:eastAsia="仿宋_GB2312"/>
                <w:color w:val="auto"/>
                <w:kern w:val="0"/>
              </w:rPr>
            </w:pPr>
            <w:r>
              <w:rPr>
                <w:rFonts w:hint="eastAsia" w:ascii="仿宋_GB2312" w:hAnsi="宋体" w:eastAsia="仿宋_GB2312" w:cs="仿宋_GB2312"/>
                <w:color w:val="auto"/>
                <w:kern w:val="0"/>
              </w:rPr>
              <w:t>二级指标</w:t>
            </w:r>
          </w:p>
        </w:tc>
        <w:tc>
          <w:tcPr>
            <w:tcW w:w="1879" w:type="dxa"/>
            <w:gridSpan w:val="3"/>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ascii="仿宋_GB2312" w:hAnsi="宋体" w:eastAsia="仿宋_GB2312"/>
                <w:color w:val="auto"/>
                <w:kern w:val="0"/>
              </w:rPr>
            </w:pPr>
            <w:r>
              <w:rPr>
                <w:rFonts w:hint="eastAsia" w:ascii="仿宋_GB2312" w:hAnsi="宋体" w:eastAsia="仿宋_GB2312" w:cs="仿宋_GB2312"/>
                <w:color w:val="auto"/>
                <w:kern w:val="0"/>
              </w:rPr>
              <w:t>三级指标</w:t>
            </w:r>
          </w:p>
        </w:tc>
        <w:tc>
          <w:tcPr>
            <w:tcW w:w="1466" w:type="dxa"/>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ascii="仿宋_GB2312" w:hAnsi="宋体" w:eastAsia="仿宋_GB2312" w:cs="仿宋_GB2312"/>
                <w:color w:val="auto"/>
                <w:kern w:val="0"/>
              </w:rPr>
            </w:pPr>
            <w:r>
              <w:rPr>
                <w:rFonts w:hint="eastAsia" w:ascii="仿宋_GB2312" w:hAnsi="宋体" w:eastAsia="仿宋_GB2312" w:cs="仿宋_GB2312"/>
                <w:color w:val="auto"/>
                <w:kern w:val="0"/>
              </w:rPr>
              <w:t>年初目标值（</w:t>
            </w:r>
            <w:r>
              <w:rPr>
                <w:rFonts w:ascii="仿宋_GB2312" w:hAnsi="宋体" w:eastAsia="仿宋_GB2312" w:cs="仿宋_GB2312"/>
                <w:color w:val="auto"/>
                <w:kern w:val="0"/>
              </w:rPr>
              <w:t>A</w:t>
            </w:r>
            <w:r>
              <w:rPr>
                <w:rFonts w:hint="eastAsia" w:ascii="仿宋_GB2312" w:hAnsi="宋体" w:eastAsia="仿宋_GB2312" w:cs="仿宋_GB2312"/>
                <w:color w:val="auto"/>
                <w:kern w:val="0"/>
              </w:rPr>
              <w:t>）</w:t>
            </w:r>
          </w:p>
        </w:tc>
        <w:tc>
          <w:tcPr>
            <w:tcW w:w="1319" w:type="dxa"/>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ascii="仿宋_GB2312" w:hAnsi="宋体" w:eastAsia="仿宋_GB2312" w:cs="仿宋_GB2312"/>
                <w:color w:val="auto"/>
                <w:kern w:val="0"/>
              </w:rPr>
            </w:pPr>
            <w:r>
              <w:rPr>
                <w:rFonts w:hint="eastAsia" w:ascii="仿宋_GB2312" w:hAnsi="宋体" w:eastAsia="仿宋_GB2312" w:cs="仿宋_GB2312"/>
                <w:color w:val="auto"/>
                <w:kern w:val="0"/>
              </w:rPr>
              <w:t>实际完成值（</w:t>
            </w:r>
            <w:r>
              <w:rPr>
                <w:rFonts w:ascii="仿宋_GB2312" w:hAnsi="宋体" w:eastAsia="仿宋_GB2312" w:cs="仿宋_GB2312"/>
                <w:color w:val="auto"/>
                <w:kern w:val="0"/>
              </w:rPr>
              <w:t>B</w:t>
            </w:r>
            <w:r>
              <w:rPr>
                <w:rFonts w:hint="eastAsia" w:ascii="仿宋_GB2312" w:hAnsi="宋体" w:eastAsia="仿宋_GB2312" w:cs="仿宋_GB2312"/>
                <w:color w:val="auto"/>
                <w:kern w:val="0"/>
              </w:rPr>
              <w:t>）</w:t>
            </w:r>
          </w:p>
        </w:tc>
        <w:tc>
          <w:tcPr>
            <w:tcW w:w="877" w:type="dxa"/>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ascii="仿宋_GB2312" w:hAnsi="宋体" w:eastAsia="仿宋_GB2312"/>
                <w:color w:val="auto"/>
                <w:kern w:val="0"/>
              </w:rPr>
            </w:pPr>
            <w:r>
              <w:rPr>
                <w:rFonts w:hint="eastAsia" w:ascii="仿宋_GB2312" w:hAnsi="宋体" w:eastAsia="仿宋_GB2312" w:cs="仿宋_GB2312"/>
                <w:color w:val="auto"/>
                <w:kern w:val="0"/>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restart"/>
            <w:noWrap w:val="0"/>
            <w:vAlign w:val="center"/>
          </w:tcPr>
          <w:p>
            <w:pPr>
              <w:widowControl/>
              <w:snapToGrid w:val="0"/>
              <w:spacing w:line="520" w:lineRule="exact"/>
              <w:jc w:val="center"/>
              <w:rPr>
                <w:rFonts w:hint="eastAsia" w:ascii="仿宋_GB2312" w:hAnsi="宋体" w:eastAsia="仿宋_GB2312" w:cs="仿宋_GB2312"/>
                <w:color w:val="auto"/>
                <w:kern w:val="0"/>
              </w:rPr>
            </w:pPr>
            <w:r>
              <w:rPr>
                <w:rFonts w:hint="eastAsia" w:ascii="仿宋_GB2312" w:hAnsi="宋体" w:eastAsia="仿宋_GB2312" w:cs="仿宋_GB2312"/>
                <w:color w:val="auto"/>
                <w:kern w:val="0"/>
              </w:rPr>
              <w:t>产出</w:t>
            </w:r>
          </w:p>
          <w:p>
            <w:pPr>
              <w:widowControl/>
              <w:snapToGrid w:val="0"/>
              <w:spacing w:line="520" w:lineRule="exact"/>
              <w:jc w:val="center"/>
              <w:rPr>
                <w:rFonts w:hint="eastAsia" w:ascii="仿宋_GB2312" w:hAnsi="宋体" w:eastAsia="仿宋_GB2312" w:cs="仿宋_GB2312"/>
                <w:color w:val="auto"/>
                <w:kern w:val="0"/>
              </w:rPr>
            </w:pPr>
            <w:r>
              <w:rPr>
                <w:rFonts w:hint="eastAsia" w:ascii="仿宋_GB2312" w:hAnsi="宋体" w:eastAsia="仿宋_GB2312" w:cs="仿宋_GB2312"/>
                <w:color w:val="auto"/>
                <w:kern w:val="0"/>
              </w:rPr>
              <w:t>指标</w:t>
            </w:r>
          </w:p>
          <w:p>
            <w:pPr>
              <w:widowControl/>
              <w:snapToGrid w:val="0"/>
              <w:spacing w:line="520" w:lineRule="exact"/>
              <w:jc w:val="center"/>
              <w:rPr>
                <w:rFonts w:ascii="仿宋_GB2312" w:hAnsi="宋体" w:eastAsia="仿宋_GB2312" w:cs="仿宋_GB2312"/>
                <w:color w:val="auto"/>
                <w:kern w:val="0"/>
              </w:rPr>
            </w:pPr>
            <w:r>
              <w:rPr>
                <w:rFonts w:hint="eastAsia" w:ascii="仿宋_GB2312" w:hAnsi="宋体" w:eastAsia="仿宋_GB2312" w:cs="仿宋_GB2312"/>
                <w:color w:val="auto"/>
                <w:kern w:val="0"/>
                <w:sz w:val="20"/>
                <w:szCs w:val="22"/>
              </w:rPr>
              <w:t>（</w:t>
            </w:r>
            <w:r>
              <w:rPr>
                <w:rFonts w:hint="eastAsia" w:ascii="仿宋_GB2312" w:hAnsi="宋体" w:eastAsia="仿宋_GB2312" w:cs="仿宋_GB2312"/>
                <w:color w:val="auto"/>
                <w:kern w:val="0"/>
                <w:sz w:val="20"/>
                <w:szCs w:val="22"/>
                <w:lang w:val="en-US" w:eastAsia="zh-CN"/>
              </w:rPr>
              <w:t>5</w:t>
            </w:r>
            <w:r>
              <w:rPr>
                <w:rFonts w:hint="eastAsia" w:ascii="仿宋_GB2312" w:hAnsi="宋体" w:eastAsia="仿宋_GB2312" w:cs="仿宋_GB2312"/>
                <w:color w:val="auto"/>
                <w:kern w:val="0"/>
                <w:sz w:val="20"/>
                <w:szCs w:val="22"/>
              </w:rPr>
              <w:t>0分）</w:t>
            </w:r>
          </w:p>
        </w:tc>
        <w:tc>
          <w:tcPr>
            <w:tcW w:w="1879" w:type="dxa"/>
            <w:gridSpan w:val="2"/>
            <w:noWrap w:val="0"/>
            <w:vAlign w:val="center"/>
          </w:tcPr>
          <w:p>
            <w:pPr>
              <w:widowControl/>
              <w:snapToGrid w:val="0"/>
              <w:spacing w:line="520" w:lineRule="exact"/>
              <w:jc w:val="center"/>
              <w:rPr>
                <w:rFonts w:hint="eastAsia" w:ascii="仿宋_GB2312" w:hAnsi="宋体" w:eastAsia="仿宋_GB2312"/>
                <w:color w:val="auto"/>
                <w:kern w:val="0"/>
                <w:lang w:eastAsia="zh-CN"/>
              </w:rPr>
            </w:pPr>
            <w:r>
              <w:rPr>
                <w:rFonts w:hint="eastAsia" w:ascii="仿宋_GB2312" w:hAnsi="宋体" w:eastAsia="仿宋_GB2312" w:cs="仿宋_GB2312"/>
                <w:color w:val="auto"/>
                <w:kern w:val="0"/>
                <w:lang w:val="en-US" w:eastAsia="zh-CN"/>
              </w:rPr>
              <w:t>数量</w:t>
            </w:r>
            <w:r>
              <w:rPr>
                <w:rFonts w:hint="eastAsia" w:ascii="仿宋_GB2312" w:hAnsi="宋体" w:eastAsia="仿宋_GB2312" w:cs="仿宋_GB2312"/>
                <w:color w:val="auto"/>
                <w:kern w:val="0"/>
              </w:rPr>
              <w:t>指标</w:t>
            </w:r>
          </w:p>
        </w:tc>
        <w:tc>
          <w:tcPr>
            <w:tcW w:w="1879" w:type="dxa"/>
            <w:gridSpan w:val="3"/>
            <w:noWrap w:val="0"/>
            <w:vAlign w:val="center"/>
          </w:tcPr>
          <w:p>
            <w:pPr>
              <w:widowControl/>
              <w:spacing w:beforeLines="0" w:afterLines="0"/>
              <w:jc w:val="center"/>
              <w:rPr>
                <w:rFonts w:ascii="仿宋_GB2312" w:hAnsi="宋体" w:eastAsia="仿宋_GB2312"/>
                <w:color w:val="auto"/>
                <w:kern w:val="0"/>
              </w:rPr>
            </w:pPr>
            <w:r>
              <w:rPr>
                <w:rFonts w:hint="eastAsia" w:ascii="仿宋_GB2312" w:hAnsi="宋体" w:eastAsia="仿宋_GB2312" w:cs="仿宋_GB2312"/>
                <w:color w:val="auto"/>
                <w:kern w:val="0"/>
                <w:sz w:val="21"/>
                <w:szCs w:val="21"/>
                <w:lang w:eastAsia="zh-CN"/>
              </w:rPr>
              <w:t>橡皮坝正常运转</w:t>
            </w:r>
            <w:r>
              <w:rPr>
                <w:rFonts w:hint="eastAsia" w:ascii="仿宋_GB2312" w:hAnsi="宋体" w:eastAsia="仿宋_GB2312" w:cs="仿宋_GB2312"/>
                <w:color w:val="auto"/>
                <w:kern w:val="0"/>
                <w:sz w:val="21"/>
                <w:szCs w:val="21"/>
              </w:rPr>
              <w:t>　</w:t>
            </w:r>
          </w:p>
        </w:tc>
        <w:tc>
          <w:tcPr>
            <w:tcW w:w="1466" w:type="dxa"/>
            <w:noWrap w:val="0"/>
            <w:vAlign w:val="center"/>
          </w:tcPr>
          <w:p>
            <w:pPr>
              <w:widowControl/>
              <w:spacing w:beforeLines="0" w:afterLines="0"/>
              <w:jc w:val="center"/>
              <w:rPr>
                <w:rFonts w:ascii="仿宋_GB2312" w:hAnsi="宋体" w:eastAsia="仿宋_GB2312"/>
                <w:color w:val="auto"/>
                <w:kern w:val="0"/>
              </w:rPr>
            </w:pPr>
            <w:r>
              <w:rPr>
                <w:rFonts w:hint="eastAsia" w:ascii="仿宋_GB2312" w:hAnsi="宋体" w:cs="仿宋_GB2312"/>
                <w:color w:val="auto"/>
                <w:kern w:val="0"/>
                <w:sz w:val="21"/>
                <w:szCs w:val="21"/>
                <w:lang w:val="en-US" w:eastAsia="zh-CN"/>
              </w:rPr>
              <w:t>3座</w:t>
            </w:r>
            <w:r>
              <w:rPr>
                <w:rFonts w:hint="eastAsia" w:ascii="仿宋_GB2312" w:hAnsi="宋体" w:eastAsia="仿宋_GB2312" w:cs="仿宋_GB2312"/>
                <w:color w:val="auto"/>
                <w:kern w:val="0"/>
                <w:sz w:val="21"/>
                <w:szCs w:val="21"/>
              </w:rPr>
              <w:t>　</w:t>
            </w:r>
          </w:p>
        </w:tc>
        <w:tc>
          <w:tcPr>
            <w:tcW w:w="1319" w:type="dxa"/>
            <w:noWrap w:val="0"/>
            <w:vAlign w:val="center"/>
          </w:tcPr>
          <w:p>
            <w:pPr>
              <w:widowControl/>
              <w:spacing w:beforeLines="0" w:afterLines="0"/>
              <w:jc w:val="center"/>
              <w:rPr>
                <w:rFonts w:hint="eastAsia" w:ascii="仿宋_GB2312" w:hAnsi="宋体" w:eastAsia="仿宋_GB2312" w:cs="仿宋_GB2312"/>
                <w:color w:val="auto"/>
                <w:kern w:val="0"/>
                <w:sz w:val="21"/>
                <w:szCs w:val="21"/>
              </w:rPr>
            </w:pPr>
            <w:r>
              <w:rPr>
                <w:rFonts w:hint="eastAsia" w:ascii="仿宋_GB2312" w:hAnsi="宋体" w:cs="仿宋_GB2312"/>
                <w:color w:val="auto"/>
                <w:kern w:val="0"/>
                <w:sz w:val="21"/>
                <w:szCs w:val="21"/>
                <w:lang w:val="en-US" w:eastAsia="zh-CN"/>
              </w:rPr>
              <w:t>3座</w:t>
            </w:r>
          </w:p>
        </w:tc>
        <w:tc>
          <w:tcPr>
            <w:tcW w:w="877"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879" w:type="dxa"/>
            <w:gridSpan w:val="2"/>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质量</w:t>
            </w:r>
            <w:r>
              <w:rPr>
                <w:rFonts w:hint="eastAsia" w:ascii="仿宋_GB2312" w:hAnsi="宋体" w:eastAsia="仿宋_GB2312" w:cs="仿宋_GB2312"/>
                <w:color w:val="auto"/>
                <w:kern w:val="0"/>
              </w:rPr>
              <w:t>指标</w:t>
            </w:r>
          </w:p>
        </w:tc>
        <w:tc>
          <w:tcPr>
            <w:tcW w:w="1879" w:type="dxa"/>
            <w:gridSpan w:val="3"/>
            <w:noWrap w:val="0"/>
            <w:vAlign w:val="center"/>
          </w:tcPr>
          <w:p>
            <w:pPr>
              <w:widowControl/>
              <w:spacing w:beforeLines="0" w:afterLines="0"/>
              <w:jc w:val="center"/>
              <w:rPr>
                <w:rFonts w:ascii="仿宋_GB2312" w:hAnsi="宋体" w:eastAsia="仿宋_GB2312"/>
                <w:color w:val="auto"/>
                <w:kern w:val="0"/>
              </w:rPr>
            </w:pPr>
            <w:r>
              <w:rPr>
                <w:rFonts w:hint="eastAsia" w:ascii="仿宋_GB2312" w:hAnsi="宋体" w:eastAsia="仿宋_GB2312" w:cs="仿宋_GB2312"/>
                <w:color w:val="auto"/>
                <w:kern w:val="0"/>
                <w:sz w:val="21"/>
                <w:szCs w:val="21"/>
              </w:rPr>
              <w:t>堤防达标率　</w:t>
            </w:r>
          </w:p>
        </w:tc>
        <w:tc>
          <w:tcPr>
            <w:tcW w:w="1466" w:type="dxa"/>
            <w:noWrap w:val="0"/>
            <w:vAlign w:val="center"/>
          </w:tcPr>
          <w:p>
            <w:pPr>
              <w:widowControl/>
              <w:spacing w:beforeLines="0" w:afterLines="0"/>
              <w:jc w:val="center"/>
              <w:rPr>
                <w:rFonts w:ascii="仿宋_GB2312" w:hAnsi="宋体" w:eastAsia="仿宋_GB2312"/>
                <w:color w:val="auto"/>
                <w:kern w:val="0"/>
              </w:rPr>
            </w:pPr>
            <w:r>
              <w:rPr>
                <w:rFonts w:hint="eastAsia" w:ascii="仿宋_GB2312" w:hAnsi="宋体" w:cs="仿宋_GB2312"/>
                <w:color w:val="auto"/>
                <w:kern w:val="0"/>
                <w:sz w:val="21"/>
                <w:szCs w:val="21"/>
                <w:lang w:val="en-US" w:eastAsia="zh-CN"/>
              </w:rPr>
              <w:t>≥95%</w:t>
            </w:r>
            <w:r>
              <w:rPr>
                <w:rFonts w:hint="eastAsia" w:ascii="仿宋_GB2312" w:hAnsi="宋体" w:eastAsia="仿宋_GB2312" w:cs="仿宋_GB2312"/>
                <w:color w:val="auto"/>
                <w:kern w:val="0"/>
                <w:sz w:val="21"/>
                <w:szCs w:val="21"/>
              </w:rPr>
              <w:t>　</w:t>
            </w:r>
          </w:p>
        </w:tc>
        <w:tc>
          <w:tcPr>
            <w:tcW w:w="1319" w:type="dxa"/>
            <w:noWrap w:val="0"/>
            <w:vAlign w:val="center"/>
          </w:tcPr>
          <w:p>
            <w:pPr>
              <w:widowControl/>
              <w:spacing w:beforeLines="0" w:afterLines="0"/>
              <w:jc w:val="center"/>
              <w:rPr>
                <w:rFonts w:ascii="仿宋_GB2312" w:hAnsi="宋体" w:eastAsia="仿宋_GB2312"/>
                <w:color w:val="auto"/>
                <w:kern w:val="0"/>
              </w:rPr>
            </w:pPr>
            <w:r>
              <w:rPr>
                <w:rFonts w:hint="eastAsia" w:ascii="仿宋_GB2312" w:hAnsi="宋体" w:cs="仿宋_GB2312"/>
                <w:color w:val="auto"/>
                <w:kern w:val="0"/>
                <w:sz w:val="21"/>
                <w:szCs w:val="21"/>
                <w:lang w:val="en-US" w:eastAsia="zh-CN"/>
              </w:rPr>
              <w:t>≥95%</w:t>
            </w:r>
          </w:p>
        </w:tc>
        <w:tc>
          <w:tcPr>
            <w:tcW w:w="877"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879" w:type="dxa"/>
            <w:gridSpan w:val="2"/>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质量</w:t>
            </w:r>
            <w:r>
              <w:rPr>
                <w:rFonts w:hint="eastAsia" w:ascii="仿宋_GB2312" w:hAnsi="宋体" w:eastAsia="仿宋_GB2312" w:cs="仿宋_GB2312"/>
                <w:color w:val="auto"/>
                <w:kern w:val="0"/>
              </w:rPr>
              <w:t>指标</w:t>
            </w:r>
          </w:p>
        </w:tc>
        <w:tc>
          <w:tcPr>
            <w:tcW w:w="1879" w:type="dxa"/>
            <w:gridSpan w:val="3"/>
            <w:noWrap w:val="0"/>
            <w:vAlign w:val="center"/>
          </w:tcPr>
          <w:p>
            <w:pPr>
              <w:widowControl/>
              <w:spacing w:beforeLines="0" w:afterLines="0"/>
              <w:jc w:val="center"/>
              <w:rPr>
                <w:rFonts w:ascii="仿宋_GB2312" w:hAnsi="宋体" w:eastAsia="仿宋_GB2312"/>
                <w:color w:val="auto"/>
                <w:kern w:val="0"/>
              </w:rPr>
            </w:pPr>
          </w:p>
        </w:tc>
        <w:tc>
          <w:tcPr>
            <w:tcW w:w="1466" w:type="dxa"/>
            <w:noWrap w:val="0"/>
            <w:vAlign w:val="center"/>
          </w:tcPr>
          <w:p>
            <w:pPr>
              <w:widowControl/>
              <w:spacing w:beforeLines="0" w:afterLines="0"/>
              <w:jc w:val="center"/>
              <w:rPr>
                <w:rFonts w:ascii="仿宋_GB2312" w:hAnsi="宋体" w:eastAsia="仿宋_GB2312"/>
                <w:color w:val="auto"/>
                <w:kern w:val="0"/>
              </w:rPr>
            </w:pPr>
          </w:p>
        </w:tc>
        <w:tc>
          <w:tcPr>
            <w:tcW w:w="1319" w:type="dxa"/>
            <w:noWrap w:val="0"/>
            <w:vAlign w:val="center"/>
          </w:tcPr>
          <w:p>
            <w:pPr>
              <w:widowControl/>
              <w:spacing w:beforeLines="0" w:afterLines="0"/>
              <w:jc w:val="center"/>
              <w:rPr>
                <w:rFonts w:ascii="仿宋_GB2312" w:hAnsi="宋体" w:eastAsia="仿宋_GB2312"/>
                <w:color w:val="auto"/>
                <w:kern w:val="0"/>
              </w:rPr>
            </w:pPr>
          </w:p>
        </w:tc>
        <w:tc>
          <w:tcPr>
            <w:tcW w:w="877"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879" w:type="dxa"/>
            <w:gridSpan w:val="2"/>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成本</w:t>
            </w:r>
            <w:r>
              <w:rPr>
                <w:rFonts w:hint="eastAsia" w:ascii="仿宋_GB2312" w:hAnsi="宋体" w:eastAsia="仿宋_GB2312" w:cs="仿宋_GB2312"/>
                <w:color w:val="auto"/>
                <w:kern w:val="0"/>
              </w:rPr>
              <w:t>指标</w:t>
            </w:r>
          </w:p>
        </w:tc>
        <w:tc>
          <w:tcPr>
            <w:tcW w:w="1879" w:type="dxa"/>
            <w:gridSpan w:val="3"/>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sz w:val="21"/>
                <w:szCs w:val="21"/>
              </w:rPr>
              <w:t>成本控制</w:t>
            </w:r>
          </w:p>
        </w:tc>
        <w:tc>
          <w:tcPr>
            <w:tcW w:w="1466" w:type="dxa"/>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Times New Roman"/>
                <w:color w:val="auto"/>
                <w:kern w:val="0"/>
                <w:sz w:val="21"/>
                <w:szCs w:val="21"/>
              </w:rPr>
              <w:t>≤50万</w:t>
            </w:r>
          </w:p>
        </w:tc>
        <w:tc>
          <w:tcPr>
            <w:tcW w:w="1319" w:type="dxa"/>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Times New Roman"/>
                <w:color w:val="auto"/>
                <w:kern w:val="0"/>
                <w:sz w:val="21"/>
                <w:szCs w:val="21"/>
              </w:rPr>
              <w:t>≤50万</w:t>
            </w:r>
          </w:p>
        </w:tc>
        <w:tc>
          <w:tcPr>
            <w:tcW w:w="877"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restart"/>
            <w:noWrap w:val="0"/>
            <w:vAlign w:val="center"/>
          </w:tcPr>
          <w:p>
            <w:pPr>
              <w:widowControl/>
              <w:snapToGrid w:val="0"/>
              <w:spacing w:line="520" w:lineRule="exact"/>
              <w:jc w:val="center"/>
              <w:rPr>
                <w:rFonts w:hint="eastAsia" w:ascii="仿宋_GB2312" w:hAnsi="宋体" w:eastAsia="仿宋_GB2312" w:cs="仿宋_GB2312"/>
                <w:color w:val="auto"/>
                <w:kern w:val="0"/>
              </w:rPr>
            </w:pPr>
            <w:r>
              <w:rPr>
                <w:rFonts w:hint="eastAsia" w:ascii="仿宋_GB2312" w:hAnsi="宋体" w:eastAsia="仿宋_GB2312" w:cs="仿宋_GB2312"/>
                <w:color w:val="auto"/>
                <w:kern w:val="0"/>
              </w:rPr>
              <w:t>效益</w:t>
            </w:r>
          </w:p>
          <w:p>
            <w:pPr>
              <w:widowControl/>
              <w:snapToGrid w:val="0"/>
              <w:spacing w:line="520" w:lineRule="exact"/>
              <w:jc w:val="center"/>
              <w:rPr>
                <w:rFonts w:hint="eastAsia" w:ascii="仿宋_GB2312" w:hAnsi="宋体" w:eastAsia="仿宋_GB2312" w:cs="仿宋_GB2312"/>
                <w:color w:val="auto"/>
                <w:kern w:val="0"/>
              </w:rPr>
            </w:pPr>
            <w:r>
              <w:rPr>
                <w:rFonts w:hint="eastAsia" w:ascii="仿宋_GB2312" w:hAnsi="宋体" w:eastAsia="仿宋_GB2312" w:cs="仿宋_GB2312"/>
                <w:color w:val="auto"/>
                <w:kern w:val="0"/>
              </w:rPr>
              <w:t>指标</w:t>
            </w:r>
          </w:p>
          <w:p>
            <w:pPr>
              <w:widowControl/>
              <w:snapToGrid w:val="0"/>
              <w:spacing w:line="520" w:lineRule="exact"/>
              <w:jc w:val="center"/>
              <w:rPr>
                <w:rFonts w:hint="eastAsia" w:ascii="仿宋_GB2312" w:hAnsi="宋体" w:eastAsia="仿宋_GB2312" w:cs="仿宋_GB2312"/>
                <w:color w:val="auto"/>
                <w:kern w:val="0"/>
              </w:rPr>
            </w:pPr>
            <w:r>
              <w:rPr>
                <w:rFonts w:hint="eastAsia" w:ascii="仿宋_GB2312" w:hAnsi="宋体" w:eastAsia="仿宋_GB2312" w:cs="仿宋_GB2312"/>
                <w:color w:val="auto"/>
                <w:kern w:val="0"/>
                <w:sz w:val="20"/>
                <w:szCs w:val="22"/>
              </w:rPr>
              <w:t>（30分）</w:t>
            </w:r>
          </w:p>
        </w:tc>
        <w:tc>
          <w:tcPr>
            <w:tcW w:w="1879" w:type="dxa"/>
            <w:gridSpan w:val="2"/>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经济效益</w:t>
            </w:r>
            <w:r>
              <w:rPr>
                <w:rFonts w:hint="eastAsia" w:ascii="仿宋_GB2312" w:hAnsi="宋体" w:eastAsia="仿宋_GB2312" w:cs="仿宋_GB2312"/>
                <w:color w:val="auto"/>
                <w:kern w:val="0"/>
              </w:rPr>
              <w:t>指标</w:t>
            </w:r>
          </w:p>
        </w:tc>
        <w:tc>
          <w:tcPr>
            <w:tcW w:w="1879" w:type="dxa"/>
            <w:gridSpan w:val="3"/>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w:t>
            </w:r>
          </w:p>
        </w:tc>
        <w:tc>
          <w:tcPr>
            <w:tcW w:w="1466" w:type="dxa"/>
            <w:noWrap w:val="0"/>
            <w:vAlign w:val="center"/>
          </w:tcPr>
          <w:p>
            <w:pPr>
              <w:widowControl/>
              <w:snapToGrid w:val="0"/>
              <w:spacing w:line="520" w:lineRule="exact"/>
              <w:jc w:val="center"/>
              <w:rPr>
                <w:rFonts w:ascii="仿宋_GB2312" w:hAnsi="宋体" w:eastAsia="仿宋_GB2312"/>
                <w:color w:val="auto"/>
                <w:kern w:val="0"/>
              </w:rPr>
            </w:pPr>
          </w:p>
        </w:tc>
        <w:tc>
          <w:tcPr>
            <w:tcW w:w="1319" w:type="dxa"/>
            <w:noWrap w:val="0"/>
            <w:vAlign w:val="center"/>
          </w:tcPr>
          <w:p>
            <w:pPr>
              <w:widowControl/>
              <w:snapToGrid w:val="0"/>
              <w:spacing w:line="520" w:lineRule="exact"/>
              <w:jc w:val="center"/>
              <w:rPr>
                <w:rFonts w:ascii="仿宋_GB2312" w:hAnsi="宋体" w:eastAsia="仿宋_GB2312"/>
                <w:color w:val="auto"/>
                <w:kern w:val="0"/>
              </w:rPr>
            </w:pPr>
          </w:p>
        </w:tc>
        <w:tc>
          <w:tcPr>
            <w:tcW w:w="877" w:type="dxa"/>
            <w:noWrap w:val="0"/>
            <w:vAlign w:val="center"/>
          </w:tcPr>
          <w:p>
            <w:pPr>
              <w:widowControl/>
              <w:snapToGrid w:val="0"/>
              <w:spacing w:line="520" w:lineRule="exact"/>
              <w:jc w:val="center"/>
              <w:rPr>
                <w:rFonts w:ascii="仿宋_GB2312" w:hAnsi="宋体" w:eastAsia="仿宋_GB2312"/>
                <w:color w:val="auto"/>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879" w:type="dxa"/>
            <w:gridSpan w:val="2"/>
            <w:noWrap w:val="0"/>
            <w:vAlign w:val="center"/>
          </w:tcPr>
          <w:p>
            <w:pPr>
              <w:widowControl/>
              <w:snapToGrid w:val="0"/>
              <w:spacing w:line="520" w:lineRule="exact"/>
              <w:jc w:val="center"/>
              <w:rPr>
                <w:rFonts w:hint="eastAsia" w:ascii="仿宋_GB2312" w:hAnsi="宋体" w:eastAsia="仿宋_GB2312"/>
                <w:b/>
                <w:bCs/>
                <w:color w:val="auto"/>
                <w:kern w:val="0"/>
                <w:lang w:eastAsia="zh-CN"/>
              </w:rPr>
            </w:pPr>
            <w:r>
              <w:rPr>
                <w:rFonts w:hint="eastAsia" w:ascii="仿宋_GB2312" w:hAnsi="宋体" w:eastAsia="仿宋_GB2312" w:cs="仿宋_GB2312"/>
                <w:color w:val="auto"/>
                <w:kern w:val="0"/>
                <w:lang w:val="en-US" w:eastAsia="zh-CN"/>
              </w:rPr>
              <w:t>生态</w:t>
            </w:r>
            <w:r>
              <w:rPr>
                <w:rFonts w:hint="eastAsia" w:ascii="仿宋_GB2312" w:hAnsi="宋体" w:eastAsia="仿宋_GB2312"/>
                <w:color w:val="auto"/>
                <w:kern w:val="0"/>
                <w:lang w:val="en-US" w:eastAsia="zh-CN"/>
              </w:rPr>
              <w:t>效益</w:t>
            </w:r>
            <w:r>
              <w:rPr>
                <w:rFonts w:hint="eastAsia" w:ascii="仿宋_GB2312" w:hAnsi="宋体" w:eastAsia="仿宋_GB2312" w:cs="仿宋_GB2312"/>
                <w:color w:val="auto"/>
                <w:kern w:val="0"/>
              </w:rPr>
              <w:t>指标</w:t>
            </w:r>
          </w:p>
        </w:tc>
        <w:tc>
          <w:tcPr>
            <w:tcW w:w="1879" w:type="dxa"/>
            <w:gridSpan w:val="3"/>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sz w:val="21"/>
                <w:szCs w:val="21"/>
              </w:rPr>
              <w:t>河道环境改善</w:t>
            </w:r>
          </w:p>
        </w:tc>
        <w:tc>
          <w:tcPr>
            <w:tcW w:w="1466" w:type="dxa"/>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Times New Roman"/>
                <w:color w:val="auto"/>
                <w:kern w:val="0"/>
                <w:sz w:val="21"/>
                <w:szCs w:val="21"/>
              </w:rPr>
              <w:t>&gt;80%</w:t>
            </w:r>
          </w:p>
        </w:tc>
        <w:tc>
          <w:tcPr>
            <w:tcW w:w="1319" w:type="dxa"/>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Times New Roman"/>
                <w:color w:val="auto"/>
                <w:kern w:val="0"/>
                <w:sz w:val="21"/>
                <w:szCs w:val="21"/>
              </w:rPr>
              <w:t>&gt;80%</w:t>
            </w:r>
          </w:p>
        </w:tc>
        <w:tc>
          <w:tcPr>
            <w:tcW w:w="877"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879" w:type="dxa"/>
            <w:gridSpan w:val="2"/>
            <w:noWrap w:val="0"/>
            <w:vAlign w:val="center"/>
          </w:tcPr>
          <w:p>
            <w:pPr>
              <w:widowControl/>
              <w:snapToGrid w:val="0"/>
              <w:spacing w:line="520" w:lineRule="exact"/>
              <w:jc w:val="center"/>
              <w:rPr>
                <w:rFonts w:hint="eastAsia" w:ascii="仿宋_GB2312" w:hAnsi="宋体" w:eastAsia="仿宋_GB2312"/>
                <w:color w:val="auto"/>
                <w:kern w:val="0"/>
                <w:lang w:eastAsia="zh-CN"/>
              </w:rPr>
            </w:pPr>
            <w:r>
              <w:rPr>
                <w:rFonts w:hint="eastAsia" w:ascii="仿宋_GB2312" w:hAnsi="宋体" w:eastAsia="仿宋_GB2312" w:cs="仿宋_GB2312"/>
                <w:color w:val="auto"/>
                <w:kern w:val="0"/>
                <w:lang w:val="en-US" w:eastAsia="zh-CN"/>
              </w:rPr>
              <w:t>生态</w:t>
            </w:r>
            <w:r>
              <w:rPr>
                <w:rFonts w:hint="eastAsia" w:ascii="仿宋_GB2312" w:hAnsi="宋体" w:eastAsia="仿宋_GB2312"/>
                <w:color w:val="auto"/>
                <w:kern w:val="0"/>
                <w:lang w:val="en-US" w:eastAsia="zh-CN"/>
              </w:rPr>
              <w:t>效益</w:t>
            </w:r>
            <w:r>
              <w:rPr>
                <w:rFonts w:hint="eastAsia" w:ascii="仿宋_GB2312" w:hAnsi="宋体" w:eastAsia="仿宋_GB2312" w:cs="仿宋_GB2312"/>
                <w:color w:val="auto"/>
                <w:kern w:val="0"/>
              </w:rPr>
              <w:t>指标</w:t>
            </w:r>
          </w:p>
        </w:tc>
        <w:tc>
          <w:tcPr>
            <w:tcW w:w="1879" w:type="dxa"/>
            <w:gridSpan w:val="3"/>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sz w:val="21"/>
                <w:szCs w:val="21"/>
                <w:lang w:eastAsia="zh-CN"/>
              </w:rPr>
              <w:t>河道生态流量</w:t>
            </w:r>
          </w:p>
        </w:tc>
        <w:tc>
          <w:tcPr>
            <w:tcW w:w="1466" w:type="dxa"/>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cs="仿宋_GB2312"/>
                <w:color w:val="auto"/>
                <w:kern w:val="0"/>
                <w:sz w:val="21"/>
                <w:szCs w:val="21"/>
                <w:lang w:eastAsia="zh-CN"/>
              </w:rPr>
              <w:t>＞</w:t>
            </w:r>
            <w:r>
              <w:rPr>
                <w:rFonts w:hint="eastAsia" w:ascii="仿宋_GB2312" w:hAnsi="宋体" w:cs="仿宋_GB2312"/>
                <w:color w:val="auto"/>
                <w:kern w:val="0"/>
                <w:sz w:val="21"/>
                <w:szCs w:val="21"/>
                <w:lang w:val="en-US" w:eastAsia="zh-CN"/>
              </w:rPr>
              <w:t>6m³/s</w:t>
            </w:r>
          </w:p>
        </w:tc>
        <w:tc>
          <w:tcPr>
            <w:tcW w:w="1319" w:type="dxa"/>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cs="仿宋_GB2312"/>
                <w:color w:val="auto"/>
                <w:kern w:val="0"/>
                <w:sz w:val="21"/>
                <w:szCs w:val="21"/>
                <w:lang w:val="en-US" w:eastAsia="zh-CN"/>
              </w:rPr>
              <w:t>15m³/s</w:t>
            </w:r>
          </w:p>
        </w:tc>
        <w:tc>
          <w:tcPr>
            <w:tcW w:w="877"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879" w:type="dxa"/>
            <w:gridSpan w:val="2"/>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default" w:ascii="仿宋_GB2312" w:hAnsi="宋体" w:eastAsia="仿宋_GB2312"/>
                <w:color w:val="auto"/>
                <w:kern w:val="0"/>
                <w:lang w:val="en-US" w:eastAsia="zh-CN"/>
              </w:rPr>
            </w:pPr>
            <w:r>
              <w:rPr>
                <w:rFonts w:hint="eastAsia" w:ascii="仿宋_GB2312" w:hAnsi="宋体" w:eastAsia="仿宋_GB2312" w:cs="仿宋_GB2312"/>
                <w:color w:val="auto"/>
                <w:kern w:val="0"/>
                <w:lang w:val="en-US" w:eastAsia="zh-CN"/>
              </w:rPr>
              <w:t>可持续影响</w:t>
            </w:r>
            <w:r>
              <w:rPr>
                <w:rFonts w:hint="eastAsia" w:ascii="仿宋_GB2312" w:hAnsi="宋体" w:eastAsia="仿宋_GB2312" w:cs="仿宋_GB2312"/>
                <w:color w:val="auto"/>
                <w:kern w:val="0"/>
              </w:rPr>
              <w:t>指标</w:t>
            </w:r>
          </w:p>
        </w:tc>
        <w:tc>
          <w:tcPr>
            <w:tcW w:w="1879" w:type="dxa"/>
            <w:gridSpan w:val="3"/>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eastAsia" w:ascii="仿宋_GB2312" w:hAnsi="宋体" w:eastAsia="仿宋_GB2312" w:cs="仿宋_GB2312"/>
                <w:color w:val="auto"/>
                <w:kern w:val="0"/>
                <w:lang w:val="en-US" w:eastAsia="zh-CN"/>
              </w:rPr>
            </w:pPr>
            <w:r>
              <w:rPr>
                <w:rFonts w:hint="eastAsia" w:ascii="仿宋_GB2312" w:hAnsi="宋体" w:eastAsia="仿宋_GB2312" w:cs="仿宋_GB2312"/>
                <w:color w:val="auto"/>
                <w:kern w:val="0"/>
                <w:lang w:val="en-US" w:eastAsia="zh-CN"/>
              </w:rPr>
              <w:t>河道整治综合防洪排涝能力达标</w:t>
            </w:r>
          </w:p>
        </w:tc>
        <w:tc>
          <w:tcPr>
            <w:tcW w:w="1466" w:type="dxa"/>
            <w:noWrap w:val="0"/>
            <w:vAlign w:val="center"/>
          </w:tcPr>
          <w:p>
            <w:pPr>
              <w:widowControl/>
              <w:snapToGrid w:val="0"/>
              <w:spacing w:line="520" w:lineRule="exact"/>
              <w:jc w:val="center"/>
              <w:rPr>
                <w:rFonts w:hint="eastAsia" w:ascii="仿宋_GB2312" w:hAnsi="宋体" w:eastAsia="仿宋_GB2312"/>
                <w:color w:val="auto"/>
                <w:kern w:val="0"/>
                <w:lang w:eastAsia="zh-CN"/>
              </w:rPr>
            </w:pPr>
            <w:r>
              <w:rPr>
                <w:rFonts w:hint="eastAsia" w:ascii="仿宋_GB2312" w:hAnsi="宋体" w:eastAsia="仿宋_GB2312"/>
                <w:color w:val="auto"/>
                <w:kern w:val="0"/>
                <w:lang w:eastAsia="zh-CN"/>
              </w:rPr>
              <w:t>达标</w:t>
            </w:r>
          </w:p>
        </w:tc>
        <w:tc>
          <w:tcPr>
            <w:tcW w:w="1319" w:type="dxa"/>
            <w:noWrap w:val="0"/>
            <w:vAlign w:val="center"/>
          </w:tcPr>
          <w:p>
            <w:pPr>
              <w:widowControl/>
              <w:snapToGrid w:val="0"/>
              <w:spacing w:line="520" w:lineRule="exact"/>
              <w:jc w:val="center"/>
              <w:rPr>
                <w:rFonts w:hint="eastAsia" w:ascii="仿宋_GB2312" w:hAnsi="宋体" w:eastAsia="仿宋_GB2312"/>
                <w:color w:val="auto"/>
                <w:kern w:val="0"/>
                <w:lang w:eastAsia="zh-CN"/>
              </w:rPr>
            </w:pPr>
            <w:r>
              <w:rPr>
                <w:rFonts w:hint="eastAsia" w:ascii="仿宋_GB2312" w:hAnsi="宋体" w:eastAsia="仿宋_GB2312"/>
                <w:color w:val="auto"/>
                <w:kern w:val="0"/>
                <w:lang w:eastAsia="zh-CN"/>
              </w:rPr>
              <w:t>达标</w:t>
            </w:r>
          </w:p>
        </w:tc>
        <w:tc>
          <w:tcPr>
            <w:tcW w:w="877"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noWrap w:val="0"/>
            <w:vAlign w:val="center"/>
          </w:tcPr>
          <w:p>
            <w:pPr>
              <w:widowControl/>
              <w:snapToGrid w:val="0"/>
              <w:spacing w:line="520" w:lineRule="exact"/>
              <w:jc w:val="center"/>
              <w:rPr>
                <w:rFonts w:hint="eastAsia" w:ascii="仿宋_GB2312" w:hAnsi="宋体" w:eastAsia="仿宋_GB2312"/>
                <w:color w:val="auto"/>
                <w:kern w:val="0"/>
              </w:rPr>
            </w:pPr>
            <w:r>
              <w:rPr>
                <w:rFonts w:hint="eastAsia" w:ascii="仿宋_GB2312" w:hAnsi="宋体" w:eastAsia="仿宋_GB2312"/>
                <w:color w:val="auto"/>
                <w:kern w:val="0"/>
              </w:rPr>
              <w:t>满意度指  标</w:t>
            </w:r>
          </w:p>
          <w:p>
            <w:pPr>
              <w:widowControl/>
              <w:snapToGrid w:val="0"/>
              <w:spacing w:line="520" w:lineRule="exact"/>
              <w:jc w:val="center"/>
              <w:rPr>
                <w:rFonts w:hint="eastAsia" w:ascii="仿宋_GB2312" w:hAnsi="宋体" w:eastAsia="仿宋_GB2312"/>
                <w:color w:val="auto"/>
                <w:kern w:val="0"/>
              </w:rPr>
            </w:pPr>
            <w:r>
              <w:rPr>
                <w:rFonts w:hint="eastAsia" w:ascii="仿宋_GB2312" w:hAnsi="宋体" w:eastAsia="仿宋_GB2312"/>
                <w:color w:val="auto"/>
                <w:kern w:val="0"/>
                <w:sz w:val="20"/>
                <w:szCs w:val="22"/>
              </w:rPr>
              <w:t>（10分）</w:t>
            </w:r>
          </w:p>
        </w:tc>
        <w:tc>
          <w:tcPr>
            <w:tcW w:w="1879" w:type="dxa"/>
            <w:gridSpan w:val="2"/>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eastAsia" w:ascii="仿宋_GB2312" w:hAnsi="宋体" w:eastAsia="仿宋_GB2312" w:cs="仿宋_GB2312"/>
                <w:color w:val="auto"/>
                <w:kern w:val="0"/>
                <w:lang w:val="en-US" w:eastAsia="zh-CN"/>
              </w:rPr>
            </w:pPr>
            <w:r>
              <w:rPr>
                <w:rFonts w:hint="eastAsia" w:ascii="仿宋_GB2312" w:hAnsi="宋体" w:eastAsia="仿宋_GB2312" w:cs="仿宋_GB2312"/>
                <w:color w:val="auto"/>
                <w:kern w:val="0"/>
                <w:lang w:val="en-US" w:eastAsia="zh-CN"/>
              </w:rPr>
              <w:t>服务对象</w:t>
            </w:r>
          </w:p>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default" w:ascii="仿宋_GB2312" w:hAnsi="宋体" w:eastAsia="仿宋_GB2312" w:cs="仿宋_GB2312"/>
                <w:color w:val="auto"/>
                <w:kern w:val="0"/>
                <w:lang w:val="en-US" w:eastAsia="zh-CN"/>
              </w:rPr>
            </w:pPr>
            <w:r>
              <w:rPr>
                <w:rFonts w:hint="eastAsia" w:ascii="仿宋_GB2312" w:hAnsi="宋体" w:eastAsia="仿宋_GB2312" w:cs="仿宋_GB2312"/>
                <w:color w:val="auto"/>
                <w:kern w:val="0"/>
                <w:lang w:val="en-US" w:eastAsia="zh-CN"/>
              </w:rPr>
              <w:t>满意度指标</w:t>
            </w:r>
          </w:p>
        </w:tc>
        <w:tc>
          <w:tcPr>
            <w:tcW w:w="1879" w:type="dxa"/>
            <w:gridSpan w:val="3"/>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sz w:val="21"/>
                <w:szCs w:val="21"/>
              </w:rPr>
              <w:t>受益群众满意度</w:t>
            </w:r>
          </w:p>
        </w:tc>
        <w:tc>
          <w:tcPr>
            <w:tcW w:w="1466" w:type="dxa"/>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sz w:val="21"/>
                <w:szCs w:val="21"/>
              </w:rPr>
              <w:t>≥90%</w:t>
            </w:r>
          </w:p>
        </w:tc>
        <w:tc>
          <w:tcPr>
            <w:tcW w:w="1319" w:type="dxa"/>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sz w:val="21"/>
                <w:szCs w:val="21"/>
              </w:rPr>
              <w:t>≥90%</w:t>
            </w:r>
          </w:p>
        </w:tc>
        <w:tc>
          <w:tcPr>
            <w:tcW w:w="877"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2" w:hRule="atLeast"/>
          <w:jc w:val="center"/>
        </w:trPr>
        <w:tc>
          <w:tcPr>
            <w:tcW w:w="582" w:type="dxa"/>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总分</w:t>
            </w:r>
          </w:p>
        </w:tc>
        <w:tc>
          <w:tcPr>
            <w:tcW w:w="8366" w:type="dxa"/>
            <w:gridSpan w:val="9"/>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jc w:val="center"/>
        </w:trPr>
        <w:tc>
          <w:tcPr>
            <w:tcW w:w="1528" w:type="dxa"/>
            <w:gridSpan w:val="2"/>
            <w:noWrap w:val="0"/>
            <w:vAlign w:val="center"/>
          </w:tcPr>
          <w:p>
            <w:pPr>
              <w:widowControl/>
              <w:jc w:val="center"/>
              <w:rPr>
                <w:rFonts w:ascii="仿宋_GB2312" w:hAnsi="宋体" w:eastAsia="仿宋_GB2312"/>
                <w:color w:val="auto"/>
                <w:kern w:val="0"/>
              </w:rPr>
            </w:pPr>
            <w:r>
              <w:rPr>
                <w:rFonts w:hint="eastAsia" w:ascii="仿宋_GB2312" w:hAnsi="宋体" w:eastAsia="仿宋_GB2312" w:cs="仿宋_GB2312"/>
                <w:color w:val="auto"/>
                <w:kern w:val="0"/>
              </w:rPr>
              <w:t>偏差大或</w:t>
            </w:r>
          </w:p>
          <w:p>
            <w:pPr>
              <w:widowControl/>
              <w:jc w:val="center"/>
              <w:rPr>
                <w:rFonts w:ascii="仿宋_GB2312" w:hAnsi="宋体" w:eastAsia="仿宋_GB2312"/>
                <w:color w:val="auto"/>
                <w:kern w:val="0"/>
              </w:rPr>
            </w:pPr>
            <w:r>
              <w:rPr>
                <w:rFonts w:hint="eastAsia" w:ascii="仿宋_GB2312" w:hAnsi="宋体" w:eastAsia="仿宋_GB2312" w:cs="仿宋_GB2312"/>
                <w:color w:val="auto"/>
                <w:kern w:val="0"/>
              </w:rPr>
              <w:t>目标未完成</w:t>
            </w:r>
          </w:p>
          <w:p>
            <w:pPr>
              <w:widowControl/>
              <w:jc w:val="center"/>
              <w:rPr>
                <w:rFonts w:ascii="仿宋_GB2312" w:hAnsi="宋体" w:eastAsia="仿宋_GB2312"/>
                <w:color w:val="auto"/>
                <w:kern w:val="0"/>
              </w:rPr>
            </w:pPr>
            <w:r>
              <w:rPr>
                <w:rFonts w:hint="eastAsia" w:ascii="仿宋_GB2312" w:hAnsi="宋体" w:eastAsia="仿宋_GB2312" w:cs="仿宋_GB2312"/>
                <w:color w:val="auto"/>
                <w:kern w:val="0"/>
              </w:rPr>
              <w:t>原因分析</w:t>
            </w:r>
          </w:p>
        </w:tc>
        <w:tc>
          <w:tcPr>
            <w:tcW w:w="7420" w:type="dxa"/>
            <w:gridSpan w:val="8"/>
            <w:noWrap w:val="0"/>
            <w:vAlign w:val="center"/>
          </w:tcPr>
          <w:p>
            <w:pPr>
              <w:widowControl/>
              <w:jc w:val="left"/>
              <w:rPr>
                <w:rFonts w:hint="eastAsia" w:ascii="仿宋_GB2312" w:hAnsi="宋体" w:eastAsia="仿宋_GB2312"/>
                <w:color w:val="auto"/>
                <w:kern w:val="0"/>
                <w:lang w:eastAsia="zh-CN"/>
              </w:rPr>
            </w:pPr>
            <w:r>
              <w:rPr>
                <w:rFonts w:hint="eastAsia" w:ascii="仿宋_GB2312" w:hAnsi="宋体" w:eastAsia="仿宋_GB2312"/>
                <w:color w:val="auto"/>
                <w:kern w:val="0"/>
                <w:lang w:eastAsia="zh-CN"/>
              </w:rPr>
              <w:t>无偏差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1528" w:type="dxa"/>
            <w:gridSpan w:val="2"/>
            <w:noWrap w:val="0"/>
            <w:vAlign w:val="center"/>
          </w:tcPr>
          <w:p>
            <w:pPr>
              <w:widowControl/>
              <w:jc w:val="center"/>
              <w:rPr>
                <w:rFonts w:ascii="仿宋_GB2312" w:hAnsi="宋体" w:eastAsia="仿宋_GB2312"/>
                <w:color w:val="auto"/>
                <w:kern w:val="0"/>
              </w:rPr>
            </w:pPr>
            <w:r>
              <w:rPr>
                <w:rFonts w:hint="eastAsia" w:ascii="仿宋_GB2312" w:hAnsi="宋体" w:eastAsia="仿宋_GB2312" w:cs="仿宋_GB2312"/>
                <w:color w:val="auto"/>
                <w:kern w:val="0"/>
              </w:rPr>
              <w:t>改进措施及</w:t>
            </w:r>
          </w:p>
          <w:p>
            <w:pPr>
              <w:widowControl/>
              <w:jc w:val="center"/>
              <w:rPr>
                <w:rFonts w:ascii="仿宋_GB2312" w:hAnsi="宋体" w:eastAsia="仿宋_GB2312"/>
                <w:color w:val="auto"/>
                <w:kern w:val="0"/>
              </w:rPr>
            </w:pPr>
            <w:r>
              <w:rPr>
                <w:rFonts w:hint="eastAsia" w:ascii="仿宋_GB2312" w:hAnsi="宋体" w:eastAsia="仿宋_GB2312" w:cs="仿宋_GB2312"/>
                <w:color w:val="auto"/>
                <w:kern w:val="0"/>
              </w:rPr>
              <w:t>结果应用方案</w:t>
            </w:r>
          </w:p>
        </w:tc>
        <w:tc>
          <w:tcPr>
            <w:tcW w:w="7420" w:type="dxa"/>
            <w:gridSpan w:val="8"/>
            <w:noWrap w:val="0"/>
            <w:vAlign w:val="center"/>
          </w:tcPr>
          <w:p>
            <w:pPr>
              <w:widowControl/>
              <w:jc w:val="left"/>
              <w:rPr>
                <w:rFonts w:ascii="仿宋_GB2312" w:hAnsi="宋体" w:eastAsia="仿宋_GB2312"/>
                <w:color w:val="auto"/>
                <w:kern w:val="0"/>
              </w:rPr>
            </w:pPr>
          </w:p>
        </w:tc>
      </w:tr>
    </w:tbl>
    <w:p>
      <w:pPr>
        <w:pStyle w:val="15"/>
        <w:keepNext w:val="0"/>
        <w:keepLines w:val="0"/>
        <w:pageBreakBefore w:val="0"/>
        <w:kinsoku/>
        <w:wordWrap/>
        <w:overflowPunct/>
        <w:topLinePunct w:val="0"/>
        <w:autoSpaceDE/>
        <w:autoSpaceDN/>
        <w:bidi w:val="0"/>
        <w:adjustRightInd/>
        <w:snapToGrid/>
        <w:spacing w:line="640" w:lineRule="exact"/>
        <w:ind w:left="0" w:leftChars="0" w:firstLine="0" w:firstLineChars="0"/>
        <w:rPr>
          <w:rFonts w:hint="eastAsia" w:ascii="仿宋_GB2312" w:hAnsi="仿宋_GB2312" w:eastAsia="仿宋_GB2312" w:cs="仿宋_GB2312"/>
          <w:color w:val="auto"/>
          <w:kern w:val="0"/>
          <w:sz w:val="32"/>
          <w:szCs w:val="32"/>
        </w:rPr>
      </w:pPr>
    </w:p>
    <w:p>
      <w:pPr>
        <w:pStyle w:val="15"/>
        <w:keepNext w:val="0"/>
        <w:keepLines w:val="0"/>
        <w:pageBreakBefore w:val="0"/>
        <w:kinsoku/>
        <w:wordWrap/>
        <w:overflowPunct/>
        <w:topLinePunct w:val="0"/>
        <w:autoSpaceDE/>
        <w:autoSpaceDN/>
        <w:bidi w:val="0"/>
        <w:adjustRightInd/>
        <w:snapToGrid/>
        <w:spacing w:line="640" w:lineRule="exact"/>
        <w:ind w:left="0" w:leftChars="0" w:firstLine="640" w:firstLineChars="200"/>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行政许可技术审查评审项目绩效自评综述：项目全年预算数为</w:t>
      </w:r>
      <w:r>
        <w:rPr>
          <w:rFonts w:hint="eastAsia" w:ascii="仿宋_GB2312" w:hAnsi="仿宋_GB2312" w:eastAsia="仿宋_GB2312" w:cs="仿宋_GB2312"/>
          <w:color w:val="auto"/>
          <w:kern w:val="0"/>
          <w:sz w:val="32"/>
          <w:szCs w:val="32"/>
          <w:lang w:val="en-US" w:eastAsia="zh-CN"/>
        </w:rPr>
        <w:t>40</w:t>
      </w:r>
      <w:r>
        <w:rPr>
          <w:rFonts w:hint="eastAsia" w:ascii="仿宋_GB2312" w:hAnsi="仿宋_GB2312" w:eastAsia="仿宋_GB2312" w:cs="仿宋_GB2312"/>
          <w:color w:val="auto"/>
          <w:kern w:val="0"/>
          <w:sz w:val="32"/>
          <w:szCs w:val="32"/>
        </w:rPr>
        <w:t>万元，执行数为</w:t>
      </w:r>
      <w:r>
        <w:rPr>
          <w:rFonts w:hint="eastAsia" w:ascii="仿宋_GB2312" w:hAnsi="仿宋_GB2312" w:eastAsia="仿宋_GB2312" w:cs="仿宋_GB2312"/>
          <w:color w:val="auto"/>
          <w:kern w:val="0"/>
          <w:sz w:val="32"/>
          <w:szCs w:val="32"/>
          <w:lang w:val="en-US" w:eastAsia="zh-CN"/>
        </w:rPr>
        <w:t>29.38</w:t>
      </w:r>
      <w:r>
        <w:rPr>
          <w:rFonts w:hint="eastAsia" w:ascii="仿宋_GB2312" w:hAnsi="仿宋_GB2312" w:eastAsia="仿宋_GB2312" w:cs="仿宋_GB2312"/>
          <w:color w:val="auto"/>
          <w:kern w:val="0"/>
          <w:sz w:val="32"/>
          <w:szCs w:val="32"/>
        </w:rPr>
        <w:t>万元，</w:t>
      </w:r>
      <w:r>
        <w:rPr>
          <w:rFonts w:hint="eastAsia" w:ascii="仿宋_GB2312" w:hAnsi="仿宋_GB2312" w:eastAsia="仿宋_GB2312" w:cs="仿宋_GB2312"/>
          <w:color w:val="auto"/>
          <w:kern w:val="0"/>
          <w:sz w:val="32"/>
          <w:szCs w:val="32"/>
          <w:lang w:eastAsia="zh-CN"/>
        </w:rPr>
        <w:t>完成预算</w:t>
      </w:r>
      <w:r>
        <w:rPr>
          <w:rFonts w:hint="eastAsia" w:ascii="仿宋_GB2312" w:hAnsi="仿宋_GB2312" w:eastAsia="仿宋_GB2312" w:cs="仿宋_GB2312"/>
          <w:color w:val="auto"/>
          <w:kern w:val="0"/>
          <w:sz w:val="32"/>
          <w:szCs w:val="32"/>
          <w:lang w:val="en-US" w:eastAsia="zh-CN"/>
        </w:rPr>
        <w:t>73.45%</w:t>
      </w:r>
      <w:r>
        <w:rPr>
          <w:rFonts w:hint="eastAsia" w:ascii="仿宋_GB2312" w:hAnsi="仿宋_GB2312" w:eastAsia="仿宋_GB2312" w:cs="仿宋_GB2312"/>
          <w:color w:val="auto"/>
          <w:kern w:val="0"/>
          <w:sz w:val="32"/>
          <w:szCs w:val="32"/>
        </w:rPr>
        <w:t>。主要产出和效益：一是</w:t>
      </w:r>
      <w:r>
        <w:rPr>
          <w:rFonts w:hint="eastAsia" w:ascii="仿宋_GB2312" w:hAnsi="仿宋_GB2312" w:eastAsia="仿宋_GB2312" w:cs="仿宋_GB2312"/>
          <w:color w:val="auto"/>
          <w:kern w:val="0"/>
          <w:sz w:val="32"/>
          <w:szCs w:val="32"/>
          <w:lang w:eastAsia="zh-CN"/>
        </w:rPr>
        <w:t>完成完成行政审批技术审查件数大于</w:t>
      </w:r>
      <w:r>
        <w:rPr>
          <w:rFonts w:hint="eastAsia" w:ascii="仿宋_GB2312" w:hAnsi="仿宋_GB2312" w:eastAsia="仿宋_GB2312" w:cs="仿宋_GB2312"/>
          <w:color w:val="auto"/>
          <w:kern w:val="0"/>
          <w:sz w:val="32"/>
          <w:szCs w:val="32"/>
          <w:lang w:val="en-US" w:eastAsia="zh-CN"/>
        </w:rPr>
        <w:t>30件</w:t>
      </w:r>
      <w:r>
        <w:rPr>
          <w:rFonts w:hint="eastAsia" w:ascii="仿宋_GB2312" w:hAnsi="仿宋_GB2312" w:eastAsia="仿宋_GB2312" w:cs="仿宋_GB2312"/>
          <w:color w:val="auto"/>
          <w:kern w:val="0"/>
          <w:sz w:val="32"/>
          <w:szCs w:val="32"/>
        </w:rPr>
        <w:t>；二是技术审查通过率</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lang w:val="en-US" w:eastAsia="zh-CN"/>
        </w:rPr>
        <w:t>90%；三是</w:t>
      </w:r>
      <w:r>
        <w:rPr>
          <w:rFonts w:hint="eastAsia" w:ascii="仿宋_GB2312" w:hAnsi="仿宋_GB2312" w:eastAsia="仿宋_GB2312" w:cs="仿宋_GB2312"/>
          <w:color w:val="auto"/>
          <w:kern w:val="0"/>
          <w:sz w:val="32"/>
          <w:szCs w:val="32"/>
        </w:rPr>
        <w:t>减少企业负担</w:t>
      </w:r>
      <w:r>
        <w:rPr>
          <w:rFonts w:hint="eastAsia" w:ascii="仿宋_GB2312" w:hAnsi="仿宋_GB2312" w:eastAsia="仿宋_GB2312" w:cs="仿宋_GB2312"/>
          <w:color w:val="auto"/>
          <w:kern w:val="0"/>
          <w:sz w:val="32"/>
          <w:szCs w:val="32"/>
          <w:lang w:val="en-US" w:eastAsia="zh-CN"/>
        </w:rPr>
        <w:t>29.38万元；四是</w:t>
      </w:r>
      <w:r>
        <w:rPr>
          <w:rFonts w:hint="eastAsia" w:ascii="仿宋_GB2312" w:hAnsi="仿宋_GB2312" w:eastAsia="仿宋_GB2312" w:cs="仿宋_GB2312"/>
          <w:color w:val="auto"/>
          <w:kern w:val="0"/>
          <w:sz w:val="32"/>
          <w:szCs w:val="32"/>
        </w:rPr>
        <w:t>办事企业“好差评”满意度</w:t>
      </w:r>
      <w:r>
        <w:rPr>
          <w:rFonts w:hint="eastAsia" w:ascii="仿宋_GB2312" w:hAnsi="仿宋_GB2312" w:eastAsia="仿宋_GB2312" w:cs="仿宋_GB2312"/>
          <w:color w:val="auto"/>
          <w:kern w:val="0"/>
          <w:sz w:val="32"/>
          <w:szCs w:val="32"/>
          <w:lang w:val="en-US" w:eastAsia="zh-CN"/>
        </w:rPr>
        <w:t>100%</w:t>
      </w:r>
      <w:r>
        <w:rPr>
          <w:rFonts w:hint="eastAsia" w:ascii="仿宋_GB2312" w:hAnsi="仿宋_GB2312" w:eastAsia="仿宋_GB2312" w:cs="仿宋_GB2312"/>
          <w:color w:val="auto"/>
          <w:kern w:val="0"/>
          <w:sz w:val="32"/>
          <w:szCs w:val="32"/>
          <w:lang w:eastAsia="zh-CN"/>
        </w:rPr>
        <w:t>。发现的问题及原因：</w:t>
      </w:r>
      <w:r>
        <w:rPr>
          <w:rFonts w:hint="eastAsia" w:ascii="仿宋_GB2312" w:hAnsi="仿宋_GB2312" w:eastAsia="仿宋_GB2312" w:cs="仿宋_GB2312"/>
          <w:color w:val="auto"/>
          <w:kern w:val="0"/>
          <w:sz w:val="32"/>
          <w:szCs w:val="32"/>
          <w:lang w:val="en-US" w:eastAsia="zh-CN"/>
        </w:rPr>
        <w:t>1、</w:t>
      </w:r>
      <w:r>
        <w:rPr>
          <w:rFonts w:hint="eastAsia" w:ascii="仿宋_GB2312" w:hAnsi="宋体" w:eastAsia="仿宋_GB2312"/>
          <w:color w:val="auto"/>
          <w:kern w:val="0"/>
          <w:lang w:val="en-US" w:eastAsia="zh-CN"/>
        </w:rPr>
        <w:t>询价采购启动时间较晚。我局2021年5月才启动本项目询价采购手续，6月中旬才正式签订合同，实际执行合同时间只有6个月，而本项目申报实施时间为12个月；2、疫情致使建设项目减少。我局预期2021年较2020年办理审批的建设项目会有30%的增长，但受疫情影响，2021年办理审批的建设项目与2020年基本持平。</w:t>
      </w:r>
      <w:r>
        <w:rPr>
          <w:rFonts w:hint="eastAsia" w:ascii="仿宋_GB2312" w:hAnsi="仿宋_GB2312" w:eastAsia="仿宋_GB2312" w:cs="仿宋_GB2312"/>
          <w:color w:val="auto"/>
          <w:kern w:val="0"/>
          <w:sz w:val="32"/>
          <w:szCs w:val="32"/>
          <w:lang w:eastAsia="zh-CN"/>
        </w:rPr>
        <w:t>下一步改进措施：</w:t>
      </w:r>
      <w:r>
        <w:rPr>
          <w:rFonts w:hint="eastAsia" w:ascii="仿宋_GB2312" w:hAnsi="宋体" w:eastAsia="仿宋_GB2312"/>
          <w:color w:val="auto"/>
          <w:kern w:val="0"/>
          <w:lang w:val="en-US" w:eastAsia="zh-CN"/>
        </w:rPr>
        <w:t>1.加快项目采购手续。及早启动政府项目采购手续，积极向局党组汇报相关工作，督促责任科室及时启动项目采购手续；2.加强经济形势的研判，结合本地发展实际，合理预定年度预算投资计划。</w:t>
      </w:r>
    </w:p>
    <w:p>
      <w:pPr>
        <w:jc w:val="center"/>
        <w:rPr>
          <w:rFonts w:hint="eastAsia" w:ascii="仿宋_GB2312" w:hAnsi="仿宋_GB2312" w:eastAsia="仿宋_GB2312" w:cs="仿宋_GB2312"/>
          <w:color w:val="auto"/>
          <w:kern w:val="0"/>
          <w:sz w:val="32"/>
          <w:szCs w:val="32"/>
        </w:rPr>
      </w:pPr>
    </w:p>
    <w:p>
      <w:pPr>
        <w:jc w:val="both"/>
        <w:rPr>
          <w:rFonts w:hint="eastAsia"/>
        </w:rPr>
      </w:pPr>
      <w:r>
        <w:rPr>
          <w:rFonts w:hint="eastAsia" w:ascii="仿宋_GB2312" w:hAnsi="仿宋_GB2312" w:eastAsia="仿宋_GB2312" w:cs="仿宋_GB2312"/>
          <w:color w:val="auto"/>
          <w:kern w:val="0"/>
          <w:sz w:val="32"/>
          <w:szCs w:val="32"/>
        </w:rPr>
        <w:t>附件：《202</w:t>
      </w:r>
      <w:r>
        <w:rPr>
          <w:rFonts w:hint="eastAsia" w:ascii="仿宋_GB2312" w:hAnsi="仿宋_GB2312" w:eastAsia="仿宋_GB2312" w:cs="仿宋_GB2312"/>
          <w:color w:val="auto"/>
          <w:kern w:val="0"/>
          <w:sz w:val="32"/>
          <w:szCs w:val="32"/>
          <w:lang w:val="en-US" w:eastAsia="zh-CN"/>
        </w:rPr>
        <w:t>1</w:t>
      </w:r>
      <w:r>
        <w:rPr>
          <w:rFonts w:hint="eastAsia" w:ascii="仿宋_GB2312" w:hAnsi="仿宋_GB2312" w:eastAsia="仿宋_GB2312" w:cs="仿宋_GB2312"/>
          <w:color w:val="auto"/>
          <w:kern w:val="0"/>
          <w:sz w:val="32"/>
          <w:szCs w:val="32"/>
        </w:rPr>
        <w:t>年度行政许可技术审查评审项目绩效自评表》</w:t>
      </w:r>
    </w:p>
    <w:p>
      <w:pPr>
        <w:jc w:val="center"/>
        <w:rPr>
          <w:rFonts w:hint="eastAsia" w:ascii="方正小标宋简体" w:hAnsi="宋体" w:eastAsia="方正小标宋简体" w:cs="方正小标宋简体"/>
          <w:color w:val="auto"/>
          <w:sz w:val="36"/>
          <w:szCs w:val="36"/>
        </w:rPr>
      </w:pPr>
    </w:p>
    <w:p>
      <w:pPr>
        <w:jc w:val="center"/>
        <w:rPr>
          <w:rFonts w:hint="eastAsia" w:ascii="方正小标宋简体" w:hAnsi="宋体" w:eastAsia="方正小标宋简体"/>
          <w:color w:val="auto"/>
          <w:sz w:val="36"/>
          <w:szCs w:val="36"/>
        </w:rPr>
      </w:pPr>
      <w:r>
        <w:rPr>
          <w:rFonts w:hint="eastAsia" w:ascii="方正小标宋简体" w:hAnsi="宋体" w:eastAsia="方正小标宋简体" w:cs="方正小标宋简体"/>
          <w:color w:val="auto"/>
          <w:sz w:val="36"/>
          <w:szCs w:val="36"/>
        </w:rPr>
        <w:t>202</w:t>
      </w:r>
      <w:r>
        <w:rPr>
          <w:rFonts w:hint="eastAsia" w:ascii="方正小标宋简体" w:hAnsi="宋体" w:eastAsia="方正小标宋简体" w:cs="方正小标宋简体"/>
          <w:color w:val="auto"/>
          <w:sz w:val="36"/>
          <w:szCs w:val="36"/>
          <w:lang w:val="en-US" w:eastAsia="zh-CN"/>
        </w:rPr>
        <w:t>1</w:t>
      </w:r>
      <w:r>
        <w:rPr>
          <w:rFonts w:hint="eastAsia" w:ascii="方正小标宋简体" w:hAnsi="宋体" w:eastAsia="方正小标宋简体" w:cs="方正小标宋简体"/>
          <w:color w:val="auto"/>
          <w:sz w:val="36"/>
          <w:szCs w:val="36"/>
        </w:rPr>
        <w:t>年度行政许可技术审查评审项目绩效自评表</w:t>
      </w:r>
    </w:p>
    <w:p>
      <w:pPr>
        <w:rPr>
          <w:color w:val="auto"/>
        </w:rPr>
      </w:pPr>
    </w:p>
    <w:p>
      <w:pPr>
        <w:widowControl/>
        <w:jc w:val="left"/>
        <w:rPr>
          <w:rFonts w:hint="default" w:ascii="楷体_GB2312" w:hAnsi="黑体" w:eastAsia="楷体_GB2312"/>
          <w:color w:val="auto"/>
          <w:kern w:val="0"/>
          <w:sz w:val="48"/>
          <w:szCs w:val="48"/>
          <w:lang w:val="en-US" w:eastAsia="zh-CN"/>
        </w:rPr>
      </w:pPr>
      <w:r>
        <w:rPr>
          <w:rFonts w:hint="eastAsia" w:ascii="楷体_GB2312" w:hAnsi="仿宋" w:eastAsia="楷体_GB2312" w:cs="楷体_GB2312"/>
          <w:color w:val="auto"/>
          <w:kern w:val="0"/>
          <w:sz w:val="28"/>
          <w:szCs w:val="28"/>
        </w:rPr>
        <w:t>单位名称：</w:t>
      </w:r>
      <w:r>
        <w:rPr>
          <w:rFonts w:hint="eastAsia" w:ascii="楷体_GB2312" w:hAnsi="仿宋" w:eastAsia="楷体_GB2312" w:cs="楷体_GB2312"/>
          <w:color w:val="auto"/>
          <w:kern w:val="0"/>
          <w:sz w:val="28"/>
          <w:szCs w:val="28"/>
          <w:lang w:eastAsia="zh-CN"/>
        </w:rPr>
        <w:t>咸宁市水利和湖泊局</w:t>
      </w:r>
      <w:r>
        <w:rPr>
          <w:rFonts w:hint="eastAsia" w:ascii="楷体_GB2312" w:hAnsi="仿宋" w:eastAsia="楷体_GB2312" w:cs="楷体_GB2312"/>
          <w:color w:val="auto"/>
          <w:kern w:val="0"/>
          <w:sz w:val="28"/>
          <w:szCs w:val="28"/>
        </w:rPr>
        <w:t xml:space="preserve">             填报日期：</w:t>
      </w:r>
      <w:r>
        <w:rPr>
          <w:rFonts w:hint="eastAsia" w:ascii="楷体_GB2312" w:hAnsi="仿宋" w:eastAsia="楷体_GB2312" w:cs="楷体_GB2312"/>
          <w:color w:val="auto"/>
          <w:kern w:val="0"/>
          <w:sz w:val="28"/>
          <w:szCs w:val="28"/>
          <w:lang w:val="en-US" w:eastAsia="zh-CN"/>
        </w:rPr>
        <w:t>2022.3.22</w:t>
      </w:r>
    </w:p>
    <w:tbl>
      <w:tblPr>
        <w:tblStyle w:val="12"/>
        <w:tblW w:w="89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2"/>
        <w:gridCol w:w="946"/>
        <w:gridCol w:w="1122"/>
        <w:gridCol w:w="757"/>
        <w:gridCol w:w="562"/>
        <w:gridCol w:w="923"/>
        <w:gridCol w:w="394"/>
        <w:gridCol w:w="1466"/>
        <w:gridCol w:w="1319"/>
        <w:gridCol w:w="8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28"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项目名称</w:t>
            </w:r>
          </w:p>
        </w:tc>
        <w:tc>
          <w:tcPr>
            <w:tcW w:w="7420" w:type="dxa"/>
            <w:gridSpan w:val="8"/>
            <w:noWrap w:val="0"/>
            <w:vAlign w:val="center"/>
          </w:tcPr>
          <w:p>
            <w:pPr>
              <w:widowControl/>
              <w:snapToGrid w:val="0"/>
              <w:spacing w:line="520" w:lineRule="exact"/>
              <w:jc w:val="both"/>
              <w:rPr>
                <w:rFonts w:ascii="仿宋_GB2312" w:hAnsi="宋体" w:eastAsia="仿宋_GB2312"/>
                <w:color w:val="auto"/>
                <w:kern w:val="0"/>
              </w:rPr>
            </w:pPr>
            <w:r>
              <w:rPr>
                <w:rFonts w:hint="eastAsia" w:ascii="仿宋_GB2312" w:hAnsi="宋体" w:eastAsia="仿宋_GB2312" w:cs="仿宋_GB2312"/>
                <w:color w:val="auto"/>
                <w:kern w:val="0"/>
                <w:sz w:val="21"/>
                <w:szCs w:val="21"/>
              </w:rPr>
              <w:t>行政许可技术审查评审费用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28"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主管部门</w:t>
            </w:r>
          </w:p>
        </w:tc>
        <w:tc>
          <w:tcPr>
            <w:tcW w:w="3364" w:type="dxa"/>
            <w:gridSpan w:val="4"/>
            <w:noWrap w:val="0"/>
            <w:vAlign w:val="center"/>
          </w:tcPr>
          <w:p>
            <w:pPr>
              <w:widowControl/>
              <w:snapToGrid w:val="0"/>
              <w:spacing w:line="520" w:lineRule="exact"/>
              <w:jc w:val="left"/>
              <w:rPr>
                <w:rFonts w:ascii="仿宋_GB2312" w:hAnsi="宋体" w:eastAsia="仿宋_GB2312"/>
                <w:color w:val="auto"/>
                <w:kern w:val="0"/>
              </w:rPr>
            </w:pPr>
            <w:r>
              <w:rPr>
                <w:rFonts w:hint="eastAsia" w:ascii="仿宋_GB2312" w:hAnsi="宋体" w:eastAsia="仿宋_GB2312" w:cs="仿宋_GB2312"/>
                <w:color w:val="auto"/>
                <w:kern w:val="0"/>
                <w:sz w:val="21"/>
                <w:szCs w:val="21"/>
                <w:lang w:eastAsia="zh-CN"/>
              </w:rPr>
              <w:t>水利和湖泊局</w:t>
            </w:r>
          </w:p>
        </w:tc>
        <w:tc>
          <w:tcPr>
            <w:tcW w:w="1860"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项目实施单位</w:t>
            </w:r>
          </w:p>
        </w:tc>
        <w:tc>
          <w:tcPr>
            <w:tcW w:w="2196"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sz w:val="21"/>
                <w:szCs w:val="21"/>
                <w:lang w:eastAsia="zh-CN"/>
              </w:rPr>
              <w:t>水利和湖泊局</w:t>
            </w:r>
            <w:r>
              <w:rPr>
                <w:rFonts w:hint="eastAsia" w:ascii="仿宋_GB2312" w:hAnsi="宋体" w:eastAsia="仿宋_GB2312" w:cs="仿宋_GB2312"/>
                <w:color w:val="auto"/>
                <w:kern w:val="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28"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项目类别</w:t>
            </w:r>
          </w:p>
        </w:tc>
        <w:tc>
          <w:tcPr>
            <w:tcW w:w="7420" w:type="dxa"/>
            <w:gridSpan w:val="8"/>
            <w:noWrap w:val="0"/>
            <w:vAlign w:val="center"/>
          </w:tcPr>
          <w:p>
            <w:pPr>
              <w:widowControl/>
              <w:snapToGrid w:val="0"/>
              <w:spacing w:line="520" w:lineRule="exact"/>
              <w:jc w:val="left"/>
              <w:rPr>
                <w:rFonts w:hint="eastAsia" w:ascii="仿宋_GB2312" w:hAnsi="宋体" w:eastAsia="仿宋_GB2312"/>
                <w:color w:val="auto"/>
                <w:kern w:val="0"/>
                <w:lang w:eastAsia="zh-CN"/>
              </w:rPr>
            </w:pPr>
            <w:r>
              <w:rPr>
                <w:rFonts w:ascii="仿宋_GB2312" w:hAnsi="宋体" w:eastAsia="仿宋_GB2312" w:cs="仿宋_GB2312"/>
                <w:color w:val="auto"/>
                <w:kern w:val="0"/>
              </w:rPr>
              <w:t>1</w:t>
            </w:r>
            <w:r>
              <w:rPr>
                <w:rFonts w:hint="eastAsia" w:ascii="仿宋_GB2312" w:hAnsi="宋体" w:eastAsia="仿宋_GB2312" w:cs="仿宋_GB2312"/>
                <w:color w:val="auto"/>
                <w:kern w:val="0"/>
              </w:rPr>
              <w:t>、部门预算项目</w:t>
            </w:r>
            <w:r>
              <w:rPr>
                <w:rFonts w:hint="eastAsia" w:ascii="仿宋_GB2312" w:hAnsi="宋体" w:eastAsia="仿宋_GB2312" w:cs="仿宋_GB2312"/>
                <w:color w:val="auto"/>
                <w:kern w:val="0"/>
                <w:lang w:eastAsia="zh-CN"/>
              </w:rPr>
              <w:t>☑</w:t>
            </w:r>
            <w:r>
              <w:rPr>
                <w:rFonts w:ascii="仿宋_GB2312" w:hAnsi="宋体" w:eastAsia="仿宋_GB2312" w:cs="仿宋_GB2312"/>
                <w:color w:val="auto"/>
                <w:kern w:val="0"/>
              </w:rPr>
              <w:t xml:space="preserve">   2</w:t>
            </w:r>
            <w:r>
              <w:rPr>
                <w:rFonts w:hint="eastAsia" w:ascii="仿宋_GB2312" w:hAnsi="宋体" w:eastAsia="仿宋_GB2312" w:cs="仿宋_GB2312"/>
                <w:color w:val="auto"/>
                <w:kern w:val="0"/>
              </w:rPr>
              <w:t>、市直专项</w:t>
            </w:r>
            <w:r>
              <w:rPr>
                <w:rFonts w:hint="eastAsia" w:ascii="仿宋_GB2312" w:hAnsi="宋体" w:eastAsia="仿宋_GB2312" w:cs="仿宋_GB2312"/>
                <w:color w:val="auto"/>
                <w:kern w:val="0"/>
                <w:lang w:eastAsia="zh-CN"/>
              </w:rPr>
              <w:t>□</w:t>
            </w:r>
            <w:r>
              <w:rPr>
                <w:rFonts w:ascii="仿宋_GB2312" w:hAnsi="宋体" w:eastAsia="仿宋_GB2312" w:cs="仿宋_GB2312"/>
                <w:color w:val="auto"/>
                <w:kern w:val="0"/>
              </w:rPr>
              <w:t xml:space="preserve">  3</w:t>
            </w:r>
            <w:r>
              <w:rPr>
                <w:rFonts w:hint="eastAsia" w:ascii="仿宋_GB2312" w:hAnsi="宋体" w:eastAsia="仿宋_GB2312" w:cs="仿宋_GB2312"/>
                <w:color w:val="auto"/>
                <w:kern w:val="0"/>
              </w:rPr>
              <w:t>、其他项目</w:t>
            </w:r>
            <w:r>
              <w:rPr>
                <w:rFonts w:hint="eastAsia" w:ascii="仿宋_GB2312" w:hAnsi="宋体" w:eastAsia="仿宋_GB2312" w:cs="仿宋_GB2312"/>
                <w:color w:val="auto"/>
                <w:kern w:val="0"/>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28"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项目类型</w:t>
            </w:r>
          </w:p>
        </w:tc>
        <w:tc>
          <w:tcPr>
            <w:tcW w:w="7420" w:type="dxa"/>
            <w:gridSpan w:val="8"/>
            <w:noWrap w:val="0"/>
            <w:vAlign w:val="center"/>
          </w:tcPr>
          <w:p>
            <w:pPr>
              <w:widowControl/>
              <w:snapToGrid w:val="0"/>
              <w:spacing w:line="520" w:lineRule="exact"/>
              <w:jc w:val="left"/>
              <w:rPr>
                <w:rFonts w:ascii="仿宋_GB2312" w:hAnsi="宋体" w:eastAsia="仿宋_GB2312"/>
                <w:color w:val="auto"/>
                <w:kern w:val="0"/>
              </w:rPr>
            </w:pPr>
            <w:r>
              <w:rPr>
                <w:rFonts w:ascii="仿宋_GB2312" w:hAnsi="宋体" w:eastAsia="仿宋_GB2312" w:cs="仿宋_GB2312"/>
                <w:color w:val="auto"/>
                <w:kern w:val="0"/>
              </w:rPr>
              <w:t>1</w:t>
            </w:r>
            <w:r>
              <w:rPr>
                <w:rFonts w:hint="eastAsia" w:ascii="仿宋_GB2312" w:hAnsi="宋体" w:eastAsia="仿宋_GB2312" w:cs="仿宋_GB2312"/>
                <w:color w:val="auto"/>
                <w:kern w:val="0"/>
              </w:rPr>
              <w:t>、常年性项目</w:t>
            </w:r>
            <w:r>
              <w:rPr>
                <w:rFonts w:hint="eastAsia" w:ascii="仿宋_GB2312" w:hAnsi="宋体" w:eastAsia="仿宋_GB2312" w:cs="仿宋_GB2312"/>
                <w:color w:val="auto"/>
                <w:kern w:val="0"/>
                <w:lang w:eastAsia="zh-CN"/>
              </w:rPr>
              <w:t>☑</w:t>
            </w:r>
            <w:r>
              <w:rPr>
                <w:rFonts w:ascii="仿宋_GB2312" w:hAnsi="宋体" w:eastAsia="仿宋_GB2312" w:cs="仿宋_GB2312"/>
                <w:color w:val="auto"/>
                <w:kern w:val="0"/>
              </w:rPr>
              <w:t xml:space="preserve">   2</w:t>
            </w:r>
            <w:r>
              <w:rPr>
                <w:rFonts w:hint="eastAsia" w:ascii="仿宋_GB2312" w:hAnsi="宋体" w:eastAsia="仿宋_GB2312" w:cs="仿宋_GB2312"/>
                <w:color w:val="auto"/>
                <w:kern w:val="0"/>
              </w:rPr>
              <w:t>、延续性项目□</w:t>
            </w:r>
            <w:r>
              <w:rPr>
                <w:rFonts w:ascii="仿宋_GB2312" w:hAnsi="宋体" w:eastAsia="仿宋_GB2312" w:cs="仿宋_GB2312"/>
                <w:color w:val="auto"/>
                <w:kern w:val="0"/>
              </w:rPr>
              <w:t xml:space="preserve">      3</w:t>
            </w:r>
            <w:r>
              <w:rPr>
                <w:rFonts w:hint="eastAsia" w:ascii="仿宋_GB2312" w:hAnsi="宋体" w:eastAsia="仿宋_GB2312" w:cs="仿宋_GB2312"/>
                <w:color w:val="auto"/>
                <w:kern w:val="0"/>
              </w:rPr>
              <w:t>、一次性项目□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28" w:type="dxa"/>
            <w:gridSpan w:val="2"/>
            <w:vMerge w:val="restart"/>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预算执行情况（万元）</w:t>
            </w:r>
          </w:p>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w:t>
            </w:r>
            <w:r>
              <w:rPr>
                <w:rFonts w:hint="eastAsia" w:ascii="仿宋_GB2312" w:hAnsi="宋体" w:eastAsia="仿宋_GB2312" w:cs="仿宋_GB2312"/>
                <w:color w:val="auto"/>
                <w:kern w:val="0"/>
                <w:lang w:val="en-US" w:eastAsia="zh-CN"/>
              </w:rPr>
              <w:t>1</w:t>
            </w:r>
            <w:r>
              <w:rPr>
                <w:rFonts w:ascii="仿宋_GB2312" w:hAnsi="宋体" w:eastAsia="仿宋_GB2312" w:cs="仿宋_GB2312"/>
                <w:color w:val="auto"/>
                <w:kern w:val="0"/>
              </w:rPr>
              <w:t>0</w:t>
            </w:r>
            <w:r>
              <w:rPr>
                <w:rFonts w:hint="eastAsia" w:ascii="仿宋_GB2312" w:hAnsi="宋体" w:eastAsia="仿宋_GB2312" w:cs="仿宋_GB2312"/>
                <w:color w:val="auto"/>
                <w:kern w:val="0"/>
              </w:rPr>
              <w:t>分）</w:t>
            </w:r>
          </w:p>
        </w:tc>
        <w:tc>
          <w:tcPr>
            <w:tcW w:w="1122" w:type="dxa"/>
            <w:vMerge w:val="restart"/>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年度财政资金总额</w:t>
            </w:r>
          </w:p>
        </w:tc>
        <w:tc>
          <w:tcPr>
            <w:tcW w:w="1319" w:type="dxa"/>
            <w:gridSpan w:val="2"/>
            <w:noWrap w:val="0"/>
            <w:vAlign w:val="center"/>
          </w:tcPr>
          <w:p>
            <w:pPr>
              <w:widowControl/>
              <w:snapToGrid w:val="0"/>
              <w:spacing w:line="520" w:lineRule="exact"/>
              <w:jc w:val="center"/>
              <w:rPr>
                <w:rFonts w:ascii="仿宋_GB2312" w:hAnsi="宋体" w:eastAsia="仿宋_GB2312" w:cs="仿宋_GB2312"/>
                <w:color w:val="auto"/>
                <w:kern w:val="0"/>
              </w:rPr>
            </w:pPr>
            <w:r>
              <w:rPr>
                <w:rFonts w:hint="eastAsia" w:ascii="仿宋_GB2312" w:hAnsi="宋体" w:eastAsia="仿宋_GB2312" w:cs="仿宋_GB2312"/>
                <w:color w:val="auto"/>
                <w:kern w:val="0"/>
              </w:rPr>
              <w:t>预算数（</w:t>
            </w:r>
            <w:r>
              <w:rPr>
                <w:rFonts w:ascii="仿宋_GB2312" w:hAnsi="宋体" w:eastAsia="仿宋_GB2312" w:cs="仿宋_GB2312"/>
                <w:color w:val="auto"/>
                <w:kern w:val="0"/>
              </w:rPr>
              <w:t>A）</w:t>
            </w:r>
          </w:p>
        </w:tc>
        <w:tc>
          <w:tcPr>
            <w:tcW w:w="1317" w:type="dxa"/>
            <w:gridSpan w:val="2"/>
            <w:noWrap w:val="0"/>
            <w:vAlign w:val="center"/>
          </w:tcPr>
          <w:p>
            <w:pPr>
              <w:widowControl/>
              <w:snapToGrid w:val="0"/>
              <w:spacing w:line="520" w:lineRule="exact"/>
              <w:jc w:val="center"/>
              <w:rPr>
                <w:rFonts w:ascii="仿宋_GB2312" w:hAnsi="宋体" w:eastAsia="仿宋_GB2312" w:cs="仿宋_GB2312"/>
                <w:color w:val="auto"/>
                <w:kern w:val="0"/>
              </w:rPr>
            </w:pPr>
            <w:r>
              <w:rPr>
                <w:rFonts w:hint="eastAsia" w:ascii="仿宋_GB2312" w:hAnsi="宋体" w:eastAsia="仿宋_GB2312" w:cs="仿宋_GB2312"/>
                <w:color w:val="auto"/>
                <w:kern w:val="0"/>
              </w:rPr>
              <w:t>执行数</w:t>
            </w:r>
            <w:r>
              <w:rPr>
                <w:rFonts w:ascii="仿宋_GB2312" w:hAnsi="宋体" w:eastAsia="仿宋_GB2312" w:cs="仿宋_GB2312"/>
                <w:color w:val="auto"/>
                <w:kern w:val="0"/>
              </w:rPr>
              <w:t>（B）</w:t>
            </w:r>
          </w:p>
        </w:tc>
        <w:tc>
          <w:tcPr>
            <w:tcW w:w="1466" w:type="dxa"/>
            <w:noWrap w:val="0"/>
            <w:vAlign w:val="center"/>
          </w:tcPr>
          <w:p>
            <w:pPr>
              <w:widowControl/>
              <w:snapToGrid w:val="0"/>
              <w:spacing w:line="520" w:lineRule="exact"/>
              <w:jc w:val="center"/>
              <w:rPr>
                <w:rFonts w:ascii="仿宋_GB2312" w:hAnsi="宋体" w:eastAsia="仿宋_GB2312" w:cs="仿宋_GB2312"/>
                <w:color w:val="auto"/>
                <w:kern w:val="0"/>
              </w:rPr>
            </w:pPr>
            <w:r>
              <w:rPr>
                <w:rFonts w:hint="eastAsia" w:ascii="仿宋_GB2312" w:hAnsi="宋体" w:eastAsia="仿宋_GB2312" w:cs="仿宋_GB2312"/>
                <w:color w:val="auto"/>
                <w:kern w:val="0"/>
              </w:rPr>
              <w:t>执行率</w:t>
            </w:r>
            <w:r>
              <w:rPr>
                <w:rFonts w:ascii="仿宋_GB2312" w:hAnsi="宋体" w:eastAsia="仿宋_GB2312" w:cs="仿宋_GB2312"/>
                <w:color w:val="auto"/>
                <w:kern w:val="0"/>
              </w:rPr>
              <w:t>（B/A）</w:t>
            </w:r>
          </w:p>
        </w:tc>
        <w:tc>
          <w:tcPr>
            <w:tcW w:w="2196"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得分</w:t>
            </w:r>
          </w:p>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w:t>
            </w:r>
            <w:r>
              <w:rPr>
                <w:rFonts w:hint="eastAsia" w:ascii="仿宋_GB2312" w:hAnsi="宋体" w:eastAsia="仿宋_GB2312" w:cs="仿宋_GB2312"/>
                <w:color w:val="auto"/>
                <w:kern w:val="0"/>
                <w:lang w:val="en-US" w:eastAsia="zh-CN"/>
              </w:rPr>
              <w:t>1</w:t>
            </w:r>
            <w:r>
              <w:rPr>
                <w:rFonts w:ascii="仿宋_GB2312" w:hAnsi="宋体" w:eastAsia="仿宋_GB2312" w:cs="仿宋_GB2312"/>
                <w:color w:val="auto"/>
                <w:kern w:val="0"/>
              </w:rPr>
              <w:t>0</w:t>
            </w:r>
            <w:r>
              <w:rPr>
                <w:rFonts w:hint="eastAsia" w:ascii="仿宋_GB2312" w:hAnsi="宋体" w:eastAsia="仿宋_GB2312" w:cs="仿宋_GB2312"/>
                <w:color w:val="auto"/>
                <w:kern w:val="0"/>
              </w:rPr>
              <w:t>分</w:t>
            </w:r>
            <w:r>
              <w:rPr>
                <w:rFonts w:ascii="仿宋_GB2312" w:hAnsi="宋体" w:eastAsia="仿宋_GB2312" w:cs="仿宋_GB2312"/>
                <w:color w:val="auto"/>
                <w:kern w:val="0"/>
              </w:rPr>
              <w:t>*</w:t>
            </w:r>
            <w:r>
              <w:rPr>
                <w:rFonts w:hint="eastAsia" w:ascii="仿宋_GB2312" w:hAnsi="宋体" w:eastAsia="仿宋_GB2312" w:cs="仿宋_GB2312"/>
                <w:color w:val="auto"/>
                <w:kern w:val="0"/>
              </w:rPr>
              <w:t>执行率）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28" w:type="dxa"/>
            <w:gridSpan w:val="2"/>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12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319" w:type="dxa"/>
            <w:gridSpan w:val="2"/>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40</w:t>
            </w:r>
          </w:p>
        </w:tc>
        <w:tc>
          <w:tcPr>
            <w:tcW w:w="1317" w:type="dxa"/>
            <w:gridSpan w:val="2"/>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29.38</w:t>
            </w:r>
          </w:p>
        </w:tc>
        <w:tc>
          <w:tcPr>
            <w:tcW w:w="1466"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73.45</w:t>
            </w:r>
          </w:p>
        </w:tc>
        <w:tc>
          <w:tcPr>
            <w:tcW w:w="2196" w:type="dxa"/>
            <w:gridSpan w:val="2"/>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7.3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restart"/>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年度绩效目标</w:t>
            </w:r>
          </w:p>
        </w:tc>
        <w:tc>
          <w:tcPr>
            <w:tcW w:w="946" w:type="dxa"/>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eastAsia" w:ascii="仿宋_GB2312" w:hAnsi="宋体" w:eastAsia="仿宋_GB2312" w:cs="仿宋_GB2312"/>
                <w:color w:val="auto"/>
                <w:kern w:val="0"/>
              </w:rPr>
            </w:pPr>
            <w:r>
              <w:rPr>
                <w:rFonts w:hint="eastAsia" w:ascii="仿宋_GB2312" w:hAnsi="宋体" w:eastAsia="仿宋_GB2312" w:cs="仿宋_GB2312"/>
                <w:color w:val="auto"/>
                <w:kern w:val="0"/>
              </w:rPr>
              <w:t>一级</w:t>
            </w:r>
          </w:p>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ascii="仿宋_GB2312" w:hAnsi="宋体" w:eastAsia="仿宋_GB2312"/>
                <w:color w:val="auto"/>
                <w:kern w:val="0"/>
              </w:rPr>
            </w:pPr>
            <w:r>
              <w:rPr>
                <w:rFonts w:hint="eastAsia" w:ascii="仿宋_GB2312" w:hAnsi="宋体" w:eastAsia="仿宋_GB2312" w:cs="仿宋_GB2312"/>
                <w:color w:val="auto"/>
                <w:kern w:val="0"/>
              </w:rPr>
              <w:t>指标</w:t>
            </w:r>
          </w:p>
        </w:tc>
        <w:tc>
          <w:tcPr>
            <w:tcW w:w="1879" w:type="dxa"/>
            <w:gridSpan w:val="2"/>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ascii="仿宋_GB2312" w:hAnsi="宋体" w:eastAsia="仿宋_GB2312"/>
                <w:color w:val="auto"/>
                <w:kern w:val="0"/>
              </w:rPr>
            </w:pPr>
            <w:r>
              <w:rPr>
                <w:rFonts w:hint="eastAsia" w:ascii="仿宋_GB2312" w:hAnsi="宋体" w:eastAsia="仿宋_GB2312" w:cs="仿宋_GB2312"/>
                <w:color w:val="auto"/>
                <w:kern w:val="0"/>
              </w:rPr>
              <w:t>二级指标</w:t>
            </w:r>
          </w:p>
        </w:tc>
        <w:tc>
          <w:tcPr>
            <w:tcW w:w="1879" w:type="dxa"/>
            <w:gridSpan w:val="3"/>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ascii="仿宋_GB2312" w:hAnsi="宋体" w:eastAsia="仿宋_GB2312"/>
                <w:color w:val="auto"/>
                <w:kern w:val="0"/>
              </w:rPr>
            </w:pPr>
            <w:r>
              <w:rPr>
                <w:rFonts w:hint="eastAsia" w:ascii="仿宋_GB2312" w:hAnsi="宋体" w:eastAsia="仿宋_GB2312" w:cs="仿宋_GB2312"/>
                <w:color w:val="auto"/>
                <w:kern w:val="0"/>
              </w:rPr>
              <w:t>三级指标</w:t>
            </w:r>
          </w:p>
        </w:tc>
        <w:tc>
          <w:tcPr>
            <w:tcW w:w="1466" w:type="dxa"/>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ascii="仿宋_GB2312" w:hAnsi="宋体" w:eastAsia="仿宋_GB2312" w:cs="仿宋_GB2312"/>
                <w:color w:val="auto"/>
                <w:kern w:val="0"/>
              </w:rPr>
            </w:pPr>
            <w:r>
              <w:rPr>
                <w:rFonts w:hint="eastAsia" w:ascii="仿宋_GB2312" w:hAnsi="宋体" w:eastAsia="仿宋_GB2312" w:cs="仿宋_GB2312"/>
                <w:color w:val="auto"/>
                <w:kern w:val="0"/>
              </w:rPr>
              <w:t>年初目标值（</w:t>
            </w:r>
            <w:r>
              <w:rPr>
                <w:rFonts w:ascii="仿宋_GB2312" w:hAnsi="宋体" w:eastAsia="仿宋_GB2312" w:cs="仿宋_GB2312"/>
                <w:color w:val="auto"/>
                <w:kern w:val="0"/>
              </w:rPr>
              <w:t>A</w:t>
            </w:r>
            <w:r>
              <w:rPr>
                <w:rFonts w:hint="eastAsia" w:ascii="仿宋_GB2312" w:hAnsi="宋体" w:eastAsia="仿宋_GB2312" w:cs="仿宋_GB2312"/>
                <w:color w:val="auto"/>
                <w:kern w:val="0"/>
              </w:rPr>
              <w:t>）</w:t>
            </w:r>
          </w:p>
        </w:tc>
        <w:tc>
          <w:tcPr>
            <w:tcW w:w="1319" w:type="dxa"/>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ascii="仿宋_GB2312" w:hAnsi="宋体" w:eastAsia="仿宋_GB2312" w:cs="仿宋_GB2312"/>
                <w:color w:val="auto"/>
                <w:kern w:val="0"/>
              </w:rPr>
            </w:pPr>
            <w:r>
              <w:rPr>
                <w:rFonts w:hint="eastAsia" w:ascii="仿宋_GB2312" w:hAnsi="宋体" w:eastAsia="仿宋_GB2312" w:cs="仿宋_GB2312"/>
                <w:color w:val="auto"/>
                <w:kern w:val="0"/>
              </w:rPr>
              <w:t>实际完成值（</w:t>
            </w:r>
            <w:r>
              <w:rPr>
                <w:rFonts w:ascii="仿宋_GB2312" w:hAnsi="宋体" w:eastAsia="仿宋_GB2312" w:cs="仿宋_GB2312"/>
                <w:color w:val="auto"/>
                <w:kern w:val="0"/>
              </w:rPr>
              <w:t>B</w:t>
            </w:r>
            <w:r>
              <w:rPr>
                <w:rFonts w:hint="eastAsia" w:ascii="仿宋_GB2312" w:hAnsi="宋体" w:eastAsia="仿宋_GB2312" w:cs="仿宋_GB2312"/>
                <w:color w:val="auto"/>
                <w:kern w:val="0"/>
              </w:rPr>
              <w:t>）</w:t>
            </w:r>
          </w:p>
        </w:tc>
        <w:tc>
          <w:tcPr>
            <w:tcW w:w="877" w:type="dxa"/>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ascii="仿宋_GB2312" w:hAnsi="宋体" w:eastAsia="仿宋_GB2312"/>
                <w:color w:val="auto"/>
                <w:kern w:val="0"/>
              </w:rPr>
            </w:pPr>
            <w:r>
              <w:rPr>
                <w:rFonts w:hint="eastAsia" w:ascii="仿宋_GB2312" w:hAnsi="宋体" w:eastAsia="仿宋_GB2312" w:cs="仿宋_GB2312"/>
                <w:color w:val="auto"/>
                <w:kern w:val="0"/>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restart"/>
            <w:noWrap w:val="0"/>
            <w:vAlign w:val="center"/>
          </w:tcPr>
          <w:p>
            <w:pPr>
              <w:widowControl/>
              <w:snapToGrid w:val="0"/>
              <w:spacing w:line="520" w:lineRule="exact"/>
              <w:jc w:val="center"/>
              <w:rPr>
                <w:rFonts w:hint="eastAsia" w:ascii="仿宋_GB2312" w:hAnsi="宋体" w:eastAsia="仿宋_GB2312" w:cs="仿宋_GB2312"/>
                <w:color w:val="auto"/>
                <w:kern w:val="0"/>
              </w:rPr>
            </w:pPr>
            <w:r>
              <w:rPr>
                <w:rFonts w:hint="eastAsia" w:ascii="仿宋_GB2312" w:hAnsi="宋体" w:eastAsia="仿宋_GB2312" w:cs="仿宋_GB2312"/>
                <w:color w:val="auto"/>
                <w:kern w:val="0"/>
              </w:rPr>
              <w:t>产出</w:t>
            </w:r>
          </w:p>
          <w:p>
            <w:pPr>
              <w:widowControl/>
              <w:snapToGrid w:val="0"/>
              <w:spacing w:line="520" w:lineRule="exact"/>
              <w:jc w:val="center"/>
              <w:rPr>
                <w:rFonts w:hint="eastAsia" w:ascii="仿宋_GB2312" w:hAnsi="宋体" w:eastAsia="仿宋_GB2312" w:cs="仿宋_GB2312"/>
                <w:color w:val="auto"/>
                <w:kern w:val="0"/>
              </w:rPr>
            </w:pPr>
            <w:r>
              <w:rPr>
                <w:rFonts w:hint="eastAsia" w:ascii="仿宋_GB2312" w:hAnsi="宋体" w:eastAsia="仿宋_GB2312" w:cs="仿宋_GB2312"/>
                <w:color w:val="auto"/>
                <w:kern w:val="0"/>
              </w:rPr>
              <w:t>指标</w:t>
            </w:r>
          </w:p>
          <w:p>
            <w:pPr>
              <w:widowControl/>
              <w:snapToGrid w:val="0"/>
              <w:spacing w:line="520" w:lineRule="exact"/>
              <w:jc w:val="center"/>
              <w:rPr>
                <w:rFonts w:ascii="仿宋_GB2312" w:hAnsi="宋体" w:eastAsia="仿宋_GB2312" w:cs="仿宋_GB2312"/>
                <w:color w:val="auto"/>
                <w:kern w:val="0"/>
              </w:rPr>
            </w:pPr>
            <w:r>
              <w:rPr>
                <w:rFonts w:hint="eastAsia" w:ascii="仿宋_GB2312" w:hAnsi="宋体" w:eastAsia="仿宋_GB2312" w:cs="仿宋_GB2312"/>
                <w:color w:val="auto"/>
                <w:kern w:val="0"/>
                <w:sz w:val="20"/>
                <w:szCs w:val="22"/>
              </w:rPr>
              <w:t>（</w:t>
            </w:r>
            <w:r>
              <w:rPr>
                <w:rFonts w:hint="eastAsia" w:ascii="仿宋_GB2312" w:hAnsi="宋体" w:eastAsia="仿宋_GB2312" w:cs="仿宋_GB2312"/>
                <w:color w:val="auto"/>
                <w:kern w:val="0"/>
                <w:sz w:val="20"/>
                <w:szCs w:val="22"/>
                <w:lang w:val="en-US" w:eastAsia="zh-CN"/>
              </w:rPr>
              <w:t>5</w:t>
            </w:r>
            <w:r>
              <w:rPr>
                <w:rFonts w:hint="eastAsia" w:ascii="仿宋_GB2312" w:hAnsi="宋体" w:eastAsia="仿宋_GB2312" w:cs="仿宋_GB2312"/>
                <w:color w:val="auto"/>
                <w:kern w:val="0"/>
                <w:sz w:val="20"/>
                <w:szCs w:val="22"/>
              </w:rPr>
              <w:t>0分）</w:t>
            </w:r>
          </w:p>
        </w:tc>
        <w:tc>
          <w:tcPr>
            <w:tcW w:w="1879" w:type="dxa"/>
            <w:gridSpan w:val="2"/>
            <w:noWrap w:val="0"/>
            <w:vAlign w:val="center"/>
          </w:tcPr>
          <w:p>
            <w:pPr>
              <w:widowControl/>
              <w:snapToGrid w:val="0"/>
              <w:spacing w:line="520" w:lineRule="exact"/>
              <w:jc w:val="center"/>
              <w:rPr>
                <w:rFonts w:hint="eastAsia" w:ascii="仿宋_GB2312" w:hAnsi="宋体" w:eastAsia="仿宋_GB2312"/>
                <w:color w:val="auto"/>
                <w:kern w:val="0"/>
                <w:lang w:eastAsia="zh-CN"/>
              </w:rPr>
            </w:pPr>
            <w:r>
              <w:rPr>
                <w:rFonts w:hint="eastAsia" w:ascii="仿宋_GB2312" w:hAnsi="宋体" w:eastAsia="仿宋_GB2312" w:cs="仿宋_GB2312"/>
                <w:color w:val="auto"/>
                <w:kern w:val="0"/>
                <w:lang w:val="en-US" w:eastAsia="zh-CN"/>
              </w:rPr>
              <w:t>数量</w:t>
            </w:r>
            <w:r>
              <w:rPr>
                <w:rFonts w:hint="eastAsia" w:ascii="仿宋_GB2312" w:hAnsi="宋体" w:eastAsia="仿宋_GB2312" w:cs="仿宋_GB2312"/>
                <w:color w:val="auto"/>
                <w:kern w:val="0"/>
              </w:rPr>
              <w:t>指标</w:t>
            </w:r>
          </w:p>
        </w:tc>
        <w:tc>
          <w:tcPr>
            <w:tcW w:w="1879" w:type="dxa"/>
            <w:gridSpan w:val="3"/>
            <w:noWrap w:val="0"/>
            <w:vAlign w:val="center"/>
          </w:tcPr>
          <w:p>
            <w:pPr>
              <w:widowControl/>
              <w:spacing w:beforeLines="0" w:afterLines="0"/>
              <w:jc w:val="center"/>
              <w:rPr>
                <w:rFonts w:ascii="仿宋_GB2312" w:hAnsi="宋体" w:eastAsia="仿宋_GB2312"/>
                <w:color w:val="auto"/>
                <w:kern w:val="0"/>
              </w:rPr>
            </w:pPr>
            <w:r>
              <w:rPr>
                <w:rFonts w:hint="eastAsia" w:ascii="仿宋_GB2312" w:hAnsi="宋体" w:eastAsia="仿宋_GB2312" w:cs="仿宋_GB2312"/>
                <w:color w:val="auto"/>
                <w:kern w:val="0"/>
                <w:sz w:val="21"/>
                <w:szCs w:val="21"/>
                <w:lang w:eastAsia="zh-CN"/>
              </w:rPr>
              <w:t>完成行政审批技术审查件数</w:t>
            </w:r>
            <w:r>
              <w:rPr>
                <w:rFonts w:hint="eastAsia" w:ascii="仿宋_GB2312" w:hAnsi="宋体" w:eastAsia="仿宋_GB2312" w:cs="仿宋_GB2312"/>
                <w:color w:val="auto"/>
                <w:kern w:val="0"/>
                <w:sz w:val="21"/>
                <w:szCs w:val="21"/>
              </w:rPr>
              <w:t>　</w:t>
            </w:r>
          </w:p>
        </w:tc>
        <w:tc>
          <w:tcPr>
            <w:tcW w:w="1466" w:type="dxa"/>
            <w:noWrap w:val="0"/>
            <w:vAlign w:val="center"/>
          </w:tcPr>
          <w:p>
            <w:pPr>
              <w:widowControl/>
              <w:spacing w:beforeLines="0" w:afterLines="0"/>
              <w:jc w:val="center"/>
              <w:rPr>
                <w:rFonts w:ascii="仿宋_GB2312" w:hAnsi="宋体" w:eastAsia="仿宋_GB2312"/>
                <w:color w:val="auto"/>
                <w:kern w:val="0"/>
              </w:rPr>
            </w:pPr>
            <w:r>
              <w:rPr>
                <w:rFonts w:hint="eastAsia" w:ascii="仿宋_GB2312" w:hAnsi="宋体" w:cs="仿宋_GB2312"/>
                <w:color w:val="auto"/>
                <w:kern w:val="0"/>
                <w:sz w:val="21"/>
                <w:szCs w:val="21"/>
                <w:lang w:val="en-US" w:eastAsia="zh-CN"/>
              </w:rPr>
              <w:t>≥30件</w:t>
            </w:r>
            <w:r>
              <w:rPr>
                <w:rFonts w:hint="eastAsia" w:ascii="仿宋_GB2312" w:hAnsi="宋体" w:eastAsia="仿宋_GB2312" w:cs="仿宋_GB2312"/>
                <w:color w:val="auto"/>
                <w:kern w:val="0"/>
                <w:sz w:val="21"/>
                <w:szCs w:val="21"/>
              </w:rPr>
              <w:t>　</w:t>
            </w:r>
          </w:p>
        </w:tc>
        <w:tc>
          <w:tcPr>
            <w:tcW w:w="1319" w:type="dxa"/>
            <w:noWrap w:val="0"/>
            <w:vAlign w:val="center"/>
          </w:tcPr>
          <w:p>
            <w:pPr>
              <w:widowControl/>
              <w:spacing w:beforeLines="0" w:afterLines="0"/>
              <w:jc w:val="center"/>
              <w:rPr>
                <w:rFonts w:hint="default" w:ascii="仿宋_GB2312" w:hAnsi="宋体" w:eastAsia="仿宋_GB2312" w:cs="仿宋_GB2312"/>
                <w:color w:val="auto"/>
                <w:kern w:val="0"/>
                <w:sz w:val="21"/>
                <w:szCs w:val="21"/>
                <w:lang w:val="en-US" w:eastAsia="zh-CN"/>
              </w:rPr>
            </w:pPr>
            <w:r>
              <w:rPr>
                <w:rFonts w:hint="eastAsia" w:ascii="仿宋_GB2312" w:hAnsi="宋体" w:eastAsia="仿宋_GB2312" w:cs="仿宋_GB2312"/>
                <w:color w:val="auto"/>
                <w:kern w:val="0"/>
                <w:sz w:val="21"/>
                <w:szCs w:val="21"/>
                <w:lang w:val="en-US" w:eastAsia="zh-CN"/>
              </w:rPr>
              <w:t>35</w:t>
            </w:r>
          </w:p>
        </w:tc>
        <w:tc>
          <w:tcPr>
            <w:tcW w:w="877"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879" w:type="dxa"/>
            <w:gridSpan w:val="2"/>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质量</w:t>
            </w:r>
            <w:r>
              <w:rPr>
                <w:rFonts w:hint="eastAsia" w:ascii="仿宋_GB2312" w:hAnsi="宋体" w:eastAsia="仿宋_GB2312" w:cs="仿宋_GB2312"/>
                <w:color w:val="auto"/>
                <w:kern w:val="0"/>
              </w:rPr>
              <w:t>指标</w:t>
            </w:r>
          </w:p>
        </w:tc>
        <w:tc>
          <w:tcPr>
            <w:tcW w:w="1879" w:type="dxa"/>
            <w:gridSpan w:val="3"/>
            <w:noWrap w:val="0"/>
            <w:vAlign w:val="center"/>
          </w:tcPr>
          <w:p>
            <w:pPr>
              <w:widowControl/>
              <w:spacing w:beforeLines="0" w:afterLines="0"/>
              <w:jc w:val="center"/>
              <w:rPr>
                <w:rFonts w:ascii="仿宋_GB2312" w:hAnsi="宋体" w:eastAsia="仿宋_GB2312"/>
                <w:color w:val="auto"/>
                <w:kern w:val="0"/>
              </w:rPr>
            </w:pPr>
            <w:r>
              <w:rPr>
                <w:rFonts w:hint="eastAsia" w:ascii="仿宋_GB2312" w:hAnsi="宋体" w:eastAsia="仿宋_GB2312" w:cs="仿宋_GB2312"/>
                <w:color w:val="auto"/>
                <w:kern w:val="0"/>
                <w:sz w:val="21"/>
                <w:szCs w:val="21"/>
              </w:rPr>
              <w:t>技术审查通过率　</w:t>
            </w:r>
          </w:p>
        </w:tc>
        <w:tc>
          <w:tcPr>
            <w:tcW w:w="1466" w:type="dxa"/>
            <w:noWrap w:val="0"/>
            <w:vAlign w:val="center"/>
          </w:tcPr>
          <w:p>
            <w:pPr>
              <w:widowControl/>
              <w:spacing w:beforeLines="0" w:afterLines="0"/>
              <w:jc w:val="center"/>
              <w:rPr>
                <w:rFonts w:ascii="仿宋_GB2312" w:hAnsi="宋体" w:eastAsia="仿宋_GB2312"/>
                <w:color w:val="auto"/>
                <w:kern w:val="0"/>
              </w:rPr>
            </w:pPr>
            <w:r>
              <w:rPr>
                <w:rFonts w:hint="eastAsia" w:ascii="仿宋_GB2312" w:hAnsi="宋体" w:cs="仿宋_GB2312"/>
                <w:color w:val="auto"/>
                <w:kern w:val="0"/>
                <w:sz w:val="21"/>
                <w:szCs w:val="21"/>
                <w:lang w:val="en-US" w:eastAsia="zh-CN"/>
              </w:rPr>
              <w:t>≥90%</w:t>
            </w:r>
          </w:p>
        </w:tc>
        <w:tc>
          <w:tcPr>
            <w:tcW w:w="1319" w:type="dxa"/>
            <w:noWrap w:val="0"/>
            <w:vAlign w:val="center"/>
          </w:tcPr>
          <w:p>
            <w:pPr>
              <w:widowControl/>
              <w:spacing w:beforeLines="0" w:afterLines="0"/>
              <w:jc w:val="center"/>
              <w:rPr>
                <w:rFonts w:ascii="仿宋_GB2312" w:hAnsi="宋体" w:eastAsia="仿宋_GB2312"/>
                <w:color w:val="auto"/>
                <w:kern w:val="0"/>
              </w:rPr>
            </w:pPr>
            <w:r>
              <w:rPr>
                <w:rFonts w:hint="eastAsia" w:ascii="仿宋_GB2312" w:hAnsi="宋体" w:cs="仿宋_GB2312"/>
                <w:color w:val="auto"/>
                <w:kern w:val="0"/>
                <w:sz w:val="21"/>
                <w:szCs w:val="21"/>
                <w:lang w:val="en-US" w:eastAsia="zh-CN"/>
              </w:rPr>
              <w:t>≥94.2%</w:t>
            </w:r>
          </w:p>
        </w:tc>
        <w:tc>
          <w:tcPr>
            <w:tcW w:w="877"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879" w:type="dxa"/>
            <w:gridSpan w:val="2"/>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实效</w:t>
            </w:r>
            <w:r>
              <w:rPr>
                <w:rFonts w:hint="eastAsia" w:ascii="仿宋_GB2312" w:hAnsi="宋体" w:eastAsia="仿宋_GB2312" w:cs="仿宋_GB2312"/>
                <w:color w:val="auto"/>
                <w:kern w:val="0"/>
              </w:rPr>
              <w:t>指标</w:t>
            </w:r>
          </w:p>
        </w:tc>
        <w:tc>
          <w:tcPr>
            <w:tcW w:w="1879" w:type="dxa"/>
            <w:gridSpan w:val="3"/>
            <w:noWrap w:val="0"/>
            <w:vAlign w:val="center"/>
          </w:tcPr>
          <w:p>
            <w:pPr>
              <w:widowControl/>
              <w:spacing w:beforeLines="0" w:afterLines="0"/>
              <w:jc w:val="center"/>
              <w:rPr>
                <w:rFonts w:ascii="仿宋_GB2312" w:hAnsi="宋体" w:eastAsia="仿宋_GB2312"/>
                <w:color w:val="auto"/>
                <w:kern w:val="0"/>
              </w:rPr>
            </w:pPr>
            <w:r>
              <w:rPr>
                <w:rFonts w:hint="eastAsia" w:ascii="仿宋_GB2312" w:hAnsi="宋体" w:eastAsia="仿宋_GB2312" w:cs="仿宋_GB2312"/>
                <w:color w:val="auto"/>
                <w:kern w:val="0"/>
                <w:sz w:val="21"/>
                <w:szCs w:val="21"/>
                <w:lang w:eastAsia="zh-CN"/>
              </w:rPr>
              <w:t>完成技术审查及时性</w:t>
            </w:r>
          </w:p>
        </w:tc>
        <w:tc>
          <w:tcPr>
            <w:tcW w:w="1466" w:type="dxa"/>
            <w:noWrap w:val="0"/>
            <w:vAlign w:val="center"/>
          </w:tcPr>
          <w:p>
            <w:pPr>
              <w:widowControl/>
              <w:spacing w:beforeLines="0" w:afterLines="0"/>
              <w:jc w:val="center"/>
              <w:rPr>
                <w:rFonts w:ascii="仿宋_GB2312" w:hAnsi="宋体" w:eastAsia="仿宋_GB2312"/>
                <w:color w:val="auto"/>
                <w:kern w:val="0"/>
              </w:rPr>
            </w:pPr>
            <w:r>
              <w:rPr>
                <w:rFonts w:hint="eastAsia" w:ascii="仿宋_GB2312" w:hAnsi="宋体" w:eastAsia="仿宋_GB2312" w:cs="Times New Roman"/>
                <w:color w:val="auto"/>
                <w:kern w:val="0"/>
                <w:sz w:val="21"/>
                <w:szCs w:val="21"/>
              </w:rPr>
              <w:t>≥95%</w:t>
            </w:r>
          </w:p>
        </w:tc>
        <w:tc>
          <w:tcPr>
            <w:tcW w:w="1319" w:type="dxa"/>
            <w:noWrap w:val="0"/>
            <w:vAlign w:val="center"/>
          </w:tcPr>
          <w:p>
            <w:pPr>
              <w:widowControl/>
              <w:spacing w:beforeLines="0" w:afterLines="0"/>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100%</w:t>
            </w:r>
          </w:p>
        </w:tc>
        <w:tc>
          <w:tcPr>
            <w:tcW w:w="877"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879" w:type="dxa"/>
            <w:gridSpan w:val="2"/>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成本</w:t>
            </w:r>
            <w:r>
              <w:rPr>
                <w:rFonts w:hint="eastAsia" w:ascii="仿宋_GB2312" w:hAnsi="宋体" w:eastAsia="仿宋_GB2312" w:cs="仿宋_GB2312"/>
                <w:color w:val="auto"/>
                <w:kern w:val="0"/>
              </w:rPr>
              <w:t>指标</w:t>
            </w:r>
          </w:p>
        </w:tc>
        <w:tc>
          <w:tcPr>
            <w:tcW w:w="1879" w:type="dxa"/>
            <w:gridSpan w:val="3"/>
            <w:noWrap w:val="0"/>
            <w:vAlign w:val="center"/>
          </w:tcPr>
          <w:p>
            <w:pPr>
              <w:widowControl/>
              <w:spacing w:beforeLines="0" w:afterLines="0"/>
              <w:jc w:val="center"/>
              <w:rPr>
                <w:rFonts w:hint="eastAsia" w:ascii="仿宋_GB2312" w:hAnsi="宋体" w:eastAsia="仿宋_GB2312" w:cs="仿宋_GB2312"/>
                <w:color w:val="auto"/>
                <w:kern w:val="0"/>
                <w:sz w:val="21"/>
                <w:szCs w:val="21"/>
                <w:lang w:eastAsia="zh-CN"/>
              </w:rPr>
            </w:pPr>
            <w:r>
              <w:rPr>
                <w:rFonts w:hint="eastAsia" w:ascii="仿宋_GB2312" w:hAnsi="宋体" w:eastAsia="仿宋_GB2312" w:cs="仿宋_GB2312"/>
                <w:color w:val="auto"/>
                <w:kern w:val="0"/>
                <w:sz w:val="21"/>
                <w:szCs w:val="21"/>
                <w:lang w:eastAsia="zh-CN"/>
              </w:rPr>
              <w:t>招标控制在预算内</w:t>
            </w:r>
          </w:p>
        </w:tc>
        <w:tc>
          <w:tcPr>
            <w:tcW w:w="1466" w:type="dxa"/>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Times New Roman"/>
                <w:color w:val="auto"/>
                <w:kern w:val="0"/>
                <w:sz w:val="21"/>
                <w:szCs w:val="21"/>
              </w:rPr>
              <w:t>≤</w:t>
            </w:r>
            <w:r>
              <w:rPr>
                <w:rFonts w:hint="eastAsia" w:ascii="仿宋_GB2312" w:hAnsi="宋体" w:eastAsia="仿宋_GB2312" w:cs="Times New Roman"/>
                <w:color w:val="auto"/>
                <w:kern w:val="0"/>
                <w:sz w:val="21"/>
                <w:szCs w:val="21"/>
                <w:lang w:val="en-US" w:eastAsia="zh-CN"/>
              </w:rPr>
              <w:t>40</w:t>
            </w:r>
            <w:r>
              <w:rPr>
                <w:rFonts w:hint="eastAsia" w:ascii="仿宋_GB2312" w:hAnsi="宋体" w:eastAsia="仿宋_GB2312" w:cs="Times New Roman"/>
                <w:color w:val="auto"/>
                <w:kern w:val="0"/>
                <w:sz w:val="21"/>
                <w:szCs w:val="21"/>
              </w:rPr>
              <w:t>万</w:t>
            </w:r>
          </w:p>
        </w:tc>
        <w:tc>
          <w:tcPr>
            <w:tcW w:w="1319" w:type="dxa"/>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Times New Roman"/>
                <w:color w:val="auto"/>
                <w:kern w:val="0"/>
                <w:sz w:val="21"/>
                <w:szCs w:val="21"/>
              </w:rPr>
              <w:t>≤</w:t>
            </w:r>
            <w:r>
              <w:rPr>
                <w:rFonts w:hint="eastAsia" w:ascii="仿宋_GB2312" w:hAnsi="宋体" w:eastAsia="仿宋_GB2312" w:cs="Times New Roman"/>
                <w:color w:val="auto"/>
                <w:kern w:val="0"/>
                <w:sz w:val="21"/>
                <w:szCs w:val="21"/>
                <w:lang w:val="en-US" w:eastAsia="zh-CN"/>
              </w:rPr>
              <w:t>40</w:t>
            </w:r>
            <w:r>
              <w:rPr>
                <w:rFonts w:hint="eastAsia" w:ascii="仿宋_GB2312" w:hAnsi="宋体" w:eastAsia="仿宋_GB2312" w:cs="Times New Roman"/>
                <w:color w:val="auto"/>
                <w:kern w:val="0"/>
                <w:sz w:val="21"/>
                <w:szCs w:val="21"/>
              </w:rPr>
              <w:t>万</w:t>
            </w:r>
          </w:p>
        </w:tc>
        <w:tc>
          <w:tcPr>
            <w:tcW w:w="877"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restart"/>
            <w:noWrap w:val="0"/>
            <w:vAlign w:val="center"/>
          </w:tcPr>
          <w:p>
            <w:pPr>
              <w:widowControl/>
              <w:snapToGrid w:val="0"/>
              <w:spacing w:line="520" w:lineRule="exact"/>
              <w:jc w:val="center"/>
              <w:rPr>
                <w:rFonts w:hint="eastAsia" w:ascii="仿宋_GB2312" w:hAnsi="宋体" w:eastAsia="仿宋_GB2312" w:cs="仿宋_GB2312"/>
                <w:color w:val="auto"/>
                <w:kern w:val="0"/>
              </w:rPr>
            </w:pPr>
            <w:r>
              <w:rPr>
                <w:rFonts w:hint="eastAsia" w:ascii="仿宋_GB2312" w:hAnsi="宋体" w:eastAsia="仿宋_GB2312" w:cs="仿宋_GB2312"/>
                <w:color w:val="auto"/>
                <w:kern w:val="0"/>
              </w:rPr>
              <w:t>效益</w:t>
            </w:r>
          </w:p>
          <w:p>
            <w:pPr>
              <w:widowControl/>
              <w:snapToGrid w:val="0"/>
              <w:spacing w:line="520" w:lineRule="exact"/>
              <w:jc w:val="center"/>
              <w:rPr>
                <w:rFonts w:hint="eastAsia" w:ascii="仿宋_GB2312" w:hAnsi="宋体" w:eastAsia="仿宋_GB2312" w:cs="仿宋_GB2312"/>
                <w:color w:val="auto"/>
                <w:kern w:val="0"/>
              </w:rPr>
            </w:pPr>
            <w:r>
              <w:rPr>
                <w:rFonts w:hint="eastAsia" w:ascii="仿宋_GB2312" w:hAnsi="宋体" w:eastAsia="仿宋_GB2312" w:cs="仿宋_GB2312"/>
                <w:color w:val="auto"/>
                <w:kern w:val="0"/>
              </w:rPr>
              <w:t>指标</w:t>
            </w:r>
          </w:p>
          <w:p>
            <w:pPr>
              <w:widowControl/>
              <w:snapToGrid w:val="0"/>
              <w:spacing w:line="520" w:lineRule="exact"/>
              <w:jc w:val="center"/>
              <w:rPr>
                <w:rFonts w:hint="eastAsia" w:ascii="仿宋_GB2312" w:hAnsi="宋体" w:eastAsia="仿宋_GB2312" w:cs="仿宋_GB2312"/>
                <w:color w:val="auto"/>
                <w:kern w:val="0"/>
              </w:rPr>
            </w:pPr>
            <w:r>
              <w:rPr>
                <w:rFonts w:hint="eastAsia" w:ascii="仿宋_GB2312" w:hAnsi="宋体" w:eastAsia="仿宋_GB2312" w:cs="仿宋_GB2312"/>
                <w:color w:val="auto"/>
                <w:kern w:val="0"/>
                <w:sz w:val="20"/>
                <w:szCs w:val="22"/>
              </w:rPr>
              <w:t>（30分）</w:t>
            </w:r>
          </w:p>
        </w:tc>
        <w:tc>
          <w:tcPr>
            <w:tcW w:w="1879" w:type="dxa"/>
            <w:gridSpan w:val="2"/>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经济效益</w:t>
            </w:r>
            <w:r>
              <w:rPr>
                <w:rFonts w:hint="eastAsia" w:ascii="仿宋_GB2312" w:hAnsi="宋体" w:eastAsia="仿宋_GB2312" w:cs="仿宋_GB2312"/>
                <w:color w:val="auto"/>
                <w:kern w:val="0"/>
              </w:rPr>
              <w:t>指标</w:t>
            </w:r>
          </w:p>
        </w:tc>
        <w:tc>
          <w:tcPr>
            <w:tcW w:w="1879" w:type="dxa"/>
            <w:gridSpan w:val="3"/>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sz w:val="21"/>
                <w:szCs w:val="21"/>
              </w:rPr>
              <w:t>减少企业负担</w:t>
            </w:r>
          </w:p>
        </w:tc>
        <w:tc>
          <w:tcPr>
            <w:tcW w:w="1466" w:type="dxa"/>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sz w:val="21"/>
                <w:szCs w:val="21"/>
              </w:rPr>
              <w:t>≥</w:t>
            </w:r>
            <w:r>
              <w:rPr>
                <w:rFonts w:hint="eastAsia" w:ascii="仿宋_GB2312" w:hAnsi="宋体" w:cs="仿宋_GB2312"/>
                <w:color w:val="auto"/>
                <w:kern w:val="0"/>
                <w:sz w:val="21"/>
                <w:szCs w:val="21"/>
                <w:lang w:val="en-US" w:eastAsia="zh-CN"/>
              </w:rPr>
              <w:t>40</w:t>
            </w:r>
            <w:r>
              <w:rPr>
                <w:rFonts w:hint="eastAsia" w:ascii="仿宋_GB2312" w:hAnsi="宋体" w:eastAsia="仿宋_GB2312" w:cs="仿宋_GB2312"/>
                <w:color w:val="auto"/>
                <w:kern w:val="0"/>
                <w:sz w:val="21"/>
                <w:szCs w:val="21"/>
              </w:rPr>
              <w:t>万元/年</w:t>
            </w:r>
          </w:p>
        </w:tc>
        <w:tc>
          <w:tcPr>
            <w:tcW w:w="1319" w:type="dxa"/>
            <w:noWrap w:val="0"/>
            <w:vAlign w:val="center"/>
          </w:tcPr>
          <w:p>
            <w:pPr>
              <w:widowControl/>
              <w:snapToGrid w:val="0"/>
              <w:spacing w:line="520" w:lineRule="exact"/>
              <w:jc w:val="center"/>
              <w:rPr>
                <w:rFonts w:hint="default" w:ascii="仿宋_GB2312" w:hAnsi="宋体" w:eastAsia="仿宋_GB2312"/>
                <w:color w:val="auto"/>
                <w:kern w:val="0"/>
                <w:lang w:val="en-US"/>
              </w:rPr>
            </w:pPr>
            <w:r>
              <w:rPr>
                <w:rFonts w:hint="eastAsia" w:ascii="仿宋_GB2312" w:hAnsi="宋体" w:eastAsia="仿宋_GB2312"/>
                <w:color w:val="auto"/>
                <w:kern w:val="0"/>
                <w:lang w:val="en-US" w:eastAsia="zh-CN"/>
              </w:rPr>
              <w:t>29.38万元/年</w:t>
            </w:r>
          </w:p>
        </w:tc>
        <w:tc>
          <w:tcPr>
            <w:tcW w:w="877"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879" w:type="dxa"/>
            <w:gridSpan w:val="2"/>
            <w:noWrap w:val="0"/>
            <w:vAlign w:val="center"/>
          </w:tcPr>
          <w:p>
            <w:pPr>
              <w:widowControl/>
              <w:snapToGrid w:val="0"/>
              <w:spacing w:line="520" w:lineRule="exact"/>
              <w:jc w:val="center"/>
              <w:rPr>
                <w:rFonts w:hint="eastAsia" w:ascii="仿宋_GB2312" w:hAnsi="宋体" w:eastAsia="仿宋_GB2312"/>
                <w:b/>
                <w:bCs/>
                <w:color w:val="auto"/>
                <w:kern w:val="0"/>
                <w:lang w:eastAsia="zh-CN"/>
              </w:rPr>
            </w:pPr>
            <w:r>
              <w:rPr>
                <w:rFonts w:hint="eastAsia" w:ascii="仿宋_GB2312" w:hAnsi="宋体" w:eastAsia="仿宋_GB2312" w:cs="仿宋_GB2312"/>
                <w:color w:val="auto"/>
                <w:kern w:val="0"/>
                <w:lang w:val="en-US" w:eastAsia="zh-CN"/>
              </w:rPr>
              <w:t>生态</w:t>
            </w:r>
            <w:r>
              <w:rPr>
                <w:rFonts w:hint="eastAsia" w:ascii="仿宋_GB2312" w:hAnsi="宋体" w:eastAsia="仿宋_GB2312"/>
                <w:color w:val="auto"/>
                <w:kern w:val="0"/>
                <w:lang w:val="en-US" w:eastAsia="zh-CN"/>
              </w:rPr>
              <w:t>效益</w:t>
            </w:r>
            <w:r>
              <w:rPr>
                <w:rFonts w:hint="eastAsia" w:ascii="仿宋_GB2312" w:hAnsi="宋体" w:eastAsia="仿宋_GB2312" w:cs="仿宋_GB2312"/>
                <w:color w:val="auto"/>
                <w:kern w:val="0"/>
              </w:rPr>
              <w:t>指标</w:t>
            </w:r>
          </w:p>
        </w:tc>
        <w:tc>
          <w:tcPr>
            <w:tcW w:w="1879" w:type="dxa"/>
            <w:gridSpan w:val="3"/>
            <w:noWrap w:val="0"/>
            <w:vAlign w:val="center"/>
          </w:tcPr>
          <w:p>
            <w:pPr>
              <w:widowControl/>
              <w:snapToGrid w:val="0"/>
              <w:spacing w:line="520" w:lineRule="exact"/>
              <w:jc w:val="center"/>
              <w:rPr>
                <w:rFonts w:ascii="仿宋_GB2312" w:hAnsi="宋体" w:eastAsia="仿宋_GB2312"/>
                <w:color w:val="auto"/>
                <w:kern w:val="0"/>
              </w:rPr>
            </w:pPr>
          </w:p>
        </w:tc>
        <w:tc>
          <w:tcPr>
            <w:tcW w:w="1466" w:type="dxa"/>
            <w:noWrap w:val="0"/>
            <w:vAlign w:val="center"/>
          </w:tcPr>
          <w:p>
            <w:pPr>
              <w:widowControl/>
              <w:snapToGrid w:val="0"/>
              <w:spacing w:line="520" w:lineRule="exact"/>
              <w:jc w:val="center"/>
              <w:rPr>
                <w:rFonts w:ascii="仿宋_GB2312" w:hAnsi="宋体" w:eastAsia="仿宋_GB2312"/>
                <w:color w:val="auto"/>
                <w:kern w:val="0"/>
              </w:rPr>
            </w:pPr>
          </w:p>
        </w:tc>
        <w:tc>
          <w:tcPr>
            <w:tcW w:w="1319" w:type="dxa"/>
            <w:noWrap w:val="0"/>
            <w:vAlign w:val="center"/>
          </w:tcPr>
          <w:p>
            <w:pPr>
              <w:widowControl/>
              <w:snapToGrid w:val="0"/>
              <w:spacing w:line="520" w:lineRule="exact"/>
              <w:jc w:val="center"/>
              <w:rPr>
                <w:rFonts w:ascii="仿宋_GB2312" w:hAnsi="宋体" w:eastAsia="仿宋_GB2312"/>
                <w:color w:val="auto"/>
                <w:kern w:val="0"/>
              </w:rPr>
            </w:pPr>
          </w:p>
        </w:tc>
        <w:tc>
          <w:tcPr>
            <w:tcW w:w="877"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879" w:type="dxa"/>
            <w:gridSpan w:val="2"/>
            <w:noWrap w:val="0"/>
            <w:vAlign w:val="center"/>
          </w:tcPr>
          <w:p>
            <w:pPr>
              <w:widowControl/>
              <w:snapToGrid w:val="0"/>
              <w:spacing w:line="520" w:lineRule="exact"/>
              <w:jc w:val="center"/>
              <w:rPr>
                <w:rFonts w:hint="eastAsia" w:ascii="仿宋_GB2312" w:hAnsi="宋体" w:eastAsia="仿宋_GB2312"/>
                <w:color w:val="auto"/>
                <w:kern w:val="0"/>
                <w:lang w:eastAsia="zh-CN"/>
              </w:rPr>
            </w:pPr>
            <w:r>
              <w:rPr>
                <w:rFonts w:hint="eastAsia" w:ascii="仿宋_GB2312" w:hAnsi="宋体" w:eastAsia="仿宋_GB2312" w:cs="仿宋_GB2312"/>
                <w:color w:val="auto"/>
                <w:kern w:val="0"/>
                <w:lang w:val="en-US" w:eastAsia="zh-CN"/>
              </w:rPr>
              <w:t>生态</w:t>
            </w:r>
            <w:r>
              <w:rPr>
                <w:rFonts w:hint="eastAsia" w:ascii="仿宋_GB2312" w:hAnsi="宋体" w:eastAsia="仿宋_GB2312"/>
                <w:color w:val="auto"/>
                <w:kern w:val="0"/>
                <w:lang w:val="en-US" w:eastAsia="zh-CN"/>
              </w:rPr>
              <w:t>效益</w:t>
            </w:r>
            <w:r>
              <w:rPr>
                <w:rFonts w:hint="eastAsia" w:ascii="仿宋_GB2312" w:hAnsi="宋体" w:eastAsia="仿宋_GB2312" w:cs="仿宋_GB2312"/>
                <w:color w:val="auto"/>
                <w:kern w:val="0"/>
              </w:rPr>
              <w:t>指标</w:t>
            </w:r>
          </w:p>
        </w:tc>
        <w:tc>
          <w:tcPr>
            <w:tcW w:w="1879" w:type="dxa"/>
            <w:gridSpan w:val="3"/>
            <w:noWrap w:val="0"/>
            <w:vAlign w:val="center"/>
          </w:tcPr>
          <w:p>
            <w:pPr>
              <w:widowControl/>
              <w:snapToGrid w:val="0"/>
              <w:spacing w:line="520" w:lineRule="exact"/>
              <w:jc w:val="center"/>
              <w:rPr>
                <w:rFonts w:ascii="仿宋_GB2312" w:hAnsi="宋体" w:eastAsia="仿宋_GB2312"/>
                <w:color w:val="auto"/>
                <w:kern w:val="0"/>
              </w:rPr>
            </w:pPr>
          </w:p>
        </w:tc>
        <w:tc>
          <w:tcPr>
            <w:tcW w:w="1466" w:type="dxa"/>
            <w:noWrap w:val="0"/>
            <w:vAlign w:val="center"/>
          </w:tcPr>
          <w:p>
            <w:pPr>
              <w:widowControl/>
              <w:snapToGrid w:val="0"/>
              <w:spacing w:line="520" w:lineRule="exact"/>
              <w:jc w:val="center"/>
              <w:rPr>
                <w:rFonts w:ascii="仿宋_GB2312" w:hAnsi="宋体" w:eastAsia="仿宋_GB2312"/>
                <w:color w:val="auto"/>
                <w:kern w:val="0"/>
              </w:rPr>
            </w:pPr>
          </w:p>
        </w:tc>
        <w:tc>
          <w:tcPr>
            <w:tcW w:w="1319" w:type="dxa"/>
            <w:noWrap w:val="0"/>
            <w:vAlign w:val="center"/>
          </w:tcPr>
          <w:p>
            <w:pPr>
              <w:widowControl/>
              <w:snapToGrid w:val="0"/>
              <w:spacing w:line="520" w:lineRule="exact"/>
              <w:jc w:val="center"/>
              <w:rPr>
                <w:rFonts w:ascii="仿宋_GB2312" w:hAnsi="宋体" w:eastAsia="仿宋_GB2312"/>
                <w:color w:val="auto"/>
                <w:kern w:val="0"/>
              </w:rPr>
            </w:pPr>
          </w:p>
        </w:tc>
        <w:tc>
          <w:tcPr>
            <w:tcW w:w="877"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879" w:type="dxa"/>
            <w:gridSpan w:val="2"/>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default" w:ascii="仿宋_GB2312" w:hAnsi="宋体" w:eastAsia="仿宋_GB2312"/>
                <w:color w:val="auto"/>
                <w:kern w:val="0"/>
                <w:lang w:val="en-US" w:eastAsia="zh-CN"/>
              </w:rPr>
            </w:pPr>
            <w:r>
              <w:rPr>
                <w:rFonts w:hint="eastAsia" w:ascii="仿宋_GB2312" w:hAnsi="宋体" w:eastAsia="仿宋_GB2312" w:cs="仿宋_GB2312"/>
                <w:color w:val="auto"/>
                <w:kern w:val="0"/>
                <w:lang w:val="en-US" w:eastAsia="zh-CN"/>
              </w:rPr>
              <w:t>可持续影响</w:t>
            </w:r>
            <w:r>
              <w:rPr>
                <w:rFonts w:hint="eastAsia" w:ascii="仿宋_GB2312" w:hAnsi="宋体" w:eastAsia="仿宋_GB2312" w:cs="仿宋_GB2312"/>
                <w:color w:val="auto"/>
                <w:kern w:val="0"/>
              </w:rPr>
              <w:t>指标</w:t>
            </w:r>
          </w:p>
        </w:tc>
        <w:tc>
          <w:tcPr>
            <w:tcW w:w="1879" w:type="dxa"/>
            <w:gridSpan w:val="3"/>
            <w:noWrap w:val="0"/>
            <w:vAlign w:val="center"/>
          </w:tcPr>
          <w:p>
            <w:pPr>
              <w:widowControl/>
              <w:snapToGrid w:val="0"/>
              <w:spacing w:line="520" w:lineRule="exact"/>
              <w:jc w:val="center"/>
              <w:rPr>
                <w:rFonts w:ascii="仿宋_GB2312" w:hAnsi="宋体" w:eastAsia="仿宋_GB2312"/>
                <w:color w:val="auto"/>
                <w:kern w:val="0"/>
              </w:rPr>
            </w:pPr>
          </w:p>
        </w:tc>
        <w:tc>
          <w:tcPr>
            <w:tcW w:w="1466" w:type="dxa"/>
            <w:noWrap w:val="0"/>
            <w:vAlign w:val="center"/>
          </w:tcPr>
          <w:p>
            <w:pPr>
              <w:widowControl/>
              <w:snapToGrid w:val="0"/>
              <w:spacing w:line="520" w:lineRule="exact"/>
              <w:jc w:val="center"/>
              <w:rPr>
                <w:rFonts w:hint="eastAsia" w:ascii="仿宋_GB2312" w:hAnsi="宋体" w:eastAsia="仿宋_GB2312"/>
                <w:color w:val="auto"/>
                <w:kern w:val="0"/>
                <w:lang w:eastAsia="zh-CN"/>
              </w:rPr>
            </w:pPr>
          </w:p>
        </w:tc>
        <w:tc>
          <w:tcPr>
            <w:tcW w:w="1319" w:type="dxa"/>
            <w:noWrap w:val="0"/>
            <w:vAlign w:val="center"/>
          </w:tcPr>
          <w:p>
            <w:pPr>
              <w:widowControl/>
              <w:snapToGrid w:val="0"/>
              <w:spacing w:line="520" w:lineRule="exact"/>
              <w:jc w:val="center"/>
              <w:rPr>
                <w:rFonts w:hint="eastAsia" w:ascii="仿宋_GB2312" w:hAnsi="宋体" w:eastAsia="仿宋_GB2312"/>
                <w:color w:val="auto"/>
                <w:kern w:val="0"/>
                <w:lang w:eastAsia="zh-CN"/>
              </w:rPr>
            </w:pPr>
          </w:p>
        </w:tc>
        <w:tc>
          <w:tcPr>
            <w:tcW w:w="877"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noWrap w:val="0"/>
            <w:vAlign w:val="center"/>
          </w:tcPr>
          <w:p>
            <w:pPr>
              <w:widowControl/>
              <w:snapToGrid w:val="0"/>
              <w:spacing w:line="520" w:lineRule="exact"/>
              <w:jc w:val="center"/>
              <w:rPr>
                <w:rFonts w:hint="eastAsia" w:ascii="仿宋_GB2312" w:hAnsi="宋体" w:eastAsia="仿宋_GB2312"/>
                <w:color w:val="auto"/>
                <w:kern w:val="0"/>
              </w:rPr>
            </w:pPr>
            <w:r>
              <w:rPr>
                <w:rFonts w:hint="eastAsia" w:ascii="仿宋_GB2312" w:hAnsi="宋体" w:eastAsia="仿宋_GB2312"/>
                <w:color w:val="auto"/>
                <w:kern w:val="0"/>
              </w:rPr>
              <w:t>满意度指  标</w:t>
            </w:r>
          </w:p>
          <w:p>
            <w:pPr>
              <w:widowControl/>
              <w:snapToGrid w:val="0"/>
              <w:spacing w:line="520" w:lineRule="exact"/>
              <w:jc w:val="center"/>
              <w:rPr>
                <w:rFonts w:hint="eastAsia" w:ascii="仿宋_GB2312" w:hAnsi="宋体" w:eastAsia="仿宋_GB2312"/>
                <w:color w:val="auto"/>
                <w:kern w:val="0"/>
              </w:rPr>
            </w:pPr>
            <w:r>
              <w:rPr>
                <w:rFonts w:hint="eastAsia" w:ascii="仿宋_GB2312" w:hAnsi="宋体" w:eastAsia="仿宋_GB2312"/>
                <w:color w:val="auto"/>
                <w:kern w:val="0"/>
                <w:sz w:val="20"/>
                <w:szCs w:val="22"/>
              </w:rPr>
              <w:t>（10分）</w:t>
            </w:r>
          </w:p>
        </w:tc>
        <w:tc>
          <w:tcPr>
            <w:tcW w:w="1879" w:type="dxa"/>
            <w:gridSpan w:val="2"/>
            <w:noWrap w:val="0"/>
            <w:vAlign w:val="center"/>
          </w:tcPr>
          <w:p>
            <w:pPr>
              <w:widowControl/>
              <w:snapToGrid w:val="0"/>
              <w:spacing w:line="520" w:lineRule="exact"/>
              <w:jc w:val="center"/>
              <w:rPr>
                <w:rFonts w:hint="eastAsia" w:ascii="仿宋_GB2312" w:hAnsi="宋体" w:eastAsia="仿宋_GB2312" w:cs="仿宋_GB2312"/>
                <w:color w:val="auto"/>
                <w:kern w:val="0"/>
                <w:lang w:val="en-US" w:eastAsia="zh-CN"/>
              </w:rPr>
            </w:pPr>
            <w:r>
              <w:rPr>
                <w:rFonts w:hint="eastAsia" w:ascii="仿宋_GB2312" w:hAnsi="宋体" w:eastAsia="仿宋_GB2312" w:cs="仿宋_GB2312"/>
                <w:color w:val="auto"/>
                <w:kern w:val="0"/>
                <w:lang w:val="en-US" w:eastAsia="zh-CN"/>
              </w:rPr>
              <w:t>服务对象</w:t>
            </w:r>
          </w:p>
          <w:p>
            <w:pPr>
              <w:widowControl/>
              <w:snapToGrid w:val="0"/>
              <w:spacing w:line="520" w:lineRule="exact"/>
              <w:jc w:val="center"/>
              <w:rPr>
                <w:rFonts w:hint="default" w:ascii="仿宋_GB2312" w:hAnsi="宋体" w:eastAsia="仿宋_GB2312" w:cs="仿宋_GB2312"/>
                <w:color w:val="auto"/>
                <w:kern w:val="0"/>
                <w:lang w:val="en-US" w:eastAsia="zh-CN"/>
              </w:rPr>
            </w:pPr>
            <w:r>
              <w:rPr>
                <w:rFonts w:hint="eastAsia" w:ascii="仿宋_GB2312" w:hAnsi="宋体" w:eastAsia="仿宋_GB2312" w:cs="仿宋_GB2312"/>
                <w:color w:val="auto"/>
                <w:kern w:val="0"/>
                <w:lang w:val="en-US" w:eastAsia="zh-CN"/>
              </w:rPr>
              <w:t>满意度指标</w:t>
            </w:r>
          </w:p>
        </w:tc>
        <w:tc>
          <w:tcPr>
            <w:tcW w:w="1879" w:type="dxa"/>
            <w:gridSpan w:val="3"/>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sz w:val="21"/>
                <w:szCs w:val="21"/>
              </w:rPr>
              <w:t>办事企业“好差评”满意度</w:t>
            </w:r>
          </w:p>
        </w:tc>
        <w:tc>
          <w:tcPr>
            <w:tcW w:w="1466" w:type="dxa"/>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sz w:val="21"/>
                <w:szCs w:val="21"/>
              </w:rPr>
              <w:t>≥9</w:t>
            </w:r>
            <w:r>
              <w:rPr>
                <w:rFonts w:hint="eastAsia" w:ascii="仿宋_GB2312" w:hAnsi="宋体" w:eastAsia="仿宋_GB2312" w:cs="仿宋_GB2312"/>
                <w:color w:val="auto"/>
                <w:kern w:val="0"/>
                <w:sz w:val="21"/>
                <w:szCs w:val="21"/>
                <w:lang w:val="en-US" w:eastAsia="zh-CN"/>
              </w:rPr>
              <w:t>5</w:t>
            </w:r>
            <w:r>
              <w:rPr>
                <w:rFonts w:hint="eastAsia" w:ascii="仿宋_GB2312" w:hAnsi="宋体" w:eastAsia="仿宋_GB2312" w:cs="仿宋_GB2312"/>
                <w:color w:val="auto"/>
                <w:kern w:val="0"/>
                <w:sz w:val="21"/>
                <w:szCs w:val="21"/>
              </w:rPr>
              <w:t>%</w:t>
            </w:r>
          </w:p>
        </w:tc>
        <w:tc>
          <w:tcPr>
            <w:tcW w:w="1319"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s="仿宋_GB2312"/>
                <w:color w:val="auto"/>
                <w:kern w:val="0"/>
                <w:sz w:val="21"/>
                <w:szCs w:val="21"/>
                <w:lang w:val="en-US" w:eastAsia="zh-CN"/>
              </w:rPr>
              <w:t>100%</w:t>
            </w:r>
          </w:p>
        </w:tc>
        <w:tc>
          <w:tcPr>
            <w:tcW w:w="877"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82" w:type="dxa"/>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总分</w:t>
            </w:r>
          </w:p>
        </w:tc>
        <w:tc>
          <w:tcPr>
            <w:tcW w:w="8366" w:type="dxa"/>
            <w:gridSpan w:val="9"/>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90.3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28" w:type="dxa"/>
            <w:gridSpan w:val="2"/>
            <w:noWrap w:val="0"/>
            <w:vAlign w:val="center"/>
          </w:tcPr>
          <w:p>
            <w:pPr>
              <w:widowControl/>
              <w:jc w:val="center"/>
              <w:rPr>
                <w:rFonts w:ascii="仿宋_GB2312" w:hAnsi="宋体" w:eastAsia="仿宋_GB2312"/>
                <w:color w:val="auto"/>
                <w:kern w:val="0"/>
              </w:rPr>
            </w:pPr>
            <w:r>
              <w:rPr>
                <w:rFonts w:hint="eastAsia" w:ascii="仿宋_GB2312" w:hAnsi="宋体" w:eastAsia="仿宋_GB2312" w:cs="仿宋_GB2312"/>
                <w:color w:val="auto"/>
                <w:kern w:val="0"/>
              </w:rPr>
              <w:t>偏差大或</w:t>
            </w:r>
          </w:p>
          <w:p>
            <w:pPr>
              <w:widowControl/>
              <w:jc w:val="center"/>
              <w:rPr>
                <w:rFonts w:ascii="仿宋_GB2312" w:hAnsi="宋体" w:eastAsia="仿宋_GB2312"/>
                <w:color w:val="auto"/>
                <w:kern w:val="0"/>
              </w:rPr>
            </w:pPr>
            <w:r>
              <w:rPr>
                <w:rFonts w:hint="eastAsia" w:ascii="仿宋_GB2312" w:hAnsi="宋体" w:eastAsia="仿宋_GB2312" w:cs="仿宋_GB2312"/>
                <w:color w:val="auto"/>
                <w:kern w:val="0"/>
              </w:rPr>
              <w:t>目标未完成</w:t>
            </w:r>
          </w:p>
          <w:p>
            <w:pPr>
              <w:widowControl/>
              <w:jc w:val="center"/>
              <w:rPr>
                <w:rFonts w:ascii="仿宋_GB2312" w:hAnsi="宋体" w:eastAsia="仿宋_GB2312"/>
                <w:color w:val="auto"/>
                <w:kern w:val="0"/>
              </w:rPr>
            </w:pPr>
            <w:r>
              <w:rPr>
                <w:rFonts w:hint="eastAsia" w:ascii="仿宋_GB2312" w:hAnsi="宋体" w:eastAsia="仿宋_GB2312" w:cs="仿宋_GB2312"/>
                <w:color w:val="auto"/>
                <w:kern w:val="0"/>
              </w:rPr>
              <w:t>原因分析</w:t>
            </w:r>
          </w:p>
        </w:tc>
        <w:tc>
          <w:tcPr>
            <w:tcW w:w="7420" w:type="dxa"/>
            <w:gridSpan w:val="8"/>
            <w:noWrap w:val="0"/>
            <w:vAlign w:val="center"/>
          </w:tcPr>
          <w:p>
            <w:pPr>
              <w:widowControl/>
              <w:numPr>
                <w:ilvl w:val="0"/>
                <w:numId w:val="1"/>
              </w:numPr>
              <w:jc w:val="left"/>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询价采购启动时间较晚。我局2021年5月才启动本项目询价采购手续，6月中旬才正式签订合同，实际执行合同时间只有6个月，而本项目申报实施时间为12个月；2.疫情致使建设项目减少。我局预期2021年较2020年办理审批的建设项目会有30%的增长，但受疫情影响，2021年办理审批的建设项目与2020年基本持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3" w:hRule="atLeast"/>
          <w:jc w:val="center"/>
        </w:trPr>
        <w:tc>
          <w:tcPr>
            <w:tcW w:w="1528" w:type="dxa"/>
            <w:gridSpan w:val="2"/>
            <w:noWrap w:val="0"/>
            <w:vAlign w:val="center"/>
          </w:tcPr>
          <w:p>
            <w:pPr>
              <w:widowControl/>
              <w:jc w:val="center"/>
              <w:rPr>
                <w:rFonts w:ascii="仿宋_GB2312" w:hAnsi="宋体" w:eastAsia="仿宋_GB2312"/>
                <w:color w:val="auto"/>
                <w:kern w:val="0"/>
              </w:rPr>
            </w:pPr>
            <w:r>
              <w:rPr>
                <w:rFonts w:hint="eastAsia" w:ascii="仿宋_GB2312" w:hAnsi="宋体" w:eastAsia="仿宋_GB2312" w:cs="仿宋_GB2312"/>
                <w:color w:val="auto"/>
                <w:kern w:val="0"/>
              </w:rPr>
              <w:t>改进措施及</w:t>
            </w:r>
          </w:p>
          <w:p>
            <w:pPr>
              <w:widowControl/>
              <w:jc w:val="center"/>
              <w:rPr>
                <w:rFonts w:ascii="仿宋_GB2312" w:hAnsi="宋体" w:eastAsia="仿宋_GB2312"/>
                <w:color w:val="auto"/>
                <w:kern w:val="0"/>
              </w:rPr>
            </w:pPr>
            <w:r>
              <w:rPr>
                <w:rFonts w:hint="eastAsia" w:ascii="仿宋_GB2312" w:hAnsi="宋体" w:eastAsia="仿宋_GB2312" w:cs="仿宋_GB2312"/>
                <w:color w:val="auto"/>
                <w:kern w:val="0"/>
              </w:rPr>
              <w:t>结果应用方案</w:t>
            </w:r>
          </w:p>
        </w:tc>
        <w:tc>
          <w:tcPr>
            <w:tcW w:w="7420" w:type="dxa"/>
            <w:gridSpan w:val="8"/>
            <w:noWrap w:val="0"/>
            <w:vAlign w:val="center"/>
          </w:tcPr>
          <w:p>
            <w:pPr>
              <w:widowControl/>
              <w:jc w:val="left"/>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1.加快项目采购手续。及早启动政府项目采购手续，积极向局党组汇报相关工作，督促责任科室及时启动项目采购手续；2.加强经济形势的研判，结合本地发展实际，合理预定年度预算投资计划。</w:t>
            </w:r>
          </w:p>
        </w:tc>
      </w:tr>
    </w:tbl>
    <w:p>
      <w:pPr>
        <w:pStyle w:val="15"/>
        <w:keepNext w:val="0"/>
        <w:keepLines w:val="0"/>
        <w:pageBreakBefore w:val="0"/>
        <w:kinsoku/>
        <w:wordWrap/>
        <w:overflowPunct/>
        <w:topLinePunct w:val="0"/>
        <w:autoSpaceDE/>
        <w:autoSpaceDN/>
        <w:bidi w:val="0"/>
        <w:adjustRightInd/>
        <w:snapToGrid/>
        <w:spacing w:line="640" w:lineRule="exact"/>
        <w:rPr>
          <w:rFonts w:hint="eastAsia" w:ascii="仿宋_GB2312" w:hAnsi="仿宋_GB2312" w:eastAsia="仿宋_GB2312" w:cs="仿宋_GB2312"/>
          <w:color w:val="auto"/>
          <w:kern w:val="0"/>
          <w:sz w:val="32"/>
          <w:szCs w:val="32"/>
        </w:rPr>
      </w:pPr>
    </w:p>
    <w:p>
      <w:pPr>
        <w:ind w:firstLine="640"/>
        <w:jc w:val="center"/>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河湖库长制工作经费项目绩效自评综述：项目全年预算数为</w:t>
      </w:r>
      <w:r>
        <w:rPr>
          <w:rFonts w:hint="eastAsia" w:ascii="仿宋_GB2312" w:hAnsi="仿宋_GB2312" w:eastAsia="仿宋_GB2312" w:cs="仿宋_GB2312"/>
          <w:color w:val="auto"/>
          <w:kern w:val="0"/>
          <w:sz w:val="32"/>
          <w:szCs w:val="32"/>
          <w:lang w:val="en-US" w:eastAsia="zh-CN"/>
        </w:rPr>
        <w:t>150</w:t>
      </w:r>
      <w:r>
        <w:rPr>
          <w:rFonts w:hint="eastAsia" w:ascii="仿宋_GB2312" w:hAnsi="仿宋_GB2312" w:eastAsia="仿宋_GB2312" w:cs="仿宋_GB2312"/>
          <w:color w:val="auto"/>
          <w:kern w:val="0"/>
          <w:sz w:val="32"/>
          <w:szCs w:val="32"/>
        </w:rPr>
        <w:t>万元，执行数为</w:t>
      </w:r>
      <w:r>
        <w:rPr>
          <w:rFonts w:hint="eastAsia" w:ascii="仿宋_GB2312" w:hAnsi="仿宋_GB2312" w:eastAsia="仿宋_GB2312" w:cs="仿宋_GB2312"/>
          <w:color w:val="auto"/>
          <w:kern w:val="0"/>
          <w:sz w:val="32"/>
          <w:szCs w:val="32"/>
          <w:lang w:val="en-US" w:eastAsia="zh-CN"/>
        </w:rPr>
        <w:t>136.64</w:t>
      </w:r>
      <w:r>
        <w:rPr>
          <w:rFonts w:hint="eastAsia" w:ascii="仿宋_GB2312" w:hAnsi="仿宋_GB2312" w:eastAsia="仿宋_GB2312" w:cs="仿宋_GB2312"/>
          <w:color w:val="auto"/>
          <w:kern w:val="0"/>
          <w:sz w:val="32"/>
          <w:szCs w:val="32"/>
        </w:rPr>
        <w:t>万元，</w:t>
      </w:r>
      <w:r>
        <w:rPr>
          <w:rFonts w:hint="eastAsia" w:ascii="仿宋_GB2312" w:hAnsi="仿宋_GB2312" w:eastAsia="仿宋_GB2312" w:cs="仿宋_GB2312"/>
          <w:color w:val="auto"/>
          <w:kern w:val="0"/>
          <w:sz w:val="32"/>
          <w:szCs w:val="32"/>
          <w:lang w:eastAsia="zh-CN"/>
        </w:rPr>
        <w:t>完成预算</w:t>
      </w:r>
      <w:r>
        <w:rPr>
          <w:rFonts w:hint="eastAsia" w:ascii="仿宋_GB2312" w:hAnsi="仿宋_GB2312" w:eastAsia="仿宋_GB2312" w:cs="仿宋_GB2312"/>
          <w:color w:val="auto"/>
          <w:kern w:val="0"/>
          <w:sz w:val="32"/>
          <w:szCs w:val="32"/>
          <w:lang w:val="en-US" w:eastAsia="zh-CN"/>
        </w:rPr>
        <w:t>91%</w:t>
      </w:r>
      <w:r>
        <w:rPr>
          <w:rFonts w:hint="eastAsia" w:ascii="仿宋_GB2312" w:hAnsi="仿宋_GB2312" w:eastAsia="仿宋_GB2312" w:cs="仿宋_GB2312"/>
          <w:color w:val="auto"/>
          <w:kern w:val="0"/>
          <w:sz w:val="32"/>
          <w:szCs w:val="32"/>
        </w:rPr>
        <w:t>。主要产出和效益：一是</w:t>
      </w:r>
      <w:r>
        <w:rPr>
          <w:rFonts w:hint="eastAsia" w:ascii="仿宋_GB2312" w:hAnsi="仿宋_GB2312" w:eastAsia="仿宋_GB2312" w:cs="仿宋_GB2312"/>
          <w:color w:val="auto"/>
          <w:kern w:val="0"/>
          <w:sz w:val="32"/>
          <w:szCs w:val="32"/>
          <w:lang w:eastAsia="zh-CN"/>
        </w:rPr>
        <w:t>河湖长制规范化管理河湖数量</w:t>
      </w:r>
      <w:r>
        <w:rPr>
          <w:rFonts w:hint="eastAsia" w:ascii="仿宋_GB2312" w:hAnsi="仿宋_GB2312" w:eastAsia="仿宋_GB2312" w:cs="仿宋_GB2312"/>
          <w:color w:val="auto"/>
          <w:kern w:val="0"/>
          <w:sz w:val="32"/>
          <w:szCs w:val="32"/>
          <w:lang w:val="en-US" w:eastAsia="zh-CN"/>
        </w:rPr>
        <w:t>16条</w:t>
      </w:r>
      <w:r>
        <w:rPr>
          <w:rFonts w:hint="eastAsia" w:ascii="仿宋_GB2312" w:hAnsi="仿宋_GB2312" w:eastAsia="仿宋_GB2312" w:cs="仿宋_GB2312"/>
          <w:color w:val="auto"/>
          <w:kern w:val="0"/>
          <w:sz w:val="32"/>
          <w:szCs w:val="32"/>
        </w:rPr>
        <w:t>；二是</w:t>
      </w:r>
      <w:r>
        <w:rPr>
          <w:rFonts w:hint="eastAsia" w:ascii="仿宋_GB2312" w:hAnsi="仿宋_GB2312" w:eastAsia="仿宋_GB2312" w:cs="仿宋_GB2312"/>
          <w:color w:val="auto"/>
          <w:kern w:val="0"/>
          <w:sz w:val="32"/>
          <w:szCs w:val="32"/>
          <w:lang w:eastAsia="zh-CN"/>
        </w:rPr>
        <w:t>市级河湖水质月报</w:t>
      </w:r>
      <w:r>
        <w:rPr>
          <w:rFonts w:hint="eastAsia" w:ascii="仿宋_GB2312" w:hAnsi="仿宋_GB2312" w:eastAsia="仿宋_GB2312" w:cs="仿宋_GB2312"/>
          <w:color w:val="auto"/>
          <w:kern w:val="0"/>
          <w:sz w:val="32"/>
          <w:szCs w:val="32"/>
          <w:lang w:val="en-US" w:eastAsia="zh-CN"/>
        </w:rPr>
        <w:t>12批次</w:t>
      </w:r>
      <w:r>
        <w:rPr>
          <w:rFonts w:hint="eastAsia" w:ascii="仿宋_GB2312" w:hAnsi="仿宋_GB2312" w:eastAsia="仿宋_GB2312" w:cs="仿宋_GB2312"/>
          <w:color w:val="auto"/>
          <w:kern w:val="0"/>
          <w:sz w:val="32"/>
          <w:szCs w:val="32"/>
          <w:lang w:val="en-US" w:eastAsia="zh-CN"/>
        </w:rPr>
        <w:t>；三是</w:t>
      </w:r>
      <w:r>
        <w:rPr>
          <w:rFonts w:hint="eastAsia" w:ascii="仿宋_GB2312" w:hAnsi="仿宋_GB2312" w:eastAsia="仿宋_GB2312" w:cs="仿宋_GB2312"/>
          <w:color w:val="auto"/>
          <w:kern w:val="0"/>
          <w:sz w:val="32"/>
          <w:szCs w:val="32"/>
        </w:rPr>
        <w:t>市级河湖长履职达标率</w:t>
      </w:r>
    </w:p>
    <w:p>
      <w:pPr>
        <w:jc w:val="both"/>
        <w:rPr>
          <w:rFonts w:hint="eastAsia" w:ascii="方正小标宋简体" w:hAnsi="宋体" w:eastAsia="方正小标宋简体" w:cs="方正小标宋简体"/>
          <w:color w:val="auto"/>
          <w:sz w:val="36"/>
          <w:szCs w:val="36"/>
        </w:rPr>
      </w:pPr>
      <w:r>
        <w:rPr>
          <w:rFonts w:hint="eastAsia" w:ascii="仿宋_GB2312" w:hAnsi="仿宋_GB2312" w:eastAsia="仿宋_GB2312" w:cs="仿宋_GB2312"/>
          <w:color w:val="auto"/>
          <w:kern w:val="0"/>
          <w:sz w:val="32"/>
          <w:szCs w:val="32"/>
        </w:rPr>
        <w:t>≥</w:t>
      </w:r>
      <w:r>
        <w:rPr>
          <w:rFonts w:hint="eastAsia" w:ascii="仿宋_GB2312" w:hAnsi="仿宋_GB2312" w:eastAsia="仿宋_GB2312" w:cs="仿宋_GB2312"/>
          <w:color w:val="auto"/>
          <w:kern w:val="0"/>
          <w:sz w:val="32"/>
          <w:szCs w:val="32"/>
          <w:lang w:val="en-US" w:eastAsia="zh-CN"/>
        </w:rPr>
        <w:t>95</w:t>
      </w:r>
      <w:r>
        <w:rPr>
          <w:rFonts w:hint="eastAsia" w:ascii="仿宋_GB2312" w:hAnsi="仿宋_GB2312" w:eastAsia="仿宋_GB2312" w:cs="仿宋_GB2312"/>
          <w:color w:val="auto"/>
          <w:kern w:val="0"/>
          <w:sz w:val="32"/>
          <w:szCs w:val="32"/>
        </w:rPr>
        <w:t>%</w:t>
      </w:r>
      <w:r>
        <w:rPr>
          <w:rFonts w:hint="eastAsia" w:ascii="仿宋_GB2312" w:hAnsi="仿宋_GB2312" w:eastAsia="仿宋_GB2312" w:cs="仿宋_GB2312"/>
          <w:color w:val="auto"/>
          <w:kern w:val="0"/>
          <w:sz w:val="32"/>
          <w:szCs w:val="32"/>
          <w:lang w:eastAsia="zh-CN"/>
        </w:rPr>
        <w:t>；四是社会各界保护河湖的责任意识和参与意识不断增强</w:t>
      </w:r>
      <w:r>
        <w:rPr>
          <w:rFonts w:hint="eastAsia" w:ascii="仿宋_GB2312" w:hAnsi="仿宋_GB2312" w:eastAsia="仿宋_GB2312" w:cs="仿宋_GB2312"/>
          <w:color w:val="auto"/>
          <w:kern w:val="0"/>
          <w:sz w:val="32"/>
          <w:szCs w:val="32"/>
          <w:lang w:eastAsia="zh-CN"/>
        </w:rPr>
        <w:t>。发现的问题及原因：绩效目标执行无偏差。下一步改进措施：无。</w:t>
      </w:r>
    </w:p>
    <w:p>
      <w:pPr>
        <w:pStyle w:val="15"/>
        <w:keepNext w:val="0"/>
        <w:keepLines w:val="0"/>
        <w:pageBreakBefore w:val="0"/>
        <w:kinsoku/>
        <w:wordWrap/>
        <w:overflowPunct/>
        <w:topLinePunct w:val="0"/>
        <w:autoSpaceDE/>
        <w:autoSpaceDN/>
        <w:bidi w:val="0"/>
        <w:adjustRightInd/>
        <w:snapToGrid/>
        <w:spacing w:line="640" w:lineRule="exact"/>
        <w:ind w:left="0" w:leftChars="0" w:firstLine="0" w:firstLineChars="0"/>
        <w:rPr>
          <w:rFonts w:hint="eastAsia" w:ascii="仿宋_GB2312" w:hAnsi="仿宋_GB2312" w:eastAsia="仿宋_GB2312" w:cs="仿宋_GB2312"/>
          <w:color w:val="auto"/>
          <w:kern w:val="0"/>
          <w:sz w:val="32"/>
          <w:szCs w:val="32"/>
        </w:rPr>
      </w:pPr>
    </w:p>
    <w:p>
      <w:pPr>
        <w:pStyle w:val="15"/>
        <w:keepNext w:val="0"/>
        <w:keepLines w:val="0"/>
        <w:pageBreakBefore w:val="0"/>
        <w:kinsoku/>
        <w:wordWrap/>
        <w:overflowPunct/>
        <w:topLinePunct w:val="0"/>
        <w:autoSpaceDE/>
        <w:autoSpaceDN/>
        <w:bidi w:val="0"/>
        <w:adjustRightInd/>
        <w:snapToGrid/>
        <w:spacing w:line="640" w:lineRule="exact"/>
        <w:ind w:left="0" w:leftChars="0" w:firstLine="0" w:firstLineChars="0"/>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附件：《202</w:t>
      </w:r>
      <w:r>
        <w:rPr>
          <w:rFonts w:hint="eastAsia" w:ascii="仿宋_GB2312" w:hAnsi="仿宋_GB2312" w:eastAsia="仿宋_GB2312" w:cs="仿宋_GB2312"/>
          <w:color w:val="auto"/>
          <w:kern w:val="0"/>
          <w:sz w:val="32"/>
          <w:szCs w:val="32"/>
          <w:lang w:val="en-US" w:eastAsia="zh-CN"/>
        </w:rPr>
        <w:t>1</w:t>
      </w:r>
      <w:r>
        <w:rPr>
          <w:rFonts w:hint="eastAsia" w:ascii="仿宋_GB2312" w:hAnsi="仿宋_GB2312" w:eastAsia="仿宋_GB2312" w:cs="仿宋_GB2312"/>
          <w:color w:val="auto"/>
          <w:kern w:val="0"/>
          <w:sz w:val="32"/>
          <w:szCs w:val="32"/>
        </w:rPr>
        <w:t>年度河湖库长制工作经费项目绩效自评表》</w:t>
      </w:r>
    </w:p>
    <w:p>
      <w:pPr>
        <w:jc w:val="center"/>
        <w:rPr>
          <w:rFonts w:hint="eastAsia" w:ascii="方正小标宋简体" w:hAnsi="宋体" w:eastAsia="方正小标宋简体" w:cs="方正小标宋简体"/>
          <w:color w:val="auto"/>
          <w:sz w:val="36"/>
          <w:szCs w:val="36"/>
        </w:rPr>
      </w:pPr>
    </w:p>
    <w:p>
      <w:pPr>
        <w:jc w:val="center"/>
        <w:rPr>
          <w:rFonts w:hint="eastAsia" w:ascii="方正小标宋简体" w:hAnsi="宋体" w:eastAsia="方正小标宋简体"/>
          <w:color w:val="auto"/>
          <w:sz w:val="36"/>
          <w:szCs w:val="36"/>
        </w:rPr>
      </w:pPr>
      <w:r>
        <w:rPr>
          <w:rFonts w:hint="eastAsia" w:ascii="方正小标宋简体" w:hAnsi="宋体" w:eastAsia="方正小标宋简体" w:cs="方正小标宋简体"/>
          <w:color w:val="auto"/>
          <w:sz w:val="36"/>
          <w:szCs w:val="36"/>
        </w:rPr>
        <w:t>202</w:t>
      </w:r>
      <w:r>
        <w:rPr>
          <w:rFonts w:hint="eastAsia" w:ascii="方正小标宋简体" w:hAnsi="宋体" w:eastAsia="方正小标宋简体" w:cs="方正小标宋简体"/>
          <w:color w:val="auto"/>
          <w:sz w:val="36"/>
          <w:szCs w:val="36"/>
          <w:lang w:val="en-US" w:eastAsia="zh-CN"/>
        </w:rPr>
        <w:t>1</w:t>
      </w:r>
      <w:r>
        <w:rPr>
          <w:rFonts w:hint="eastAsia" w:ascii="方正小标宋简体" w:hAnsi="宋体" w:eastAsia="方正小标宋简体" w:cs="方正小标宋简体"/>
          <w:color w:val="auto"/>
          <w:sz w:val="36"/>
          <w:szCs w:val="36"/>
        </w:rPr>
        <w:t>年度河湖库长制工作经费项目绩效自评表</w:t>
      </w:r>
    </w:p>
    <w:p>
      <w:pPr>
        <w:rPr>
          <w:color w:val="auto"/>
        </w:rPr>
      </w:pPr>
    </w:p>
    <w:p>
      <w:pPr>
        <w:widowControl/>
        <w:jc w:val="left"/>
        <w:rPr>
          <w:rFonts w:hint="default" w:ascii="楷体_GB2312" w:hAnsi="黑体" w:eastAsia="楷体_GB2312"/>
          <w:color w:val="auto"/>
          <w:kern w:val="0"/>
          <w:sz w:val="48"/>
          <w:szCs w:val="48"/>
          <w:lang w:val="en-US" w:eastAsia="zh-CN"/>
        </w:rPr>
      </w:pPr>
      <w:r>
        <w:rPr>
          <w:rFonts w:hint="eastAsia" w:ascii="楷体_GB2312" w:hAnsi="仿宋" w:eastAsia="楷体_GB2312" w:cs="楷体_GB2312"/>
          <w:color w:val="auto"/>
          <w:kern w:val="0"/>
          <w:sz w:val="28"/>
          <w:szCs w:val="28"/>
        </w:rPr>
        <w:t>单位名称：</w:t>
      </w:r>
      <w:r>
        <w:rPr>
          <w:rFonts w:hint="eastAsia" w:ascii="楷体_GB2312" w:hAnsi="仿宋" w:eastAsia="楷体_GB2312" w:cs="楷体_GB2312"/>
          <w:color w:val="auto"/>
          <w:kern w:val="0"/>
          <w:sz w:val="28"/>
          <w:szCs w:val="28"/>
          <w:lang w:eastAsia="zh-CN"/>
        </w:rPr>
        <w:t>咸宁市水利和湖泊局</w:t>
      </w:r>
      <w:r>
        <w:rPr>
          <w:rFonts w:hint="eastAsia" w:ascii="楷体_GB2312" w:hAnsi="仿宋" w:eastAsia="楷体_GB2312" w:cs="楷体_GB2312"/>
          <w:color w:val="auto"/>
          <w:kern w:val="0"/>
          <w:sz w:val="28"/>
          <w:szCs w:val="28"/>
        </w:rPr>
        <w:t xml:space="preserve">             填报日期：</w:t>
      </w:r>
      <w:r>
        <w:rPr>
          <w:rFonts w:hint="eastAsia" w:ascii="楷体_GB2312" w:hAnsi="仿宋" w:eastAsia="楷体_GB2312" w:cs="楷体_GB2312"/>
          <w:color w:val="auto"/>
          <w:kern w:val="0"/>
          <w:sz w:val="28"/>
          <w:szCs w:val="28"/>
          <w:lang w:val="en-US" w:eastAsia="zh-CN"/>
        </w:rPr>
        <w:t>2022.3.22</w:t>
      </w:r>
    </w:p>
    <w:tbl>
      <w:tblPr>
        <w:tblStyle w:val="12"/>
        <w:tblW w:w="89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2"/>
        <w:gridCol w:w="946"/>
        <w:gridCol w:w="1122"/>
        <w:gridCol w:w="757"/>
        <w:gridCol w:w="562"/>
        <w:gridCol w:w="923"/>
        <w:gridCol w:w="394"/>
        <w:gridCol w:w="1466"/>
        <w:gridCol w:w="1319"/>
        <w:gridCol w:w="8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28"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项目名称</w:t>
            </w:r>
          </w:p>
        </w:tc>
        <w:tc>
          <w:tcPr>
            <w:tcW w:w="7420" w:type="dxa"/>
            <w:gridSpan w:val="8"/>
            <w:noWrap w:val="0"/>
            <w:vAlign w:val="center"/>
          </w:tcPr>
          <w:p>
            <w:pPr>
              <w:widowControl/>
              <w:snapToGrid w:val="0"/>
              <w:spacing w:line="520" w:lineRule="exact"/>
              <w:jc w:val="both"/>
              <w:rPr>
                <w:rFonts w:ascii="仿宋_GB2312" w:hAnsi="宋体" w:eastAsia="仿宋_GB2312"/>
                <w:color w:val="auto"/>
                <w:kern w:val="0"/>
              </w:rPr>
            </w:pPr>
            <w:r>
              <w:rPr>
                <w:rFonts w:hint="eastAsia" w:ascii="仿宋_GB2312" w:hAnsi="宋体" w:eastAsia="仿宋_GB2312" w:cs="仿宋_GB2312"/>
                <w:color w:val="auto"/>
                <w:kern w:val="0"/>
                <w:sz w:val="21"/>
                <w:szCs w:val="21"/>
              </w:rPr>
              <w:t>河湖库长制工作经费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28"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主管部门</w:t>
            </w:r>
          </w:p>
        </w:tc>
        <w:tc>
          <w:tcPr>
            <w:tcW w:w="3364" w:type="dxa"/>
            <w:gridSpan w:val="4"/>
            <w:noWrap w:val="0"/>
            <w:vAlign w:val="center"/>
          </w:tcPr>
          <w:p>
            <w:pPr>
              <w:widowControl/>
              <w:snapToGrid w:val="0"/>
              <w:spacing w:line="520" w:lineRule="exact"/>
              <w:jc w:val="left"/>
              <w:rPr>
                <w:rFonts w:ascii="仿宋_GB2312" w:hAnsi="宋体" w:eastAsia="仿宋_GB2312"/>
                <w:color w:val="auto"/>
                <w:kern w:val="0"/>
              </w:rPr>
            </w:pPr>
            <w:r>
              <w:rPr>
                <w:rFonts w:hint="eastAsia" w:ascii="仿宋_GB2312" w:hAnsi="宋体" w:eastAsia="仿宋_GB2312" w:cs="仿宋_GB2312"/>
                <w:color w:val="auto"/>
                <w:kern w:val="0"/>
                <w:sz w:val="21"/>
                <w:szCs w:val="21"/>
                <w:lang w:eastAsia="zh-CN"/>
              </w:rPr>
              <w:t>水利和湖泊局</w:t>
            </w:r>
          </w:p>
        </w:tc>
        <w:tc>
          <w:tcPr>
            <w:tcW w:w="1860"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项目实施单位</w:t>
            </w:r>
          </w:p>
        </w:tc>
        <w:tc>
          <w:tcPr>
            <w:tcW w:w="2196"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sz w:val="21"/>
                <w:szCs w:val="21"/>
                <w:lang w:eastAsia="zh-CN"/>
              </w:rPr>
              <w:t>水利和湖泊局</w:t>
            </w:r>
            <w:r>
              <w:rPr>
                <w:rFonts w:hint="eastAsia" w:ascii="仿宋_GB2312" w:hAnsi="宋体" w:eastAsia="仿宋_GB2312" w:cs="仿宋_GB2312"/>
                <w:color w:val="auto"/>
                <w:kern w:val="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1528"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项目类别</w:t>
            </w:r>
          </w:p>
        </w:tc>
        <w:tc>
          <w:tcPr>
            <w:tcW w:w="7420" w:type="dxa"/>
            <w:gridSpan w:val="8"/>
            <w:noWrap w:val="0"/>
            <w:vAlign w:val="center"/>
          </w:tcPr>
          <w:p>
            <w:pPr>
              <w:widowControl/>
              <w:snapToGrid w:val="0"/>
              <w:spacing w:line="520" w:lineRule="exact"/>
              <w:jc w:val="left"/>
              <w:rPr>
                <w:rFonts w:hint="eastAsia" w:ascii="仿宋_GB2312" w:hAnsi="宋体" w:eastAsia="仿宋_GB2312"/>
                <w:color w:val="auto"/>
                <w:kern w:val="0"/>
                <w:lang w:eastAsia="zh-CN"/>
              </w:rPr>
            </w:pPr>
            <w:r>
              <w:rPr>
                <w:rFonts w:ascii="仿宋_GB2312" w:hAnsi="宋体" w:eastAsia="仿宋_GB2312" w:cs="仿宋_GB2312"/>
                <w:color w:val="auto"/>
                <w:kern w:val="0"/>
              </w:rPr>
              <w:t>1</w:t>
            </w:r>
            <w:r>
              <w:rPr>
                <w:rFonts w:hint="eastAsia" w:ascii="仿宋_GB2312" w:hAnsi="宋体" w:eastAsia="仿宋_GB2312" w:cs="仿宋_GB2312"/>
                <w:color w:val="auto"/>
                <w:kern w:val="0"/>
              </w:rPr>
              <w:t>、部门预算项目</w:t>
            </w:r>
            <w:r>
              <w:rPr>
                <w:rFonts w:hint="eastAsia" w:ascii="仿宋_GB2312" w:hAnsi="宋体" w:eastAsia="仿宋_GB2312" w:cs="仿宋_GB2312"/>
                <w:color w:val="auto"/>
                <w:kern w:val="0"/>
                <w:lang w:eastAsia="zh-CN"/>
              </w:rPr>
              <w:t>☑</w:t>
            </w:r>
            <w:r>
              <w:rPr>
                <w:rFonts w:ascii="仿宋_GB2312" w:hAnsi="宋体" w:eastAsia="仿宋_GB2312" w:cs="仿宋_GB2312"/>
                <w:color w:val="auto"/>
                <w:kern w:val="0"/>
              </w:rPr>
              <w:t xml:space="preserve">   2</w:t>
            </w:r>
            <w:r>
              <w:rPr>
                <w:rFonts w:hint="eastAsia" w:ascii="仿宋_GB2312" w:hAnsi="宋体" w:eastAsia="仿宋_GB2312" w:cs="仿宋_GB2312"/>
                <w:color w:val="auto"/>
                <w:kern w:val="0"/>
              </w:rPr>
              <w:t>、市直专项□</w:t>
            </w:r>
            <w:r>
              <w:rPr>
                <w:rFonts w:ascii="仿宋_GB2312" w:hAnsi="宋体" w:eastAsia="仿宋_GB2312" w:cs="仿宋_GB2312"/>
                <w:color w:val="auto"/>
                <w:kern w:val="0"/>
              </w:rPr>
              <w:t xml:space="preserve">  3</w:t>
            </w:r>
            <w:r>
              <w:rPr>
                <w:rFonts w:hint="eastAsia" w:ascii="仿宋_GB2312" w:hAnsi="宋体" w:eastAsia="仿宋_GB2312" w:cs="仿宋_GB2312"/>
                <w:color w:val="auto"/>
                <w:kern w:val="0"/>
              </w:rPr>
              <w:t>、其他项目</w:t>
            </w:r>
            <w:r>
              <w:rPr>
                <w:rFonts w:hint="eastAsia" w:ascii="仿宋_GB2312" w:hAnsi="宋体" w:eastAsia="仿宋_GB2312" w:cs="仿宋_GB2312"/>
                <w:color w:val="auto"/>
                <w:kern w:val="0"/>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28"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项目类型</w:t>
            </w:r>
          </w:p>
        </w:tc>
        <w:tc>
          <w:tcPr>
            <w:tcW w:w="7420" w:type="dxa"/>
            <w:gridSpan w:val="8"/>
            <w:noWrap w:val="0"/>
            <w:vAlign w:val="center"/>
          </w:tcPr>
          <w:p>
            <w:pPr>
              <w:widowControl/>
              <w:snapToGrid w:val="0"/>
              <w:spacing w:line="520" w:lineRule="exact"/>
              <w:jc w:val="left"/>
              <w:rPr>
                <w:rFonts w:ascii="仿宋_GB2312" w:hAnsi="宋体" w:eastAsia="仿宋_GB2312"/>
                <w:color w:val="auto"/>
                <w:kern w:val="0"/>
              </w:rPr>
            </w:pPr>
            <w:r>
              <w:rPr>
                <w:rFonts w:ascii="仿宋_GB2312" w:hAnsi="宋体" w:eastAsia="仿宋_GB2312" w:cs="仿宋_GB2312"/>
                <w:color w:val="auto"/>
                <w:kern w:val="0"/>
              </w:rPr>
              <w:t>1</w:t>
            </w:r>
            <w:r>
              <w:rPr>
                <w:rFonts w:hint="eastAsia" w:ascii="仿宋_GB2312" w:hAnsi="宋体" w:eastAsia="仿宋_GB2312" w:cs="仿宋_GB2312"/>
                <w:color w:val="auto"/>
                <w:kern w:val="0"/>
              </w:rPr>
              <w:t>、常年性项目</w:t>
            </w:r>
            <w:r>
              <w:rPr>
                <w:rFonts w:hint="eastAsia" w:ascii="仿宋_GB2312" w:hAnsi="宋体" w:eastAsia="仿宋_GB2312" w:cs="仿宋_GB2312"/>
                <w:color w:val="auto"/>
                <w:kern w:val="0"/>
                <w:lang w:eastAsia="zh-CN"/>
              </w:rPr>
              <w:t>☑</w:t>
            </w:r>
            <w:r>
              <w:rPr>
                <w:rFonts w:ascii="仿宋_GB2312" w:hAnsi="宋体" w:eastAsia="仿宋_GB2312" w:cs="仿宋_GB2312"/>
                <w:color w:val="auto"/>
                <w:kern w:val="0"/>
              </w:rPr>
              <w:t xml:space="preserve">   2</w:t>
            </w:r>
            <w:r>
              <w:rPr>
                <w:rFonts w:hint="eastAsia" w:ascii="仿宋_GB2312" w:hAnsi="宋体" w:eastAsia="仿宋_GB2312" w:cs="仿宋_GB2312"/>
                <w:color w:val="auto"/>
                <w:kern w:val="0"/>
              </w:rPr>
              <w:t>、延续性项目□</w:t>
            </w:r>
            <w:r>
              <w:rPr>
                <w:rFonts w:ascii="仿宋_GB2312" w:hAnsi="宋体" w:eastAsia="仿宋_GB2312" w:cs="仿宋_GB2312"/>
                <w:color w:val="auto"/>
                <w:kern w:val="0"/>
              </w:rPr>
              <w:t xml:space="preserve">      3</w:t>
            </w:r>
            <w:r>
              <w:rPr>
                <w:rFonts w:hint="eastAsia" w:ascii="仿宋_GB2312" w:hAnsi="宋体" w:eastAsia="仿宋_GB2312" w:cs="仿宋_GB2312"/>
                <w:color w:val="auto"/>
                <w:kern w:val="0"/>
              </w:rPr>
              <w:t>、一次性项目□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28" w:type="dxa"/>
            <w:gridSpan w:val="2"/>
            <w:vMerge w:val="restart"/>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预算执行情况（万元）</w:t>
            </w:r>
          </w:p>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w:t>
            </w:r>
            <w:r>
              <w:rPr>
                <w:rFonts w:hint="eastAsia" w:ascii="仿宋_GB2312" w:hAnsi="宋体" w:eastAsia="仿宋_GB2312" w:cs="仿宋_GB2312"/>
                <w:color w:val="auto"/>
                <w:kern w:val="0"/>
                <w:lang w:val="en-US" w:eastAsia="zh-CN"/>
              </w:rPr>
              <w:t>1</w:t>
            </w:r>
            <w:r>
              <w:rPr>
                <w:rFonts w:ascii="仿宋_GB2312" w:hAnsi="宋体" w:eastAsia="仿宋_GB2312" w:cs="仿宋_GB2312"/>
                <w:color w:val="auto"/>
                <w:kern w:val="0"/>
              </w:rPr>
              <w:t>0</w:t>
            </w:r>
            <w:r>
              <w:rPr>
                <w:rFonts w:hint="eastAsia" w:ascii="仿宋_GB2312" w:hAnsi="宋体" w:eastAsia="仿宋_GB2312" w:cs="仿宋_GB2312"/>
                <w:color w:val="auto"/>
                <w:kern w:val="0"/>
              </w:rPr>
              <w:t>分）</w:t>
            </w:r>
          </w:p>
        </w:tc>
        <w:tc>
          <w:tcPr>
            <w:tcW w:w="1122" w:type="dxa"/>
            <w:vMerge w:val="restart"/>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年度财政资金总额</w:t>
            </w:r>
          </w:p>
        </w:tc>
        <w:tc>
          <w:tcPr>
            <w:tcW w:w="1319" w:type="dxa"/>
            <w:gridSpan w:val="2"/>
            <w:noWrap w:val="0"/>
            <w:vAlign w:val="center"/>
          </w:tcPr>
          <w:p>
            <w:pPr>
              <w:widowControl/>
              <w:snapToGrid w:val="0"/>
              <w:spacing w:line="520" w:lineRule="exact"/>
              <w:jc w:val="center"/>
              <w:rPr>
                <w:rFonts w:ascii="仿宋_GB2312" w:hAnsi="宋体" w:eastAsia="仿宋_GB2312" w:cs="仿宋_GB2312"/>
                <w:color w:val="auto"/>
                <w:kern w:val="0"/>
              </w:rPr>
            </w:pPr>
            <w:r>
              <w:rPr>
                <w:rFonts w:hint="eastAsia" w:ascii="仿宋_GB2312" w:hAnsi="宋体" w:eastAsia="仿宋_GB2312" w:cs="仿宋_GB2312"/>
                <w:color w:val="auto"/>
                <w:kern w:val="0"/>
              </w:rPr>
              <w:t>预算数（</w:t>
            </w:r>
            <w:r>
              <w:rPr>
                <w:rFonts w:ascii="仿宋_GB2312" w:hAnsi="宋体" w:eastAsia="仿宋_GB2312" w:cs="仿宋_GB2312"/>
                <w:color w:val="auto"/>
                <w:kern w:val="0"/>
              </w:rPr>
              <w:t>A）</w:t>
            </w:r>
          </w:p>
        </w:tc>
        <w:tc>
          <w:tcPr>
            <w:tcW w:w="1317" w:type="dxa"/>
            <w:gridSpan w:val="2"/>
            <w:noWrap w:val="0"/>
            <w:vAlign w:val="center"/>
          </w:tcPr>
          <w:p>
            <w:pPr>
              <w:widowControl/>
              <w:snapToGrid w:val="0"/>
              <w:spacing w:line="520" w:lineRule="exact"/>
              <w:jc w:val="center"/>
              <w:rPr>
                <w:rFonts w:ascii="仿宋_GB2312" w:hAnsi="宋体" w:eastAsia="仿宋_GB2312" w:cs="仿宋_GB2312"/>
                <w:color w:val="auto"/>
                <w:kern w:val="0"/>
              </w:rPr>
            </w:pPr>
            <w:r>
              <w:rPr>
                <w:rFonts w:hint="eastAsia" w:ascii="仿宋_GB2312" w:hAnsi="宋体" w:eastAsia="仿宋_GB2312" w:cs="仿宋_GB2312"/>
                <w:color w:val="auto"/>
                <w:kern w:val="0"/>
              </w:rPr>
              <w:t>执行数</w:t>
            </w:r>
            <w:r>
              <w:rPr>
                <w:rFonts w:ascii="仿宋_GB2312" w:hAnsi="宋体" w:eastAsia="仿宋_GB2312" w:cs="仿宋_GB2312"/>
                <w:color w:val="auto"/>
                <w:kern w:val="0"/>
              </w:rPr>
              <w:t>（B）</w:t>
            </w:r>
          </w:p>
        </w:tc>
        <w:tc>
          <w:tcPr>
            <w:tcW w:w="1466" w:type="dxa"/>
            <w:noWrap w:val="0"/>
            <w:vAlign w:val="center"/>
          </w:tcPr>
          <w:p>
            <w:pPr>
              <w:widowControl/>
              <w:snapToGrid w:val="0"/>
              <w:spacing w:line="520" w:lineRule="exact"/>
              <w:jc w:val="center"/>
              <w:rPr>
                <w:rFonts w:ascii="仿宋_GB2312" w:hAnsi="宋体" w:eastAsia="仿宋_GB2312" w:cs="仿宋_GB2312"/>
                <w:color w:val="auto"/>
                <w:kern w:val="0"/>
              </w:rPr>
            </w:pPr>
            <w:r>
              <w:rPr>
                <w:rFonts w:hint="eastAsia" w:ascii="仿宋_GB2312" w:hAnsi="宋体" w:eastAsia="仿宋_GB2312" w:cs="仿宋_GB2312"/>
                <w:color w:val="auto"/>
                <w:kern w:val="0"/>
              </w:rPr>
              <w:t>执行率</w:t>
            </w:r>
            <w:r>
              <w:rPr>
                <w:rFonts w:ascii="仿宋_GB2312" w:hAnsi="宋体" w:eastAsia="仿宋_GB2312" w:cs="仿宋_GB2312"/>
                <w:color w:val="auto"/>
                <w:kern w:val="0"/>
              </w:rPr>
              <w:t>（B/A）</w:t>
            </w:r>
          </w:p>
        </w:tc>
        <w:tc>
          <w:tcPr>
            <w:tcW w:w="2196"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得分</w:t>
            </w:r>
          </w:p>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w:t>
            </w:r>
            <w:r>
              <w:rPr>
                <w:rFonts w:hint="eastAsia" w:ascii="仿宋_GB2312" w:hAnsi="宋体" w:eastAsia="仿宋_GB2312" w:cs="仿宋_GB2312"/>
                <w:color w:val="auto"/>
                <w:kern w:val="0"/>
                <w:lang w:val="en-US" w:eastAsia="zh-CN"/>
              </w:rPr>
              <w:t>1</w:t>
            </w:r>
            <w:r>
              <w:rPr>
                <w:rFonts w:ascii="仿宋_GB2312" w:hAnsi="宋体" w:eastAsia="仿宋_GB2312" w:cs="仿宋_GB2312"/>
                <w:color w:val="auto"/>
                <w:kern w:val="0"/>
              </w:rPr>
              <w:t>0</w:t>
            </w:r>
            <w:r>
              <w:rPr>
                <w:rFonts w:hint="eastAsia" w:ascii="仿宋_GB2312" w:hAnsi="宋体" w:eastAsia="仿宋_GB2312" w:cs="仿宋_GB2312"/>
                <w:color w:val="auto"/>
                <w:kern w:val="0"/>
              </w:rPr>
              <w:t>分</w:t>
            </w:r>
            <w:r>
              <w:rPr>
                <w:rFonts w:ascii="仿宋_GB2312" w:hAnsi="宋体" w:eastAsia="仿宋_GB2312" w:cs="仿宋_GB2312"/>
                <w:color w:val="auto"/>
                <w:kern w:val="0"/>
              </w:rPr>
              <w:t>*</w:t>
            </w:r>
            <w:r>
              <w:rPr>
                <w:rFonts w:hint="eastAsia" w:ascii="仿宋_GB2312" w:hAnsi="宋体" w:eastAsia="仿宋_GB2312" w:cs="仿宋_GB2312"/>
                <w:color w:val="auto"/>
                <w:kern w:val="0"/>
              </w:rPr>
              <w:t>执行率）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28" w:type="dxa"/>
            <w:gridSpan w:val="2"/>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12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319" w:type="dxa"/>
            <w:gridSpan w:val="2"/>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150</w:t>
            </w:r>
          </w:p>
        </w:tc>
        <w:tc>
          <w:tcPr>
            <w:tcW w:w="1317" w:type="dxa"/>
            <w:gridSpan w:val="2"/>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136.64</w:t>
            </w:r>
          </w:p>
        </w:tc>
        <w:tc>
          <w:tcPr>
            <w:tcW w:w="1466"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91.09</w:t>
            </w:r>
          </w:p>
        </w:tc>
        <w:tc>
          <w:tcPr>
            <w:tcW w:w="2196" w:type="dxa"/>
            <w:gridSpan w:val="2"/>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restart"/>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年度绩效目标</w:t>
            </w:r>
          </w:p>
        </w:tc>
        <w:tc>
          <w:tcPr>
            <w:tcW w:w="946" w:type="dxa"/>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eastAsia" w:ascii="仿宋_GB2312" w:hAnsi="宋体" w:eastAsia="仿宋_GB2312" w:cs="仿宋_GB2312"/>
                <w:color w:val="auto"/>
                <w:kern w:val="0"/>
              </w:rPr>
            </w:pPr>
            <w:r>
              <w:rPr>
                <w:rFonts w:hint="eastAsia" w:ascii="仿宋_GB2312" w:hAnsi="宋体" w:eastAsia="仿宋_GB2312" w:cs="仿宋_GB2312"/>
                <w:color w:val="auto"/>
                <w:kern w:val="0"/>
              </w:rPr>
              <w:t>一级</w:t>
            </w:r>
          </w:p>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ascii="仿宋_GB2312" w:hAnsi="宋体" w:eastAsia="仿宋_GB2312"/>
                <w:color w:val="auto"/>
                <w:kern w:val="0"/>
              </w:rPr>
            </w:pPr>
            <w:r>
              <w:rPr>
                <w:rFonts w:hint="eastAsia" w:ascii="仿宋_GB2312" w:hAnsi="宋体" w:eastAsia="仿宋_GB2312" w:cs="仿宋_GB2312"/>
                <w:color w:val="auto"/>
                <w:kern w:val="0"/>
              </w:rPr>
              <w:t>指标</w:t>
            </w:r>
          </w:p>
        </w:tc>
        <w:tc>
          <w:tcPr>
            <w:tcW w:w="1879" w:type="dxa"/>
            <w:gridSpan w:val="2"/>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ascii="仿宋_GB2312" w:hAnsi="宋体" w:eastAsia="仿宋_GB2312"/>
                <w:color w:val="auto"/>
                <w:kern w:val="0"/>
              </w:rPr>
            </w:pPr>
            <w:r>
              <w:rPr>
                <w:rFonts w:hint="eastAsia" w:ascii="仿宋_GB2312" w:hAnsi="宋体" w:eastAsia="仿宋_GB2312" w:cs="仿宋_GB2312"/>
                <w:color w:val="auto"/>
                <w:kern w:val="0"/>
              </w:rPr>
              <w:t>二级指标</w:t>
            </w:r>
          </w:p>
        </w:tc>
        <w:tc>
          <w:tcPr>
            <w:tcW w:w="1879" w:type="dxa"/>
            <w:gridSpan w:val="3"/>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ascii="仿宋_GB2312" w:hAnsi="宋体" w:eastAsia="仿宋_GB2312"/>
                <w:color w:val="auto"/>
                <w:kern w:val="0"/>
              </w:rPr>
            </w:pPr>
            <w:r>
              <w:rPr>
                <w:rFonts w:hint="eastAsia" w:ascii="仿宋_GB2312" w:hAnsi="宋体" w:eastAsia="仿宋_GB2312" w:cs="仿宋_GB2312"/>
                <w:color w:val="auto"/>
                <w:kern w:val="0"/>
              </w:rPr>
              <w:t>三级指标</w:t>
            </w:r>
          </w:p>
        </w:tc>
        <w:tc>
          <w:tcPr>
            <w:tcW w:w="1466" w:type="dxa"/>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ascii="仿宋_GB2312" w:hAnsi="宋体" w:eastAsia="仿宋_GB2312" w:cs="仿宋_GB2312"/>
                <w:color w:val="auto"/>
                <w:kern w:val="0"/>
              </w:rPr>
            </w:pPr>
            <w:r>
              <w:rPr>
                <w:rFonts w:hint="eastAsia" w:ascii="仿宋_GB2312" w:hAnsi="宋体" w:eastAsia="仿宋_GB2312" w:cs="仿宋_GB2312"/>
                <w:color w:val="auto"/>
                <w:kern w:val="0"/>
              </w:rPr>
              <w:t>年初目标值（</w:t>
            </w:r>
            <w:r>
              <w:rPr>
                <w:rFonts w:ascii="仿宋_GB2312" w:hAnsi="宋体" w:eastAsia="仿宋_GB2312" w:cs="仿宋_GB2312"/>
                <w:color w:val="auto"/>
                <w:kern w:val="0"/>
              </w:rPr>
              <w:t>A</w:t>
            </w:r>
            <w:r>
              <w:rPr>
                <w:rFonts w:hint="eastAsia" w:ascii="仿宋_GB2312" w:hAnsi="宋体" w:eastAsia="仿宋_GB2312" w:cs="仿宋_GB2312"/>
                <w:color w:val="auto"/>
                <w:kern w:val="0"/>
              </w:rPr>
              <w:t>）</w:t>
            </w:r>
          </w:p>
        </w:tc>
        <w:tc>
          <w:tcPr>
            <w:tcW w:w="1319" w:type="dxa"/>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ascii="仿宋_GB2312" w:hAnsi="宋体" w:eastAsia="仿宋_GB2312" w:cs="仿宋_GB2312"/>
                <w:color w:val="auto"/>
                <w:kern w:val="0"/>
              </w:rPr>
            </w:pPr>
            <w:r>
              <w:rPr>
                <w:rFonts w:hint="eastAsia" w:ascii="仿宋_GB2312" w:hAnsi="宋体" w:eastAsia="仿宋_GB2312" w:cs="仿宋_GB2312"/>
                <w:color w:val="auto"/>
                <w:kern w:val="0"/>
              </w:rPr>
              <w:t>实际完成值（</w:t>
            </w:r>
            <w:r>
              <w:rPr>
                <w:rFonts w:ascii="仿宋_GB2312" w:hAnsi="宋体" w:eastAsia="仿宋_GB2312" w:cs="仿宋_GB2312"/>
                <w:color w:val="auto"/>
                <w:kern w:val="0"/>
              </w:rPr>
              <w:t>B</w:t>
            </w:r>
            <w:r>
              <w:rPr>
                <w:rFonts w:hint="eastAsia" w:ascii="仿宋_GB2312" w:hAnsi="宋体" w:eastAsia="仿宋_GB2312" w:cs="仿宋_GB2312"/>
                <w:color w:val="auto"/>
                <w:kern w:val="0"/>
              </w:rPr>
              <w:t>）</w:t>
            </w:r>
          </w:p>
        </w:tc>
        <w:tc>
          <w:tcPr>
            <w:tcW w:w="877" w:type="dxa"/>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ascii="仿宋_GB2312" w:hAnsi="宋体" w:eastAsia="仿宋_GB2312"/>
                <w:color w:val="auto"/>
                <w:kern w:val="0"/>
              </w:rPr>
            </w:pPr>
            <w:r>
              <w:rPr>
                <w:rFonts w:hint="eastAsia" w:ascii="仿宋_GB2312" w:hAnsi="宋体" w:eastAsia="仿宋_GB2312" w:cs="仿宋_GB2312"/>
                <w:color w:val="auto"/>
                <w:kern w:val="0"/>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restart"/>
            <w:noWrap w:val="0"/>
            <w:vAlign w:val="center"/>
          </w:tcPr>
          <w:p>
            <w:pPr>
              <w:widowControl/>
              <w:snapToGrid w:val="0"/>
              <w:spacing w:line="520" w:lineRule="exact"/>
              <w:jc w:val="center"/>
              <w:rPr>
                <w:rFonts w:hint="eastAsia" w:ascii="仿宋_GB2312" w:hAnsi="宋体" w:eastAsia="仿宋_GB2312" w:cs="仿宋_GB2312"/>
                <w:color w:val="auto"/>
                <w:kern w:val="0"/>
              </w:rPr>
            </w:pPr>
            <w:r>
              <w:rPr>
                <w:rFonts w:hint="eastAsia" w:ascii="仿宋_GB2312" w:hAnsi="宋体" w:eastAsia="仿宋_GB2312" w:cs="仿宋_GB2312"/>
                <w:color w:val="auto"/>
                <w:kern w:val="0"/>
              </w:rPr>
              <w:t>产出</w:t>
            </w:r>
          </w:p>
          <w:p>
            <w:pPr>
              <w:widowControl/>
              <w:snapToGrid w:val="0"/>
              <w:spacing w:line="520" w:lineRule="exact"/>
              <w:jc w:val="center"/>
              <w:rPr>
                <w:rFonts w:hint="eastAsia" w:ascii="仿宋_GB2312" w:hAnsi="宋体" w:eastAsia="仿宋_GB2312" w:cs="仿宋_GB2312"/>
                <w:color w:val="auto"/>
                <w:kern w:val="0"/>
              </w:rPr>
            </w:pPr>
            <w:r>
              <w:rPr>
                <w:rFonts w:hint="eastAsia" w:ascii="仿宋_GB2312" w:hAnsi="宋体" w:eastAsia="仿宋_GB2312" w:cs="仿宋_GB2312"/>
                <w:color w:val="auto"/>
                <w:kern w:val="0"/>
              </w:rPr>
              <w:t>指标</w:t>
            </w:r>
          </w:p>
          <w:p>
            <w:pPr>
              <w:widowControl/>
              <w:snapToGrid w:val="0"/>
              <w:spacing w:line="520" w:lineRule="exact"/>
              <w:jc w:val="center"/>
              <w:rPr>
                <w:rFonts w:ascii="仿宋_GB2312" w:hAnsi="宋体" w:eastAsia="仿宋_GB2312" w:cs="仿宋_GB2312"/>
                <w:color w:val="auto"/>
                <w:kern w:val="0"/>
              </w:rPr>
            </w:pPr>
            <w:r>
              <w:rPr>
                <w:rFonts w:hint="eastAsia" w:ascii="仿宋_GB2312" w:hAnsi="宋体" w:eastAsia="仿宋_GB2312" w:cs="仿宋_GB2312"/>
                <w:color w:val="auto"/>
                <w:kern w:val="0"/>
                <w:sz w:val="20"/>
                <w:szCs w:val="22"/>
              </w:rPr>
              <w:t>（</w:t>
            </w:r>
            <w:r>
              <w:rPr>
                <w:rFonts w:hint="eastAsia" w:ascii="仿宋_GB2312" w:hAnsi="宋体" w:eastAsia="仿宋_GB2312" w:cs="仿宋_GB2312"/>
                <w:color w:val="auto"/>
                <w:kern w:val="0"/>
                <w:sz w:val="20"/>
                <w:szCs w:val="22"/>
                <w:lang w:val="en-US" w:eastAsia="zh-CN"/>
              </w:rPr>
              <w:t>5</w:t>
            </w:r>
            <w:r>
              <w:rPr>
                <w:rFonts w:hint="eastAsia" w:ascii="仿宋_GB2312" w:hAnsi="宋体" w:eastAsia="仿宋_GB2312" w:cs="仿宋_GB2312"/>
                <w:color w:val="auto"/>
                <w:kern w:val="0"/>
                <w:sz w:val="20"/>
                <w:szCs w:val="22"/>
              </w:rPr>
              <w:t>0分）</w:t>
            </w:r>
          </w:p>
        </w:tc>
        <w:tc>
          <w:tcPr>
            <w:tcW w:w="1879" w:type="dxa"/>
            <w:gridSpan w:val="2"/>
            <w:noWrap w:val="0"/>
            <w:vAlign w:val="center"/>
          </w:tcPr>
          <w:p>
            <w:pPr>
              <w:widowControl/>
              <w:snapToGrid w:val="0"/>
              <w:spacing w:line="520" w:lineRule="exact"/>
              <w:jc w:val="center"/>
              <w:rPr>
                <w:rFonts w:hint="eastAsia" w:ascii="仿宋_GB2312" w:hAnsi="宋体" w:eastAsia="仿宋_GB2312"/>
                <w:color w:val="auto"/>
                <w:kern w:val="0"/>
                <w:lang w:eastAsia="zh-CN"/>
              </w:rPr>
            </w:pPr>
            <w:r>
              <w:rPr>
                <w:rFonts w:hint="eastAsia" w:ascii="仿宋_GB2312" w:hAnsi="宋体" w:eastAsia="仿宋_GB2312" w:cs="仿宋_GB2312"/>
                <w:color w:val="auto"/>
                <w:kern w:val="0"/>
                <w:lang w:val="en-US" w:eastAsia="zh-CN"/>
              </w:rPr>
              <w:t>数量</w:t>
            </w:r>
            <w:r>
              <w:rPr>
                <w:rFonts w:hint="eastAsia" w:ascii="仿宋_GB2312" w:hAnsi="宋体" w:eastAsia="仿宋_GB2312" w:cs="仿宋_GB2312"/>
                <w:color w:val="auto"/>
                <w:kern w:val="0"/>
              </w:rPr>
              <w:t>指标</w:t>
            </w:r>
          </w:p>
        </w:tc>
        <w:tc>
          <w:tcPr>
            <w:tcW w:w="1879" w:type="dxa"/>
            <w:gridSpan w:val="3"/>
            <w:noWrap w:val="0"/>
            <w:vAlign w:val="center"/>
          </w:tcPr>
          <w:p>
            <w:pPr>
              <w:widowControl/>
              <w:spacing w:beforeLines="0" w:afterLines="0"/>
              <w:jc w:val="center"/>
              <w:rPr>
                <w:rFonts w:hint="eastAsia" w:ascii="仿宋_GB2312" w:hAnsi="宋体" w:eastAsia="仿宋_GB2312" w:cs="仿宋_GB2312"/>
                <w:color w:val="auto"/>
                <w:kern w:val="0"/>
                <w:sz w:val="21"/>
                <w:szCs w:val="21"/>
              </w:rPr>
            </w:pPr>
            <w:r>
              <w:rPr>
                <w:rFonts w:hint="eastAsia" w:ascii="仿宋_GB2312" w:hAnsi="宋体" w:eastAsia="仿宋_GB2312" w:cs="仿宋_GB2312"/>
                <w:color w:val="auto"/>
                <w:kern w:val="0"/>
                <w:sz w:val="21"/>
                <w:szCs w:val="21"/>
                <w:lang w:eastAsia="zh-CN"/>
              </w:rPr>
              <w:t>河湖长制规范化管理河湖数量</w:t>
            </w:r>
          </w:p>
        </w:tc>
        <w:tc>
          <w:tcPr>
            <w:tcW w:w="1466" w:type="dxa"/>
            <w:noWrap w:val="0"/>
            <w:vAlign w:val="center"/>
          </w:tcPr>
          <w:p>
            <w:pPr>
              <w:widowControl/>
              <w:spacing w:beforeLines="0" w:afterLines="0"/>
              <w:jc w:val="center"/>
              <w:rPr>
                <w:rFonts w:hint="eastAsia" w:ascii="仿宋_GB2312" w:hAnsi="宋体" w:eastAsia="仿宋_GB2312" w:cs="仿宋_GB2312"/>
                <w:color w:val="auto"/>
                <w:kern w:val="0"/>
                <w:sz w:val="21"/>
                <w:szCs w:val="21"/>
                <w:lang w:eastAsia="zh-CN"/>
              </w:rPr>
            </w:pPr>
            <w:r>
              <w:rPr>
                <w:rFonts w:hint="eastAsia" w:ascii="仿宋_GB2312" w:hAnsi="宋体" w:eastAsia="仿宋_GB2312" w:cs="仿宋_GB2312"/>
                <w:color w:val="auto"/>
                <w:kern w:val="0"/>
                <w:sz w:val="21"/>
                <w:szCs w:val="21"/>
                <w:lang w:val="en-US" w:eastAsia="zh-CN"/>
              </w:rPr>
              <w:t>16</w:t>
            </w:r>
          </w:p>
        </w:tc>
        <w:tc>
          <w:tcPr>
            <w:tcW w:w="1319" w:type="dxa"/>
            <w:noWrap w:val="0"/>
            <w:vAlign w:val="center"/>
          </w:tcPr>
          <w:p>
            <w:pPr>
              <w:widowControl/>
              <w:spacing w:beforeLines="0" w:afterLines="0"/>
              <w:jc w:val="center"/>
              <w:rPr>
                <w:rFonts w:hint="eastAsia" w:ascii="仿宋_GB2312" w:hAnsi="宋体" w:eastAsia="仿宋_GB2312" w:cs="仿宋_GB2312"/>
                <w:color w:val="auto"/>
                <w:kern w:val="0"/>
                <w:sz w:val="21"/>
                <w:szCs w:val="21"/>
              </w:rPr>
            </w:pPr>
            <w:r>
              <w:rPr>
                <w:rFonts w:hint="eastAsia" w:ascii="仿宋_GB2312" w:hAnsi="宋体" w:eastAsia="仿宋_GB2312" w:cs="仿宋_GB2312"/>
                <w:color w:val="auto"/>
                <w:kern w:val="0"/>
                <w:sz w:val="21"/>
                <w:szCs w:val="21"/>
                <w:lang w:val="en-US" w:eastAsia="zh-CN"/>
              </w:rPr>
              <w:t>16</w:t>
            </w:r>
          </w:p>
        </w:tc>
        <w:tc>
          <w:tcPr>
            <w:tcW w:w="877"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879" w:type="dxa"/>
            <w:gridSpan w:val="2"/>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s="仿宋_GB2312"/>
                <w:color w:val="auto"/>
                <w:kern w:val="0"/>
                <w:lang w:val="en-US" w:eastAsia="zh-CN"/>
              </w:rPr>
              <w:t>数量</w:t>
            </w:r>
            <w:r>
              <w:rPr>
                <w:rFonts w:hint="eastAsia" w:ascii="仿宋_GB2312" w:hAnsi="宋体" w:eastAsia="仿宋_GB2312" w:cs="仿宋_GB2312"/>
                <w:color w:val="auto"/>
                <w:kern w:val="0"/>
              </w:rPr>
              <w:t>指标</w:t>
            </w:r>
          </w:p>
        </w:tc>
        <w:tc>
          <w:tcPr>
            <w:tcW w:w="1879" w:type="dxa"/>
            <w:gridSpan w:val="3"/>
            <w:noWrap w:val="0"/>
            <w:vAlign w:val="center"/>
          </w:tcPr>
          <w:p>
            <w:pPr>
              <w:widowControl/>
              <w:spacing w:beforeLines="0" w:afterLines="0"/>
              <w:jc w:val="center"/>
              <w:rPr>
                <w:rFonts w:hint="eastAsia" w:ascii="仿宋_GB2312" w:hAnsi="宋体" w:eastAsia="仿宋_GB2312" w:cs="仿宋_GB2312"/>
                <w:color w:val="auto"/>
                <w:kern w:val="0"/>
                <w:sz w:val="21"/>
                <w:szCs w:val="21"/>
              </w:rPr>
            </w:pPr>
            <w:r>
              <w:rPr>
                <w:rFonts w:hint="eastAsia" w:ascii="仿宋_GB2312" w:hAnsi="宋体" w:eastAsia="仿宋_GB2312" w:cs="仿宋_GB2312"/>
                <w:color w:val="auto"/>
                <w:kern w:val="0"/>
                <w:sz w:val="21"/>
                <w:szCs w:val="21"/>
                <w:lang w:eastAsia="zh-CN"/>
              </w:rPr>
              <w:t>河湖长制联席会议</w:t>
            </w:r>
          </w:p>
        </w:tc>
        <w:tc>
          <w:tcPr>
            <w:tcW w:w="1466" w:type="dxa"/>
            <w:noWrap w:val="0"/>
            <w:vAlign w:val="center"/>
          </w:tcPr>
          <w:p>
            <w:pPr>
              <w:widowControl/>
              <w:spacing w:beforeLines="0" w:afterLines="0"/>
              <w:jc w:val="center"/>
              <w:rPr>
                <w:rFonts w:hint="eastAsia" w:ascii="仿宋_GB2312" w:hAnsi="宋体" w:eastAsia="仿宋_GB2312" w:cs="仿宋_GB2312"/>
                <w:color w:val="auto"/>
                <w:kern w:val="0"/>
                <w:sz w:val="21"/>
                <w:szCs w:val="21"/>
                <w:lang w:eastAsia="zh-CN"/>
              </w:rPr>
            </w:pPr>
            <w:r>
              <w:rPr>
                <w:rFonts w:hint="eastAsia" w:ascii="仿宋_GB2312" w:hAnsi="宋体" w:eastAsia="仿宋_GB2312" w:cs="仿宋_GB2312"/>
                <w:color w:val="auto"/>
                <w:kern w:val="0"/>
                <w:sz w:val="21"/>
                <w:szCs w:val="21"/>
                <w:lang w:val="en-US" w:eastAsia="zh-CN"/>
              </w:rPr>
              <w:t>2</w:t>
            </w:r>
          </w:p>
        </w:tc>
        <w:tc>
          <w:tcPr>
            <w:tcW w:w="1319" w:type="dxa"/>
            <w:noWrap w:val="0"/>
            <w:vAlign w:val="center"/>
          </w:tcPr>
          <w:p>
            <w:pPr>
              <w:widowControl/>
              <w:spacing w:beforeLines="0" w:afterLines="0"/>
              <w:jc w:val="center"/>
              <w:rPr>
                <w:rFonts w:ascii="仿宋_GB2312" w:hAnsi="宋体" w:eastAsia="仿宋_GB2312"/>
                <w:color w:val="auto"/>
                <w:kern w:val="0"/>
              </w:rPr>
            </w:pPr>
            <w:r>
              <w:rPr>
                <w:rFonts w:hint="eastAsia" w:ascii="仿宋_GB2312" w:hAnsi="宋体" w:eastAsia="仿宋_GB2312" w:cs="仿宋_GB2312"/>
                <w:color w:val="auto"/>
                <w:kern w:val="0"/>
                <w:sz w:val="21"/>
                <w:szCs w:val="21"/>
                <w:lang w:val="en-US" w:eastAsia="zh-CN"/>
              </w:rPr>
              <w:t>2</w:t>
            </w:r>
          </w:p>
        </w:tc>
        <w:tc>
          <w:tcPr>
            <w:tcW w:w="877"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879" w:type="dxa"/>
            <w:gridSpan w:val="2"/>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s="仿宋_GB2312"/>
                <w:color w:val="auto"/>
                <w:kern w:val="0"/>
                <w:lang w:val="en-US" w:eastAsia="zh-CN"/>
              </w:rPr>
              <w:t>数量</w:t>
            </w:r>
            <w:r>
              <w:rPr>
                <w:rFonts w:hint="eastAsia" w:ascii="仿宋_GB2312" w:hAnsi="宋体" w:eastAsia="仿宋_GB2312" w:cs="仿宋_GB2312"/>
                <w:color w:val="auto"/>
                <w:kern w:val="0"/>
              </w:rPr>
              <w:t>指标</w:t>
            </w:r>
          </w:p>
        </w:tc>
        <w:tc>
          <w:tcPr>
            <w:tcW w:w="1879" w:type="dxa"/>
            <w:gridSpan w:val="3"/>
            <w:noWrap w:val="0"/>
            <w:vAlign w:val="center"/>
          </w:tcPr>
          <w:p>
            <w:pPr>
              <w:widowControl/>
              <w:spacing w:beforeLines="0" w:afterLines="0"/>
              <w:jc w:val="center"/>
              <w:rPr>
                <w:rFonts w:hint="eastAsia" w:ascii="仿宋_GB2312" w:hAnsi="宋体" w:eastAsia="仿宋_GB2312" w:cs="仿宋_GB2312"/>
                <w:color w:val="auto"/>
                <w:kern w:val="0"/>
                <w:sz w:val="21"/>
                <w:szCs w:val="21"/>
              </w:rPr>
            </w:pPr>
            <w:r>
              <w:rPr>
                <w:rFonts w:hint="eastAsia" w:ascii="仿宋_GB2312" w:hAnsi="宋体" w:eastAsia="仿宋_GB2312" w:cs="仿宋_GB2312"/>
                <w:color w:val="auto"/>
                <w:kern w:val="0"/>
                <w:sz w:val="21"/>
                <w:szCs w:val="21"/>
                <w:lang w:eastAsia="zh-CN"/>
              </w:rPr>
              <w:t>市级河湖水质月报</w:t>
            </w:r>
          </w:p>
        </w:tc>
        <w:tc>
          <w:tcPr>
            <w:tcW w:w="1466" w:type="dxa"/>
            <w:noWrap w:val="0"/>
            <w:vAlign w:val="center"/>
          </w:tcPr>
          <w:p>
            <w:pPr>
              <w:widowControl/>
              <w:spacing w:beforeLines="0" w:afterLines="0"/>
              <w:jc w:val="center"/>
              <w:rPr>
                <w:rFonts w:hint="eastAsia" w:ascii="仿宋_GB2312" w:hAnsi="宋体" w:eastAsia="仿宋_GB2312" w:cs="仿宋_GB2312"/>
                <w:color w:val="auto"/>
                <w:kern w:val="0"/>
                <w:sz w:val="21"/>
                <w:szCs w:val="21"/>
                <w:lang w:val="en-US" w:eastAsia="zh-CN"/>
              </w:rPr>
            </w:pPr>
            <w:r>
              <w:rPr>
                <w:rFonts w:hint="eastAsia" w:ascii="仿宋_GB2312" w:hAnsi="宋体" w:eastAsia="仿宋_GB2312" w:cs="仿宋_GB2312"/>
                <w:color w:val="auto"/>
                <w:kern w:val="0"/>
                <w:sz w:val="21"/>
                <w:szCs w:val="21"/>
                <w:lang w:val="en-US" w:eastAsia="zh-CN"/>
              </w:rPr>
              <w:t>12批次</w:t>
            </w:r>
            <w:r>
              <w:rPr>
                <w:rFonts w:hint="eastAsia" w:ascii="仿宋_GB2312" w:hAnsi="宋体" w:eastAsia="仿宋_GB2312" w:cs="仿宋_GB2312"/>
                <w:color w:val="auto"/>
                <w:kern w:val="0"/>
                <w:sz w:val="21"/>
                <w:szCs w:val="21"/>
                <w:lang w:eastAsia="zh-CN"/>
              </w:rPr>
              <w:t>　</w:t>
            </w:r>
          </w:p>
        </w:tc>
        <w:tc>
          <w:tcPr>
            <w:tcW w:w="1319" w:type="dxa"/>
            <w:noWrap w:val="0"/>
            <w:vAlign w:val="center"/>
          </w:tcPr>
          <w:p>
            <w:pPr>
              <w:widowControl/>
              <w:spacing w:beforeLines="0" w:afterLines="0"/>
              <w:jc w:val="center"/>
              <w:rPr>
                <w:rFonts w:hint="eastAsia" w:ascii="仿宋_GB2312" w:hAnsi="宋体" w:cs="仿宋_GB2312"/>
                <w:color w:val="auto"/>
                <w:kern w:val="0"/>
                <w:sz w:val="21"/>
                <w:szCs w:val="21"/>
                <w:lang w:val="en-US" w:eastAsia="zh-CN"/>
              </w:rPr>
            </w:pPr>
            <w:r>
              <w:rPr>
                <w:rFonts w:hint="eastAsia" w:ascii="仿宋_GB2312" w:hAnsi="宋体" w:eastAsia="仿宋_GB2312" w:cs="仿宋_GB2312"/>
                <w:color w:val="auto"/>
                <w:kern w:val="0"/>
                <w:sz w:val="21"/>
                <w:szCs w:val="21"/>
                <w:lang w:val="en-US" w:eastAsia="zh-CN"/>
              </w:rPr>
              <w:t>12批次</w:t>
            </w:r>
            <w:r>
              <w:rPr>
                <w:rFonts w:hint="eastAsia" w:ascii="仿宋_GB2312" w:hAnsi="宋体" w:eastAsia="仿宋_GB2312" w:cs="仿宋_GB2312"/>
                <w:color w:val="auto"/>
                <w:kern w:val="0"/>
                <w:sz w:val="21"/>
                <w:szCs w:val="21"/>
                <w:lang w:eastAsia="zh-CN"/>
              </w:rPr>
              <w:t>　</w:t>
            </w:r>
          </w:p>
        </w:tc>
        <w:tc>
          <w:tcPr>
            <w:tcW w:w="877" w:type="dxa"/>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olor w:val="auto"/>
                <w:kern w:val="0"/>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879" w:type="dxa"/>
            <w:gridSpan w:val="2"/>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s="仿宋_GB2312"/>
                <w:color w:val="auto"/>
                <w:kern w:val="0"/>
                <w:lang w:val="en-US" w:eastAsia="zh-CN"/>
              </w:rPr>
              <w:t>数量</w:t>
            </w:r>
            <w:r>
              <w:rPr>
                <w:rFonts w:hint="eastAsia" w:ascii="仿宋_GB2312" w:hAnsi="宋体" w:eastAsia="仿宋_GB2312" w:cs="仿宋_GB2312"/>
                <w:color w:val="auto"/>
                <w:kern w:val="0"/>
              </w:rPr>
              <w:t>指标</w:t>
            </w:r>
          </w:p>
        </w:tc>
        <w:tc>
          <w:tcPr>
            <w:tcW w:w="1879" w:type="dxa"/>
            <w:gridSpan w:val="3"/>
            <w:noWrap w:val="0"/>
            <w:vAlign w:val="center"/>
          </w:tcPr>
          <w:p>
            <w:pPr>
              <w:widowControl/>
              <w:spacing w:beforeLines="0" w:afterLines="0"/>
              <w:jc w:val="center"/>
              <w:rPr>
                <w:rFonts w:hint="eastAsia" w:ascii="仿宋_GB2312" w:hAnsi="宋体" w:eastAsia="仿宋_GB2312" w:cs="仿宋_GB2312"/>
                <w:color w:val="auto"/>
                <w:kern w:val="0"/>
                <w:sz w:val="21"/>
                <w:szCs w:val="21"/>
              </w:rPr>
            </w:pPr>
            <w:r>
              <w:rPr>
                <w:rFonts w:hint="eastAsia" w:ascii="仿宋_GB2312" w:hAnsi="宋体" w:eastAsia="仿宋_GB2312" w:cs="仿宋_GB2312"/>
                <w:color w:val="auto"/>
                <w:kern w:val="0"/>
                <w:sz w:val="21"/>
                <w:szCs w:val="21"/>
                <w:lang w:eastAsia="zh-CN"/>
              </w:rPr>
              <w:t>河湖长制工作培训</w:t>
            </w:r>
          </w:p>
        </w:tc>
        <w:tc>
          <w:tcPr>
            <w:tcW w:w="1466" w:type="dxa"/>
            <w:noWrap w:val="0"/>
            <w:vAlign w:val="center"/>
          </w:tcPr>
          <w:p>
            <w:pPr>
              <w:widowControl/>
              <w:spacing w:beforeLines="0" w:afterLines="0"/>
              <w:jc w:val="center"/>
              <w:rPr>
                <w:rFonts w:hint="eastAsia" w:ascii="仿宋_GB2312" w:hAnsi="宋体" w:eastAsia="仿宋_GB2312" w:cs="仿宋_GB2312"/>
                <w:color w:val="auto"/>
                <w:kern w:val="0"/>
                <w:sz w:val="21"/>
                <w:szCs w:val="21"/>
                <w:lang w:val="en-US" w:eastAsia="zh-CN"/>
              </w:rPr>
            </w:pPr>
            <w:r>
              <w:rPr>
                <w:rFonts w:hint="eastAsia" w:ascii="仿宋_GB2312" w:hAnsi="宋体" w:eastAsia="仿宋_GB2312" w:cs="仿宋_GB2312"/>
                <w:color w:val="auto"/>
                <w:kern w:val="0"/>
                <w:sz w:val="21"/>
                <w:szCs w:val="21"/>
                <w:lang w:val="en-US" w:eastAsia="zh-CN"/>
              </w:rPr>
              <w:t>1次</w:t>
            </w:r>
          </w:p>
        </w:tc>
        <w:tc>
          <w:tcPr>
            <w:tcW w:w="1319" w:type="dxa"/>
            <w:noWrap w:val="0"/>
            <w:vAlign w:val="center"/>
          </w:tcPr>
          <w:p>
            <w:pPr>
              <w:widowControl/>
              <w:spacing w:beforeLines="0" w:afterLines="0"/>
              <w:jc w:val="center"/>
              <w:rPr>
                <w:rFonts w:hint="eastAsia" w:ascii="仿宋_GB2312" w:hAnsi="宋体" w:cs="仿宋_GB2312"/>
                <w:color w:val="auto"/>
                <w:kern w:val="0"/>
                <w:sz w:val="21"/>
                <w:szCs w:val="21"/>
                <w:lang w:val="en-US" w:eastAsia="zh-CN"/>
              </w:rPr>
            </w:pPr>
            <w:r>
              <w:rPr>
                <w:rFonts w:hint="eastAsia" w:ascii="仿宋_GB2312" w:hAnsi="宋体" w:eastAsia="仿宋_GB2312" w:cs="仿宋_GB2312"/>
                <w:color w:val="auto"/>
                <w:kern w:val="0"/>
                <w:sz w:val="21"/>
                <w:szCs w:val="21"/>
                <w:lang w:val="en-US" w:eastAsia="zh-CN"/>
              </w:rPr>
              <w:t>1次</w:t>
            </w:r>
          </w:p>
        </w:tc>
        <w:tc>
          <w:tcPr>
            <w:tcW w:w="877" w:type="dxa"/>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olor w:val="auto"/>
                <w:kern w:val="0"/>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879" w:type="dxa"/>
            <w:gridSpan w:val="2"/>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olor w:val="auto"/>
                <w:kern w:val="0"/>
                <w:lang w:val="en-US" w:eastAsia="zh-CN"/>
              </w:rPr>
              <w:t>质量</w:t>
            </w:r>
            <w:r>
              <w:rPr>
                <w:rFonts w:hint="eastAsia" w:ascii="仿宋_GB2312" w:hAnsi="宋体" w:eastAsia="仿宋_GB2312" w:cs="仿宋_GB2312"/>
                <w:color w:val="auto"/>
                <w:kern w:val="0"/>
              </w:rPr>
              <w:t>指标</w:t>
            </w:r>
          </w:p>
        </w:tc>
        <w:tc>
          <w:tcPr>
            <w:tcW w:w="1879" w:type="dxa"/>
            <w:gridSpan w:val="3"/>
            <w:noWrap w:val="0"/>
            <w:vAlign w:val="center"/>
          </w:tcPr>
          <w:p>
            <w:pPr>
              <w:widowControl/>
              <w:spacing w:beforeLines="0" w:afterLines="0"/>
              <w:jc w:val="center"/>
              <w:rPr>
                <w:rFonts w:hint="eastAsia" w:ascii="仿宋_GB2312" w:hAnsi="宋体" w:eastAsia="仿宋_GB2312" w:cs="仿宋_GB2312"/>
                <w:color w:val="auto"/>
                <w:kern w:val="0"/>
                <w:sz w:val="21"/>
                <w:szCs w:val="21"/>
              </w:rPr>
            </w:pPr>
            <w:r>
              <w:rPr>
                <w:rFonts w:hint="eastAsia" w:ascii="仿宋_GB2312" w:hAnsi="宋体" w:eastAsia="仿宋_GB2312" w:cs="仿宋_GB2312"/>
                <w:color w:val="auto"/>
                <w:kern w:val="0"/>
                <w:sz w:val="21"/>
                <w:szCs w:val="21"/>
              </w:rPr>
              <w:t>全市划界确权复核通过率</w:t>
            </w:r>
          </w:p>
        </w:tc>
        <w:tc>
          <w:tcPr>
            <w:tcW w:w="1466" w:type="dxa"/>
            <w:noWrap w:val="0"/>
            <w:vAlign w:val="center"/>
          </w:tcPr>
          <w:p>
            <w:pPr>
              <w:widowControl/>
              <w:spacing w:beforeLines="0" w:afterLines="0"/>
              <w:jc w:val="center"/>
              <w:rPr>
                <w:rFonts w:hint="eastAsia" w:ascii="仿宋_GB2312" w:hAnsi="宋体" w:eastAsia="仿宋_GB2312" w:cs="仿宋_GB2312"/>
                <w:color w:val="auto"/>
                <w:kern w:val="0"/>
                <w:sz w:val="21"/>
                <w:szCs w:val="21"/>
                <w:lang w:val="en-US" w:eastAsia="zh-CN"/>
              </w:rPr>
            </w:pPr>
            <w:r>
              <w:rPr>
                <w:rFonts w:hint="eastAsia" w:ascii="仿宋_GB2312" w:hAnsi="宋体" w:eastAsia="仿宋_GB2312" w:cs="仿宋_GB2312"/>
                <w:color w:val="auto"/>
                <w:kern w:val="0"/>
                <w:sz w:val="21"/>
                <w:szCs w:val="21"/>
                <w:lang w:val="en-US" w:eastAsia="zh-CN"/>
              </w:rPr>
              <w:t>≥90%</w:t>
            </w:r>
          </w:p>
        </w:tc>
        <w:tc>
          <w:tcPr>
            <w:tcW w:w="1319" w:type="dxa"/>
            <w:noWrap w:val="0"/>
            <w:vAlign w:val="center"/>
          </w:tcPr>
          <w:p>
            <w:pPr>
              <w:widowControl/>
              <w:spacing w:beforeLines="0" w:afterLines="0"/>
              <w:jc w:val="center"/>
              <w:rPr>
                <w:rFonts w:hint="eastAsia" w:ascii="仿宋_GB2312" w:hAnsi="宋体" w:cs="仿宋_GB2312"/>
                <w:color w:val="auto"/>
                <w:kern w:val="0"/>
                <w:sz w:val="21"/>
                <w:szCs w:val="21"/>
                <w:lang w:val="en-US" w:eastAsia="zh-CN"/>
              </w:rPr>
            </w:pPr>
            <w:r>
              <w:rPr>
                <w:rFonts w:hint="eastAsia" w:ascii="仿宋_GB2312" w:hAnsi="宋体" w:eastAsia="仿宋_GB2312" w:cs="仿宋_GB2312"/>
                <w:color w:val="auto"/>
                <w:kern w:val="0"/>
                <w:sz w:val="21"/>
                <w:szCs w:val="21"/>
                <w:lang w:val="en-US" w:eastAsia="zh-CN"/>
              </w:rPr>
              <w:t>≥90%</w:t>
            </w:r>
          </w:p>
        </w:tc>
        <w:tc>
          <w:tcPr>
            <w:tcW w:w="877" w:type="dxa"/>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olor w:val="auto"/>
                <w:kern w:val="0"/>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879" w:type="dxa"/>
            <w:gridSpan w:val="2"/>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olor w:val="auto"/>
                <w:kern w:val="0"/>
                <w:lang w:val="en-US" w:eastAsia="zh-CN"/>
              </w:rPr>
              <w:t>质量</w:t>
            </w:r>
            <w:r>
              <w:rPr>
                <w:rFonts w:hint="eastAsia" w:ascii="仿宋_GB2312" w:hAnsi="宋体" w:eastAsia="仿宋_GB2312" w:cs="仿宋_GB2312"/>
                <w:color w:val="auto"/>
                <w:kern w:val="0"/>
              </w:rPr>
              <w:t>指标</w:t>
            </w:r>
          </w:p>
        </w:tc>
        <w:tc>
          <w:tcPr>
            <w:tcW w:w="1879" w:type="dxa"/>
            <w:gridSpan w:val="3"/>
            <w:noWrap w:val="0"/>
            <w:vAlign w:val="center"/>
          </w:tcPr>
          <w:p>
            <w:pPr>
              <w:widowControl/>
              <w:spacing w:beforeLines="0" w:afterLines="0"/>
              <w:jc w:val="center"/>
              <w:rPr>
                <w:rFonts w:hint="eastAsia" w:ascii="仿宋_GB2312" w:hAnsi="宋体" w:eastAsia="仿宋_GB2312" w:cs="仿宋_GB2312"/>
                <w:color w:val="auto"/>
                <w:kern w:val="0"/>
                <w:sz w:val="21"/>
                <w:szCs w:val="21"/>
              </w:rPr>
            </w:pPr>
            <w:r>
              <w:rPr>
                <w:rFonts w:hint="eastAsia" w:ascii="仿宋_GB2312" w:hAnsi="宋体" w:eastAsia="仿宋_GB2312" w:cs="仿宋_GB2312"/>
                <w:color w:val="auto"/>
                <w:kern w:val="0"/>
                <w:sz w:val="21"/>
                <w:szCs w:val="21"/>
              </w:rPr>
              <w:t>市级河湖长履职达标率</w:t>
            </w:r>
          </w:p>
        </w:tc>
        <w:tc>
          <w:tcPr>
            <w:tcW w:w="1466" w:type="dxa"/>
            <w:noWrap w:val="0"/>
            <w:vAlign w:val="center"/>
          </w:tcPr>
          <w:p>
            <w:pPr>
              <w:widowControl/>
              <w:spacing w:beforeLines="0" w:afterLines="0"/>
              <w:jc w:val="center"/>
              <w:rPr>
                <w:rFonts w:hint="eastAsia" w:ascii="仿宋_GB2312" w:hAnsi="宋体" w:eastAsia="仿宋_GB2312" w:cs="仿宋_GB2312"/>
                <w:color w:val="auto"/>
                <w:kern w:val="0"/>
                <w:sz w:val="21"/>
                <w:szCs w:val="21"/>
                <w:lang w:val="en-US" w:eastAsia="zh-CN"/>
              </w:rPr>
            </w:pPr>
            <w:r>
              <w:rPr>
                <w:rFonts w:hint="eastAsia" w:ascii="仿宋_GB2312" w:hAnsi="宋体" w:eastAsia="仿宋_GB2312" w:cs="仿宋_GB2312"/>
                <w:color w:val="auto"/>
                <w:kern w:val="0"/>
                <w:sz w:val="21"/>
                <w:szCs w:val="21"/>
                <w:lang w:val="en-US" w:eastAsia="zh-CN"/>
              </w:rPr>
              <w:t>≥95%</w:t>
            </w:r>
          </w:p>
        </w:tc>
        <w:tc>
          <w:tcPr>
            <w:tcW w:w="1319" w:type="dxa"/>
            <w:noWrap w:val="0"/>
            <w:vAlign w:val="center"/>
          </w:tcPr>
          <w:p>
            <w:pPr>
              <w:widowControl/>
              <w:spacing w:beforeLines="0" w:afterLines="0"/>
              <w:jc w:val="center"/>
              <w:rPr>
                <w:rFonts w:hint="eastAsia" w:ascii="仿宋_GB2312" w:hAnsi="宋体" w:cs="仿宋_GB2312"/>
                <w:color w:val="auto"/>
                <w:kern w:val="0"/>
                <w:sz w:val="21"/>
                <w:szCs w:val="21"/>
                <w:lang w:val="en-US" w:eastAsia="zh-CN"/>
              </w:rPr>
            </w:pPr>
            <w:r>
              <w:rPr>
                <w:rFonts w:hint="eastAsia" w:ascii="仿宋_GB2312" w:hAnsi="宋体" w:eastAsia="仿宋_GB2312" w:cs="仿宋_GB2312"/>
                <w:color w:val="auto"/>
                <w:kern w:val="0"/>
                <w:sz w:val="21"/>
                <w:szCs w:val="21"/>
                <w:lang w:val="en-US" w:eastAsia="zh-CN"/>
              </w:rPr>
              <w:t>≥95%</w:t>
            </w:r>
          </w:p>
        </w:tc>
        <w:tc>
          <w:tcPr>
            <w:tcW w:w="877" w:type="dxa"/>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olor w:val="auto"/>
                <w:kern w:val="0"/>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879" w:type="dxa"/>
            <w:gridSpan w:val="2"/>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olor w:val="auto"/>
                <w:kern w:val="0"/>
                <w:lang w:val="en-US" w:eastAsia="zh-CN"/>
              </w:rPr>
              <w:t>质量</w:t>
            </w:r>
            <w:r>
              <w:rPr>
                <w:rFonts w:hint="eastAsia" w:ascii="仿宋_GB2312" w:hAnsi="宋体" w:eastAsia="仿宋_GB2312" w:cs="仿宋_GB2312"/>
                <w:color w:val="auto"/>
                <w:kern w:val="0"/>
              </w:rPr>
              <w:t>指标</w:t>
            </w:r>
          </w:p>
        </w:tc>
        <w:tc>
          <w:tcPr>
            <w:tcW w:w="1879" w:type="dxa"/>
            <w:gridSpan w:val="3"/>
            <w:noWrap w:val="0"/>
            <w:vAlign w:val="center"/>
          </w:tcPr>
          <w:p>
            <w:pPr>
              <w:widowControl/>
              <w:spacing w:beforeLines="0" w:afterLines="0"/>
              <w:jc w:val="center"/>
              <w:rPr>
                <w:rFonts w:hint="eastAsia" w:ascii="仿宋_GB2312" w:hAnsi="宋体" w:eastAsia="仿宋_GB2312" w:cs="仿宋_GB2312"/>
                <w:color w:val="auto"/>
                <w:kern w:val="0"/>
                <w:sz w:val="21"/>
                <w:szCs w:val="21"/>
              </w:rPr>
            </w:pPr>
            <w:r>
              <w:rPr>
                <w:rFonts w:hint="eastAsia" w:ascii="仿宋_GB2312" w:hAnsi="宋体" w:eastAsia="仿宋_GB2312" w:cs="仿宋_GB2312"/>
                <w:color w:val="auto"/>
                <w:kern w:val="0"/>
                <w:sz w:val="21"/>
                <w:szCs w:val="21"/>
              </w:rPr>
              <w:t>示范河湖、健康河湖宣传及评估</w:t>
            </w:r>
          </w:p>
        </w:tc>
        <w:tc>
          <w:tcPr>
            <w:tcW w:w="1466" w:type="dxa"/>
            <w:noWrap w:val="0"/>
            <w:vAlign w:val="center"/>
          </w:tcPr>
          <w:p>
            <w:pPr>
              <w:widowControl/>
              <w:spacing w:beforeLines="0" w:afterLines="0"/>
              <w:jc w:val="center"/>
              <w:rPr>
                <w:rFonts w:hint="eastAsia" w:ascii="仿宋_GB2312" w:hAnsi="宋体" w:eastAsia="仿宋_GB2312" w:cs="仿宋_GB2312"/>
                <w:color w:val="auto"/>
                <w:kern w:val="0"/>
                <w:sz w:val="21"/>
                <w:szCs w:val="21"/>
                <w:lang w:val="en-US" w:eastAsia="zh-CN"/>
              </w:rPr>
            </w:pPr>
            <w:r>
              <w:rPr>
                <w:rFonts w:hint="eastAsia" w:ascii="仿宋_GB2312" w:hAnsi="宋体" w:eastAsia="仿宋_GB2312" w:cs="仿宋_GB2312"/>
                <w:color w:val="auto"/>
                <w:kern w:val="0"/>
                <w:sz w:val="21"/>
                <w:szCs w:val="21"/>
                <w:lang w:val="en-US" w:eastAsia="zh-CN"/>
              </w:rPr>
              <w:t>完成省定目标</w:t>
            </w:r>
          </w:p>
        </w:tc>
        <w:tc>
          <w:tcPr>
            <w:tcW w:w="1319" w:type="dxa"/>
            <w:noWrap w:val="0"/>
            <w:vAlign w:val="center"/>
          </w:tcPr>
          <w:p>
            <w:pPr>
              <w:widowControl/>
              <w:spacing w:beforeLines="0" w:afterLines="0"/>
              <w:jc w:val="center"/>
              <w:rPr>
                <w:rFonts w:hint="eastAsia" w:ascii="仿宋_GB2312" w:hAnsi="宋体" w:cs="仿宋_GB2312"/>
                <w:color w:val="auto"/>
                <w:kern w:val="0"/>
                <w:sz w:val="21"/>
                <w:szCs w:val="21"/>
                <w:lang w:val="en-US" w:eastAsia="zh-CN"/>
              </w:rPr>
            </w:pPr>
            <w:r>
              <w:rPr>
                <w:rFonts w:hint="eastAsia" w:ascii="仿宋_GB2312" w:hAnsi="宋体" w:eastAsia="仿宋_GB2312" w:cs="仿宋_GB2312"/>
                <w:color w:val="auto"/>
                <w:kern w:val="0"/>
                <w:sz w:val="21"/>
                <w:szCs w:val="21"/>
                <w:lang w:val="en-US" w:eastAsia="zh-CN"/>
              </w:rPr>
              <w:t>完成省定目标</w:t>
            </w:r>
          </w:p>
        </w:tc>
        <w:tc>
          <w:tcPr>
            <w:tcW w:w="877" w:type="dxa"/>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olor w:val="auto"/>
                <w:kern w:val="0"/>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879" w:type="dxa"/>
            <w:gridSpan w:val="2"/>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质量</w:t>
            </w:r>
            <w:r>
              <w:rPr>
                <w:rFonts w:hint="eastAsia" w:ascii="仿宋_GB2312" w:hAnsi="宋体" w:eastAsia="仿宋_GB2312" w:cs="仿宋_GB2312"/>
                <w:color w:val="auto"/>
                <w:kern w:val="0"/>
              </w:rPr>
              <w:t>指标</w:t>
            </w:r>
          </w:p>
        </w:tc>
        <w:tc>
          <w:tcPr>
            <w:tcW w:w="1879" w:type="dxa"/>
            <w:gridSpan w:val="3"/>
            <w:noWrap w:val="0"/>
            <w:vAlign w:val="center"/>
          </w:tcPr>
          <w:p>
            <w:pPr>
              <w:widowControl/>
              <w:spacing w:beforeLines="0" w:afterLines="0"/>
              <w:jc w:val="center"/>
              <w:rPr>
                <w:rFonts w:ascii="仿宋_GB2312" w:hAnsi="宋体" w:eastAsia="仿宋_GB2312"/>
                <w:color w:val="auto"/>
                <w:kern w:val="0"/>
              </w:rPr>
            </w:pPr>
            <w:r>
              <w:rPr>
                <w:rFonts w:hint="eastAsia" w:ascii="仿宋_GB2312" w:hAnsi="宋体" w:eastAsia="仿宋_GB2312" w:cs="仿宋_GB2312"/>
                <w:color w:val="auto"/>
                <w:kern w:val="0"/>
                <w:sz w:val="21"/>
                <w:szCs w:val="21"/>
              </w:rPr>
              <w:t>河湖长制工作考核</w:t>
            </w:r>
          </w:p>
        </w:tc>
        <w:tc>
          <w:tcPr>
            <w:tcW w:w="1466" w:type="dxa"/>
            <w:noWrap w:val="0"/>
            <w:vAlign w:val="center"/>
          </w:tcPr>
          <w:p>
            <w:pPr>
              <w:widowControl/>
              <w:spacing w:beforeLines="0" w:afterLines="0"/>
              <w:jc w:val="center"/>
              <w:rPr>
                <w:rFonts w:hint="eastAsia" w:ascii="仿宋_GB2312" w:hAnsi="宋体" w:eastAsia="仿宋_GB2312" w:cs="仿宋_GB2312"/>
                <w:color w:val="auto"/>
                <w:kern w:val="0"/>
                <w:sz w:val="21"/>
                <w:szCs w:val="21"/>
                <w:lang w:eastAsia="zh-CN"/>
              </w:rPr>
            </w:pPr>
            <w:r>
              <w:rPr>
                <w:rFonts w:hint="eastAsia" w:ascii="仿宋_GB2312" w:hAnsi="宋体" w:eastAsia="仿宋_GB2312" w:cs="仿宋_GB2312"/>
                <w:color w:val="auto"/>
                <w:kern w:val="0"/>
                <w:sz w:val="21"/>
                <w:szCs w:val="21"/>
                <w:lang w:val="en-US" w:eastAsia="zh-CN"/>
              </w:rPr>
              <w:t>通过省级考核</w:t>
            </w:r>
          </w:p>
        </w:tc>
        <w:tc>
          <w:tcPr>
            <w:tcW w:w="1319" w:type="dxa"/>
            <w:noWrap w:val="0"/>
            <w:vAlign w:val="center"/>
          </w:tcPr>
          <w:p>
            <w:pPr>
              <w:widowControl/>
              <w:spacing w:beforeLines="0" w:afterLines="0"/>
              <w:jc w:val="center"/>
              <w:rPr>
                <w:rFonts w:ascii="仿宋_GB2312" w:hAnsi="宋体" w:eastAsia="仿宋_GB2312"/>
                <w:color w:val="auto"/>
                <w:kern w:val="0"/>
              </w:rPr>
            </w:pPr>
            <w:r>
              <w:rPr>
                <w:rFonts w:hint="eastAsia" w:ascii="仿宋_GB2312" w:hAnsi="宋体" w:eastAsia="仿宋_GB2312" w:cs="仿宋_GB2312"/>
                <w:color w:val="auto"/>
                <w:kern w:val="0"/>
                <w:sz w:val="21"/>
                <w:szCs w:val="21"/>
                <w:lang w:val="en-US" w:eastAsia="zh-CN"/>
              </w:rPr>
              <w:t>通过省级考核</w:t>
            </w:r>
          </w:p>
        </w:tc>
        <w:tc>
          <w:tcPr>
            <w:tcW w:w="877"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879" w:type="dxa"/>
            <w:gridSpan w:val="2"/>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质量</w:t>
            </w:r>
            <w:r>
              <w:rPr>
                <w:rFonts w:hint="eastAsia" w:ascii="仿宋_GB2312" w:hAnsi="宋体" w:eastAsia="仿宋_GB2312" w:cs="仿宋_GB2312"/>
                <w:color w:val="auto"/>
                <w:kern w:val="0"/>
              </w:rPr>
              <w:t>指标</w:t>
            </w:r>
          </w:p>
        </w:tc>
        <w:tc>
          <w:tcPr>
            <w:tcW w:w="1879" w:type="dxa"/>
            <w:gridSpan w:val="3"/>
            <w:noWrap w:val="0"/>
            <w:vAlign w:val="center"/>
          </w:tcPr>
          <w:p>
            <w:pPr>
              <w:widowControl/>
              <w:spacing w:beforeLines="0" w:afterLines="0"/>
              <w:jc w:val="center"/>
              <w:rPr>
                <w:rFonts w:ascii="仿宋_GB2312" w:hAnsi="宋体" w:eastAsia="仿宋_GB2312"/>
                <w:color w:val="auto"/>
                <w:kern w:val="0"/>
              </w:rPr>
            </w:pPr>
            <w:r>
              <w:rPr>
                <w:rFonts w:hint="eastAsia" w:ascii="仿宋_GB2312" w:hAnsi="宋体" w:eastAsia="仿宋_GB2312" w:cs="仿宋_GB2312"/>
                <w:color w:val="auto"/>
                <w:kern w:val="0"/>
                <w:sz w:val="21"/>
                <w:szCs w:val="21"/>
              </w:rPr>
              <w:t>河湖长制工作机制运行良好</w:t>
            </w:r>
          </w:p>
        </w:tc>
        <w:tc>
          <w:tcPr>
            <w:tcW w:w="1466" w:type="dxa"/>
            <w:noWrap w:val="0"/>
            <w:vAlign w:val="center"/>
          </w:tcPr>
          <w:p>
            <w:pPr>
              <w:widowControl/>
              <w:spacing w:beforeLines="0" w:afterLines="0"/>
              <w:jc w:val="center"/>
              <w:rPr>
                <w:rFonts w:hint="eastAsia" w:ascii="仿宋_GB2312" w:hAnsi="宋体" w:eastAsia="仿宋_GB2312" w:cs="仿宋_GB2312"/>
                <w:color w:val="auto"/>
                <w:kern w:val="0"/>
                <w:sz w:val="21"/>
                <w:szCs w:val="21"/>
                <w:lang w:eastAsia="zh-CN"/>
              </w:rPr>
            </w:pPr>
            <w:r>
              <w:rPr>
                <w:rFonts w:hint="eastAsia" w:ascii="仿宋_GB2312" w:hAnsi="宋体" w:eastAsia="仿宋_GB2312" w:cs="仿宋_GB2312"/>
                <w:color w:val="auto"/>
                <w:kern w:val="0"/>
                <w:sz w:val="21"/>
                <w:szCs w:val="21"/>
                <w:lang w:val="en-US" w:eastAsia="zh-CN"/>
              </w:rPr>
              <w:t>确保年度工作顺利完成</w:t>
            </w:r>
          </w:p>
        </w:tc>
        <w:tc>
          <w:tcPr>
            <w:tcW w:w="1319" w:type="dxa"/>
            <w:noWrap w:val="0"/>
            <w:vAlign w:val="center"/>
          </w:tcPr>
          <w:p>
            <w:pPr>
              <w:widowControl/>
              <w:spacing w:beforeLines="0" w:afterLines="0"/>
              <w:jc w:val="center"/>
              <w:rPr>
                <w:rFonts w:ascii="仿宋_GB2312" w:hAnsi="宋体" w:eastAsia="仿宋_GB2312"/>
                <w:color w:val="auto"/>
                <w:kern w:val="0"/>
              </w:rPr>
            </w:pPr>
            <w:r>
              <w:rPr>
                <w:rFonts w:hint="eastAsia" w:ascii="仿宋_GB2312" w:hAnsi="宋体" w:eastAsia="仿宋_GB2312" w:cs="仿宋_GB2312"/>
                <w:color w:val="auto"/>
                <w:kern w:val="0"/>
                <w:sz w:val="21"/>
                <w:szCs w:val="21"/>
                <w:lang w:val="en-US" w:eastAsia="zh-CN"/>
              </w:rPr>
              <w:t>确保年度工作顺利完成</w:t>
            </w:r>
          </w:p>
        </w:tc>
        <w:tc>
          <w:tcPr>
            <w:tcW w:w="877"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879" w:type="dxa"/>
            <w:gridSpan w:val="2"/>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olor w:val="auto"/>
                <w:kern w:val="0"/>
                <w:lang w:val="en-US" w:eastAsia="zh-CN"/>
              </w:rPr>
              <w:t>时效指标</w:t>
            </w:r>
          </w:p>
        </w:tc>
        <w:tc>
          <w:tcPr>
            <w:tcW w:w="1879" w:type="dxa"/>
            <w:gridSpan w:val="3"/>
            <w:noWrap w:val="0"/>
            <w:vAlign w:val="center"/>
          </w:tcPr>
          <w:p>
            <w:pPr>
              <w:widowControl/>
              <w:spacing w:beforeLines="0" w:afterLines="0"/>
              <w:jc w:val="center"/>
              <w:rPr>
                <w:rFonts w:hint="eastAsia" w:ascii="仿宋_GB2312" w:hAnsi="宋体" w:eastAsia="仿宋_GB2312" w:cs="仿宋_GB2312"/>
                <w:color w:val="auto"/>
                <w:kern w:val="0"/>
                <w:sz w:val="21"/>
                <w:szCs w:val="21"/>
              </w:rPr>
            </w:pPr>
            <w:r>
              <w:rPr>
                <w:rFonts w:hint="eastAsia" w:ascii="仿宋_GB2312" w:hAnsi="宋体" w:eastAsia="仿宋_GB2312" w:cs="仿宋_GB2312"/>
                <w:color w:val="auto"/>
                <w:kern w:val="0"/>
                <w:sz w:val="21"/>
                <w:szCs w:val="21"/>
                <w:lang w:eastAsia="zh-CN"/>
              </w:rPr>
              <w:t>河湖长制宣传</w:t>
            </w:r>
          </w:p>
        </w:tc>
        <w:tc>
          <w:tcPr>
            <w:tcW w:w="1466" w:type="dxa"/>
            <w:noWrap w:val="0"/>
            <w:vAlign w:val="center"/>
          </w:tcPr>
          <w:p>
            <w:pPr>
              <w:widowControl/>
              <w:spacing w:beforeLines="0" w:afterLines="0"/>
              <w:jc w:val="center"/>
              <w:rPr>
                <w:rFonts w:hint="eastAsia" w:ascii="仿宋_GB2312" w:hAnsi="宋体" w:eastAsia="仿宋_GB2312" w:cs="仿宋_GB2312"/>
                <w:color w:val="auto"/>
                <w:kern w:val="0"/>
                <w:sz w:val="21"/>
                <w:szCs w:val="21"/>
                <w:lang w:val="en-US" w:eastAsia="zh-CN"/>
              </w:rPr>
            </w:pPr>
            <w:r>
              <w:rPr>
                <w:rFonts w:hint="eastAsia" w:ascii="仿宋_GB2312" w:hAnsi="宋体" w:eastAsia="仿宋_GB2312" w:cs="仿宋_GB2312"/>
                <w:color w:val="auto"/>
                <w:kern w:val="0"/>
                <w:sz w:val="21"/>
                <w:szCs w:val="21"/>
                <w:lang w:eastAsia="zh-CN"/>
              </w:rPr>
              <w:t>全年开展宣传</w:t>
            </w:r>
          </w:p>
        </w:tc>
        <w:tc>
          <w:tcPr>
            <w:tcW w:w="1319" w:type="dxa"/>
            <w:noWrap w:val="0"/>
            <w:vAlign w:val="center"/>
          </w:tcPr>
          <w:p>
            <w:pPr>
              <w:widowControl/>
              <w:spacing w:beforeLines="0" w:afterLines="0"/>
              <w:jc w:val="center"/>
              <w:rPr>
                <w:rFonts w:hint="eastAsia" w:ascii="仿宋_GB2312" w:hAnsi="宋体" w:eastAsia="仿宋_GB2312" w:cs="仿宋_GB2312"/>
                <w:color w:val="auto"/>
                <w:kern w:val="0"/>
                <w:sz w:val="21"/>
                <w:szCs w:val="21"/>
                <w:lang w:eastAsia="zh-CN"/>
              </w:rPr>
            </w:pPr>
            <w:r>
              <w:rPr>
                <w:rFonts w:hint="eastAsia" w:ascii="仿宋_GB2312" w:hAnsi="宋体" w:eastAsia="仿宋_GB2312" w:cs="仿宋_GB2312"/>
                <w:color w:val="auto"/>
                <w:kern w:val="0"/>
                <w:sz w:val="21"/>
                <w:szCs w:val="21"/>
                <w:lang w:eastAsia="zh-CN"/>
              </w:rPr>
              <w:t>全年开展宣传</w:t>
            </w:r>
          </w:p>
        </w:tc>
        <w:tc>
          <w:tcPr>
            <w:tcW w:w="877"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restart"/>
            <w:noWrap w:val="0"/>
            <w:vAlign w:val="center"/>
          </w:tcPr>
          <w:p>
            <w:pPr>
              <w:widowControl/>
              <w:snapToGrid w:val="0"/>
              <w:spacing w:line="520" w:lineRule="exact"/>
              <w:jc w:val="center"/>
              <w:rPr>
                <w:rFonts w:hint="eastAsia" w:ascii="仿宋_GB2312" w:hAnsi="宋体" w:eastAsia="仿宋_GB2312" w:cs="仿宋_GB2312"/>
                <w:color w:val="auto"/>
                <w:kern w:val="0"/>
              </w:rPr>
            </w:pPr>
            <w:r>
              <w:rPr>
                <w:rFonts w:hint="eastAsia" w:ascii="仿宋_GB2312" w:hAnsi="宋体" w:eastAsia="仿宋_GB2312" w:cs="仿宋_GB2312"/>
                <w:color w:val="auto"/>
                <w:kern w:val="0"/>
              </w:rPr>
              <w:t>效益</w:t>
            </w:r>
          </w:p>
          <w:p>
            <w:pPr>
              <w:widowControl/>
              <w:snapToGrid w:val="0"/>
              <w:spacing w:line="520" w:lineRule="exact"/>
              <w:jc w:val="center"/>
              <w:rPr>
                <w:rFonts w:hint="eastAsia" w:ascii="仿宋_GB2312" w:hAnsi="宋体" w:eastAsia="仿宋_GB2312" w:cs="仿宋_GB2312"/>
                <w:color w:val="auto"/>
                <w:kern w:val="0"/>
              </w:rPr>
            </w:pPr>
            <w:r>
              <w:rPr>
                <w:rFonts w:hint="eastAsia" w:ascii="仿宋_GB2312" w:hAnsi="宋体" w:eastAsia="仿宋_GB2312" w:cs="仿宋_GB2312"/>
                <w:color w:val="auto"/>
                <w:kern w:val="0"/>
              </w:rPr>
              <w:t>指标</w:t>
            </w:r>
          </w:p>
          <w:p>
            <w:pPr>
              <w:widowControl/>
              <w:snapToGrid w:val="0"/>
              <w:spacing w:line="520" w:lineRule="exact"/>
              <w:jc w:val="center"/>
              <w:rPr>
                <w:rFonts w:hint="eastAsia" w:ascii="仿宋_GB2312" w:hAnsi="宋体" w:eastAsia="仿宋_GB2312" w:cs="仿宋_GB2312"/>
                <w:color w:val="auto"/>
                <w:kern w:val="0"/>
              </w:rPr>
            </w:pPr>
            <w:r>
              <w:rPr>
                <w:rFonts w:hint="eastAsia" w:ascii="仿宋_GB2312" w:hAnsi="宋体" w:eastAsia="仿宋_GB2312" w:cs="仿宋_GB2312"/>
                <w:color w:val="auto"/>
                <w:kern w:val="0"/>
                <w:sz w:val="20"/>
                <w:szCs w:val="22"/>
              </w:rPr>
              <w:t>（30分）</w:t>
            </w:r>
          </w:p>
        </w:tc>
        <w:tc>
          <w:tcPr>
            <w:tcW w:w="1879" w:type="dxa"/>
            <w:gridSpan w:val="2"/>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社会效益</w:t>
            </w:r>
            <w:r>
              <w:rPr>
                <w:rFonts w:hint="eastAsia" w:ascii="仿宋_GB2312" w:hAnsi="宋体" w:eastAsia="仿宋_GB2312" w:cs="仿宋_GB2312"/>
                <w:color w:val="auto"/>
                <w:kern w:val="0"/>
              </w:rPr>
              <w:t>指标</w:t>
            </w:r>
          </w:p>
        </w:tc>
        <w:tc>
          <w:tcPr>
            <w:tcW w:w="1879" w:type="dxa"/>
            <w:gridSpan w:val="3"/>
            <w:noWrap w:val="0"/>
            <w:vAlign w:val="center"/>
          </w:tcPr>
          <w:p>
            <w:pPr>
              <w:widowControl/>
              <w:spacing w:beforeLines="0" w:afterLines="0"/>
              <w:jc w:val="center"/>
              <w:rPr>
                <w:rFonts w:hint="eastAsia" w:ascii="仿宋_GB2312" w:hAnsi="宋体" w:eastAsia="仿宋_GB2312" w:cs="仿宋_GB2312"/>
                <w:color w:val="auto"/>
                <w:kern w:val="0"/>
                <w:sz w:val="21"/>
                <w:szCs w:val="21"/>
                <w:lang w:eastAsia="zh-CN"/>
              </w:rPr>
            </w:pPr>
            <w:r>
              <w:rPr>
                <w:rFonts w:hint="eastAsia" w:ascii="仿宋_GB2312" w:hAnsi="宋体" w:eastAsia="仿宋_GB2312" w:cs="仿宋_GB2312"/>
                <w:color w:val="auto"/>
                <w:kern w:val="0"/>
                <w:sz w:val="21"/>
                <w:szCs w:val="21"/>
                <w:lang w:eastAsia="zh-CN"/>
              </w:rPr>
              <w:t>社会各界保护河湖的责任意识和参与意识</w:t>
            </w:r>
          </w:p>
        </w:tc>
        <w:tc>
          <w:tcPr>
            <w:tcW w:w="1466" w:type="dxa"/>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Times New Roman"/>
                <w:color w:val="auto"/>
                <w:kern w:val="0"/>
                <w:sz w:val="21"/>
                <w:szCs w:val="21"/>
              </w:rPr>
              <w:t>不断增强</w:t>
            </w:r>
          </w:p>
        </w:tc>
        <w:tc>
          <w:tcPr>
            <w:tcW w:w="1319" w:type="dxa"/>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Times New Roman"/>
                <w:color w:val="auto"/>
                <w:kern w:val="0"/>
                <w:sz w:val="21"/>
                <w:szCs w:val="21"/>
              </w:rPr>
              <w:t>不断增强</w:t>
            </w:r>
          </w:p>
        </w:tc>
        <w:tc>
          <w:tcPr>
            <w:tcW w:w="877"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879" w:type="dxa"/>
            <w:gridSpan w:val="2"/>
            <w:noWrap w:val="0"/>
            <w:vAlign w:val="center"/>
          </w:tcPr>
          <w:p>
            <w:pPr>
              <w:widowControl/>
              <w:snapToGrid w:val="0"/>
              <w:spacing w:line="520" w:lineRule="exact"/>
              <w:jc w:val="center"/>
              <w:rPr>
                <w:rFonts w:hint="eastAsia" w:ascii="仿宋_GB2312" w:hAnsi="宋体" w:eastAsia="仿宋_GB2312"/>
                <w:b/>
                <w:bCs/>
                <w:color w:val="auto"/>
                <w:kern w:val="0"/>
                <w:lang w:eastAsia="zh-CN"/>
              </w:rPr>
            </w:pPr>
            <w:r>
              <w:rPr>
                <w:rFonts w:hint="eastAsia" w:ascii="仿宋_GB2312" w:hAnsi="宋体" w:eastAsia="仿宋_GB2312" w:cs="仿宋_GB2312"/>
                <w:color w:val="auto"/>
                <w:kern w:val="0"/>
                <w:lang w:val="en-US" w:eastAsia="zh-CN"/>
              </w:rPr>
              <w:t>生态</w:t>
            </w:r>
            <w:r>
              <w:rPr>
                <w:rFonts w:hint="eastAsia" w:ascii="仿宋_GB2312" w:hAnsi="宋体" w:eastAsia="仿宋_GB2312"/>
                <w:color w:val="auto"/>
                <w:kern w:val="0"/>
                <w:lang w:val="en-US" w:eastAsia="zh-CN"/>
              </w:rPr>
              <w:t>效益</w:t>
            </w:r>
            <w:r>
              <w:rPr>
                <w:rFonts w:hint="eastAsia" w:ascii="仿宋_GB2312" w:hAnsi="宋体" w:eastAsia="仿宋_GB2312" w:cs="仿宋_GB2312"/>
                <w:color w:val="auto"/>
                <w:kern w:val="0"/>
              </w:rPr>
              <w:t>指标</w:t>
            </w:r>
          </w:p>
        </w:tc>
        <w:tc>
          <w:tcPr>
            <w:tcW w:w="1879" w:type="dxa"/>
            <w:gridSpan w:val="3"/>
            <w:noWrap w:val="0"/>
            <w:vAlign w:val="center"/>
          </w:tcPr>
          <w:p>
            <w:pPr>
              <w:widowControl/>
              <w:snapToGrid w:val="0"/>
              <w:spacing w:line="520" w:lineRule="exact"/>
              <w:jc w:val="center"/>
              <w:rPr>
                <w:rFonts w:hint="eastAsia" w:ascii="仿宋_GB2312" w:hAnsi="宋体" w:eastAsia="仿宋_GB2312"/>
                <w:color w:val="auto"/>
                <w:kern w:val="0"/>
                <w:lang w:eastAsia="zh-CN"/>
              </w:rPr>
            </w:pPr>
            <w:r>
              <w:rPr>
                <w:rFonts w:hint="eastAsia" w:ascii="仿宋_GB2312" w:hAnsi="宋体" w:eastAsia="仿宋_GB2312" w:cs="仿宋_GB2312"/>
                <w:color w:val="auto"/>
                <w:kern w:val="0"/>
                <w:sz w:val="21"/>
                <w:szCs w:val="21"/>
              </w:rPr>
              <w:t>河</w:t>
            </w:r>
            <w:r>
              <w:rPr>
                <w:rFonts w:hint="eastAsia" w:ascii="仿宋_GB2312" w:hAnsi="宋体" w:eastAsia="仿宋_GB2312" w:cs="仿宋_GB2312"/>
                <w:color w:val="auto"/>
                <w:kern w:val="0"/>
                <w:sz w:val="21"/>
                <w:szCs w:val="21"/>
                <w:lang w:eastAsia="zh-CN"/>
              </w:rPr>
              <w:t>湖面貌</w:t>
            </w:r>
          </w:p>
        </w:tc>
        <w:tc>
          <w:tcPr>
            <w:tcW w:w="1466" w:type="dxa"/>
            <w:noWrap w:val="0"/>
            <w:vAlign w:val="center"/>
          </w:tcPr>
          <w:p>
            <w:pPr>
              <w:widowControl/>
              <w:snapToGrid w:val="0"/>
              <w:spacing w:line="520" w:lineRule="exact"/>
              <w:jc w:val="center"/>
              <w:rPr>
                <w:rFonts w:hint="eastAsia" w:ascii="仿宋_GB2312" w:hAnsi="宋体" w:eastAsia="仿宋_GB2312"/>
                <w:color w:val="auto"/>
                <w:kern w:val="0"/>
                <w:lang w:eastAsia="zh-CN"/>
              </w:rPr>
            </w:pPr>
            <w:r>
              <w:rPr>
                <w:rFonts w:hint="eastAsia" w:ascii="仿宋_GB2312" w:hAnsi="宋体" w:eastAsia="仿宋_GB2312" w:cs="Times New Roman"/>
                <w:color w:val="auto"/>
                <w:kern w:val="0"/>
                <w:sz w:val="21"/>
                <w:szCs w:val="21"/>
                <w:lang w:eastAsia="zh-CN"/>
              </w:rPr>
              <w:t>改善</w:t>
            </w:r>
          </w:p>
        </w:tc>
        <w:tc>
          <w:tcPr>
            <w:tcW w:w="1319" w:type="dxa"/>
            <w:noWrap w:val="0"/>
            <w:vAlign w:val="center"/>
          </w:tcPr>
          <w:p>
            <w:pPr>
              <w:widowControl/>
              <w:snapToGrid w:val="0"/>
              <w:spacing w:line="520" w:lineRule="exact"/>
              <w:jc w:val="center"/>
              <w:rPr>
                <w:rFonts w:hint="eastAsia" w:ascii="仿宋_GB2312" w:hAnsi="宋体" w:eastAsia="仿宋_GB2312"/>
                <w:color w:val="auto"/>
                <w:kern w:val="0"/>
                <w:lang w:eastAsia="zh-CN"/>
              </w:rPr>
            </w:pPr>
            <w:r>
              <w:rPr>
                <w:rFonts w:hint="eastAsia" w:ascii="仿宋_GB2312" w:hAnsi="宋体" w:eastAsia="仿宋_GB2312" w:cs="Times New Roman"/>
                <w:color w:val="auto"/>
                <w:kern w:val="0"/>
                <w:sz w:val="21"/>
                <w:szCs w:val="21"/>
                <w:lang w:eastAsia="zh-CN"/>
              </w:rPr>
              <w:t>改善</w:t>
            </w:r>
          </w:p>
        </w:tc>
        <w:tc>
          <w:tcPr>
            <w:tcW w:w="877"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879" w:type="dxa"/>
            <w:gridSpan w:val="2"/>
            <w:noWrap w:val="0"/>
            <w:vAlign w:val="center"/>
          </w:tcPr>
          <w:p>
            <w:pPr>
              <w:widowControl/>
              <w:snapToGrid w:val="0"/>
              <w:spacing w:line="520" w:lineRule="exact"/>
              <w:jc w:val="center"/>
              <w:rPr>
                <w:rFonts w:hint="eastAsia" w:ascii="仿宋_GB2312" w:hAnsi="宋体" w:eastAsia="仿宋_GB2312"/>
                <w:color w:val="auto"/>
                <w:kern w:val="0"/>
                <w:lang w:eastAsia="zh-CN"/>
              </w:rPr>
            </w:pPr>
            <w:r>
              <w:rPr>
                <w:rFonts w:hint="eastAsia" w:ascii="仿宋_GB2312" w:hAnsi="宋体" w:eastAsia="仿宋_GB2312" w:cs="仿宋_GB2312"/>
                <w:color w:val="auto"/>
                <w:kern w:val="0"/>
                <w:lang w:val="en-US" w:eastAsia="zh-CN"/>
              </w:rPr>
              <w:t>生态</w:t>
            </w:r>
            <w:r>
              <w:rPr>
                <w:rFonts w:hint="eastAsia" w:ascii="仿宋_GB2312" w:hAnsi="宋体" w:eastAsia="仿宋_GB2312"/>
                <w:color w:val="auto"/>
                <w:kern w:val="0"/>
                <w:lang w:val="en-US" w:eastAsia="zh-CN"/>
              </w:rPr>
              <w:t>效益</w:t>
            </w:r>
            <w:r>
              <w:rPr>
                <w:rFonts w:hint="eastAsia" w:ascii="仿宋_GB2312" w:hAnsi="宋体" w:eastAsia="仿宋_GB2312" w:cs="仿宋_GB2312"/>
                <w:color w:val="auto"/>
                <w:kern w:val="0"/>
              </w:rPr>
              <w:t>指标</w:t>
            </w:r>
          </w:p>
        </w:tc>
        <w:tc>
          <w:tcPr>
            <w:tcW w:w="1879" w:type="dxa"/>
            <w:gridSpan w:val="3"/>
            <w:noWrap w:val="0"/>
            <w:vAlign w:val="center"/>
          </w:tcPr>
          <w:p>
            <w:pPr>
              <w:widowControl/>
              <w:snapToGrid w:val="0"/>
              <w:spacing w:line="520" w:lineRule="exact"/>
              <w:jc w:val="center"/>
              <w:rPr>
                <w:rFonts w:ascii="仿宋_GB2312" w:hAnsi="宋体" w:eastAsia="仿宋_GB2312"/>
                <w:color w:val="auto"/>
                <w:kern w:val="0"/>
              </w:rPr>
            </w:pPr>
          </w:p>
        </w:tc>
        <w:tc>
          <w:tcPr>
            <w:tcW w:w="1466" w:type="dxa"/>
            <w:noWrap w:val="0"/>
            <w:vAlign w:val="center"/>
          </w:tcPr>
          <w:p>
            <w:pPr>
              <w:widowControl/>
              <w:snapToGrid w:val="0"/>
              <w:spacing w:line="520" w:lineRule="exact"/>
              <w:jc w:val="center"/>
              <w:rPr>
                <w:rFonts w:ascii="仿宋_GB2312" w:hAnsi="宋体" w:eastAsia="仿宋_GB2312"/>
                <w:color w:val="auto"/>
                <w:kern w:val="0"/>
              </w:rPr>
            </w:pPr>
          </w:p>
        </w:tc>
        <w:tc>
          <w:tcPr>
            <w:tcW w:w="1319" w:type="dxa"/>
            <w:noWrap w:val="0"/>
            <w:vAlign w:val="center"/>
          </w:tcPr>
          <w:p>
            <w:pPr>
              <w:widowControl/>
              <w:snapToGrid w:val="0"/>
              <w:spacing w:line="520" w:lineRule="exact"/>
              <w:jc w:val="center"/>
              <w:rPr>
                <w:rFonts w:ascii="仿宋_GB2312" w:hAnsi="宋体" w:eastAsia="仿宋_GB2312"/>
                <w:color w:val="auto"/>
                <w:kern w:val="0"/>
              </w:rPr>
            </w:pPr>
          </w:p>
        </w:tc>
        <w:tc>
          <w:tcPr>
            <w:tcW w:w="877"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879" w:type="dxa"/>
            <w:gridSpan w:val="2"/>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default" w:ascii="仿宋_GB2312" w:hAnsi="宋体" w:eastAsia="仿宋_GB2312"/>
                <w:color w:val="auto"/>
                <w:kern w:val="0"/>
                <w:lang w:val="en-US" w:eastAsia="zh-CN"/>
              </w:rPr>
            </w:pPr>
            <w:r>
              <w:rPr>
                <w:rFonts w:hint="eastAsia" w:ascii="仿宋_GB2312" w:hAnsi="宋体" w:eastAsia="仿宋_GB2312" w:cs="仿宋_GB2312"/>
                <w:color w:val="auto"/>
                <w:kern w:val="0"/>
                <w:lang w:val="en-US" w:eastAsia="zh-CN"/>
              </w:rPr>
              <w:t>可持续影响</w:t>
            </w:r>
            <w:r>
              <w:rPr>
                <w:rFonts w:hint="eastAsia" w:ascii="仿宋_GB2312" w:hAnsi="宋体" w:eastAsia="仿宋_GB2312" w:cs="仿宋_GB2312"/>
                <w:color w:val="auto"/>
                <w:kern w:val="0"/>
              </w:rPr>
              <w:t>指标</w:t>
            </w:r>
          </w:p>
        </w:tc>
        <w:tc>
          <w:tcPr>
            <w:tcW w:w="1879" w:type="dxa"/>
            <w:gridSpan w:val="3"/>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eastAsia" w:ascii="仿宋_GB2312" w:hAnsi="宋体" w:eastAsia="仿宋_GB2312" w:cs="仿宋_GB2312"/>
                <w:color w:val="auto"/>
                <w:kern w:val="0"/>
                <w:lang w:val="en-US" w:eastAsia="zh-CN"/>
              </w:rPr>
            </w:pPr>
          </w:p>
        </w:tc>
        <w:tc>
          <w:tcPr>
            <w:tcW w:w="1466" w:type="dxa"/>
            <w:noWrap w:val="0"/>
            <w:vAlign w:val="center"/>
          </w:tcPr>
          <w:p>
            <w:pPr>
              <w:widowControl/>
              <w:snapToGrid w:val="0"/>
              <w:spacing w:line="520" w:lineRule="exact"/>
              <w:jc w:val="center"/>
              <w:rPr>
                <w:rFonts w:hint="eastAsia" w:ascii="仿宋_GB2312" w:hAnsi="宋体" w:eastAsia="仿宋_GB2312"/>
                <w:color w:val="auto"/>
                <w:kern w:val="0"/>
                <w:lang w:eastAsia="zh-CN"/>
              </w:rPr>
            </w:pPr>
          </w:p>
        </w:tc>
        <w:tc>
          <w:tcPr>
            <w:tcW w:w="1319" w:type="dxa"/>
            <w:noWrap w:val="0"/>
            <w:vAlign w:val="center"/>
          </w:tcPr>
          <w:p>
            <w:pPr>
              <w:widowControl/>
              <w:snapToGrid w:val="0"/>
              <w:spacing w:line="520" w:lineRule="exact"/>
              <w:jc w:val="center"/>
              <w:rPr>
                <w:rFonts w:hint="eastAsia" w:ascii="仿宋_GB2312" w:hAnsi="宋体" w:eastAsia="仿宋_GB2312"/>
                <w:color w:val="auto"/>
                <w:kern w:val="0"/>
                <w:lang w:eastAsia="zh-CN"/>
              </w:rPr>
            </w:pPr>
          </w:p>
        </w:tc>
        <w:tc>
          <w:tcPr>
            <w:tcW w:w="877"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noWrap w:val="0"/>
            <w:vAlign w:val="center"/>
          </w:tcPr>
          <w:p>
            <w:pPr>
              <w:widowControl/>
              <w:snapToGrid w:val="0"/>
              <w:spacing w:line="520" w:lineRule="exact"/>
              <w:jc w:val="center"/>
              <w:rPr>
                <w:rFonts w:hint="eastAsia" w:ascii="仿宋_GB2312" w:hAnsi="宋体" w:eastAsia="仿宋_GB2312"/>
                <w:color w:val="auto"/>
                <w:kern w:val="0"/>
              </w:rPr>
            </w:pPr>
            <w:r>
              <w:rPr>
                <w:rFonts w:hint="eastAsia" w:ascii="仿宋_GB2312" w:hAnsi="宋体" w:eastAsia="仿宋_GB2312"/>
                <w:color w:val="auto"/>
                <w:kern w:val="0"/>
              </w:rPr>
              <w:t>满意度指  标</w:t>
            </w:r>
          </w:p>
          <w:p>
            <w:pPr>
              <w:widowControl/>
              <w:snapToGrid w:val="0"/>
              <w:spacing w:line="520" w:lineRule="exact"/>
              <w:jc w:val="center"/>
              <w:rPr>
                <w:rFonts w:hint="eastAsia" w:ascii="仿宋_GB2312" w:hAnsi="宋体" w:eastAsia="仿宋_GB2312"/>
                <w:color w:val="auto"/>
                <w:kern w:val="0"/>
              </w:rPr>
            </w:pPr>
            <w:r>
              <w:rPr>
                <w:rFonts w:hint="eastAsia" w:ascii="仿宋_GB2312" w:hAnsi="宋体" w:eastAsia="仿宋_GB2312"/>
                <w:color w:val="auto"/>
                <w:kern w:val="0"/>
                <w:sz w:val="20"/>
                <w:szCs w:val="22"/>
              </w:rPr>
              <w:t>（10分）</w:t>
            </w:r>
          </w:p>
        </w:tc>
        <w:tc>
          <w:tcPr>
            <w:tcW w:w="1879" w:type="dxa"/>
            <w:gridSpan w:val="2"/>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eastAsia" w:ascii="仿宋_GB2312" w:hAnsi="宋体" w:eastAsia="仿宋_GB2312" w:cs="仿宋_GB2312"/>
                <w:color w:val="auto"/>
                <w:kern w:val="0"/>
                <w:lang w:val="en-US" w:eastAsia="zh-CN"/>
              </w:rPr>
            </w:pPr>
            <w:r>
              <w:rPr>
                <w:rFonts w:hint="eastAsia" w:ascii="仿宋_GB2312" w:hAnsi="宋体" w:eastAsia="仿宋_GB2312" w:cs="仿宋_GB2312"/>
                <w:color w:val="auto"/>
                <w:kern w:val="0"/>
                <w:lang w:val="en-US" w:eastAsia="zh-CN"/>
              </w:rPr>
              <w:t>服务对象</w:t>
            </w:r>
          </w:p>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default" w:ascii="仿宋_GB2312" w:hAnsi="宋体" w:eastAsia="仿宋_GB2312" w:cs="仿宋_GB2312"/>
                <w:color w:val="auto"/>
                <w:kern w:val="0"/>
                <w:lang w:val="en-US" w:eastAsia="zh-CN"/>
              </w:rPr>
            </w:pPr>
            <w:r>
              <w:rPr>
                <w:rFonts w:hint="eastAsia" w:ascii="仿宋_GB2312" w:hAnsi="宋体" w:eastAsia="仿宋_GB2312" w:cs="仿宋_GB2312"/>
                <w:color w:val="auto"/>
                <w:kern w:val="0"/>
                <w:lang w:val="en-US" w:eastAsia="zh-CN"/>
              </w:rPr>
              <w:t>满意度指标</w:t>
            </w:r>
          </w:p>
        </w:tc>
        <w:tc>
          <w:tcPr>
            <w:tcW w:w="1879" w:type="dxa"/>
            <w:gridSpan w:val="3"/>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sz w:val="21"/>
                <w:szCs w:val="21"/>
              </w:rPr>
              <w:t>受益群众满意度</w:t>
            </w:r>
          </w:p>
        </w:tc>
        <w:tc>
          <w:tcPr>
            <w:tcW w:w="1466" w:type="dxa"/>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sz w:val="21"/>
                <w:szCs w:val="21"/>
              </w:rPr>
              <w:t>≥90%</w:t>
            </w:r>
          </w:p>
        </w:tc>
        <w:tc>
          <w:tcPr>
            <w:tcW w:w="1319" w:type="dxa"/>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sz w:val="21"/>
                <w:szCs w:val="21"/>
                <w:lang w:val="en-US" w:eastAsia="zh-CN"/>
              </w:rPr>
              <w:t>100</w:t>
            </w:r>
            <w:r>
              <w:rPr>
                <w:rFonts w:hint="eastAsia" w:ascii="仿宋_GB2312" w:hAnsi="宋体" w:eastAsia="仿宋_GB2312" w:cs="仿宋_GB2312"/>
                <w:color w:val="auto"/>
                <w:kern w:val="0"/>
                <w:sz w:val="21"/>
                <w:szCs w:val="21"/>
              </w:rPr>
              <w:t>%</w:t>
            </w:r>
          </w:p>
        </w:tc>
        <w:tc>
          <w:tcPr>
            <w:tcW w:w="877"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5" w:hRule="atLeast"/>
          <w:jc w:val="center"/>
        </w:trPr>
        <w:tc>
          <w:tcPr>
            <w:tcW w:w="582" w:type="dxa"/>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总分</w:t>
            </w:r>
          </w:p>
        </w:tc>
        <w:tc>
          <w:tcPr>
            <w:tcW w:w="8366" w:type="dxa"/>
            <w:gridSpan w:val="9"/>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99.1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28" w:type="dxa"/>
            <w:gridSpan w:val="2"/>
            <w:noWrap w:val="0"/>
            <w:vAlign w:val="center"/>
          </w:tcPr>
          <w:p>
            <w:pPr>
              <w:widowControl/>
              <w:jc w:val="center"/>
              <w:rPr>
                <w:rFonts w:ascii="仿宋_GB2312" w:hAnsi="宋体" w:eastAsia="仿宋_GB2312"/>
                <w:color w:val="auto"/>
                <w:kern w:val="0"/>
              </w:rPr>
            </w:pPr>
            <w:r>
              <w:rPr>
                <w:rFonts w:hint="eastAsia" w:ascii="仿宋_GB2312" w:hAnsi="宋体" w:eastAsia="仿宋_GB2312" w:cs="仿宋_GB2312"/>
                <w:color w:val="auto"/>
                <w:kern w:val="0"/>
              </w:rPr>
              <w:t>偏差大或</w:t>
            </w:r>
          </w:p>
          <w:p>
            <w:pPr>
              <w:widowControl/>
              <w:jc w:val="center"/>
              <w:rPr>
                <w:rFonts w:ascii="仿宋_GB2312" w:hAnsi="宋体" w:eastAsia="仿宋_GB2312"/>
                <w:color w:val="auto"/>
                <w:kern w:val="0"/>
              </w:rPr>
            </w:pPr>
            <w:r>
              <w:rPr>
                <w:rFonts w:hint="eastAsia" w:ascii="仿宋_GB2312" w:hAnsi="宋体" w:eastAsia="仿宋_GB2312" w:cs="仿宋_GB2312"/>
                <w:color w:val="auto"/>
                <w:kern w:val="0"/>
              </w:rPr>
              <w:t>目标未完成</w:t>
            </w:r>
          </w:p>
          <w:p>
            <w:pPr>
              <w:widowControl/>
              <w:jc w:val="center"/>
              <w:rPr>
                <w:rFonts w:ascii="仿宋_GB2312" w:hAnsi="宋体" w:eastAsia="仿宋_GB2312"/>
                <w:color w:val="auto"/>
                <w:kern w:val="0"/>
              </w:rPr>
            </w:pPr>
            <w:r>
              <w:rPr>
                <w:rFonts w:hint="eastAsia" w:ascii="仿宋_GB2312" w:hAnsi="宋体" w:eastAsia="仿宋_GB2312" w:cs="仿宋_GB2312"/>
                <w:color w:val="auto"/>
                <w:kern w:val="0"/>
              </w:rPr>
              <w:t>原因分析</w:t>
            </w:r>
          </w:p>
        </w:tc>
        <w:tc>
          <w:tcPr>
            <w:tcW w:w="7420" w:type="dxa"/>
            <w:gridSpan w:val="8"/>
            <w:noWrap w:val="0"/>
            <w:vAlign w:val="center"/>
          </w:tcPr>
          <w:p>
            <w:pPr>
              <w:widowControl/>
              <w:jc w:val="left"/>
              <w:rPr>
                <w:rFonts w:hint="eastAsia" w:ascii="仿宋_GB2312" w:hAnsi="宋体" w:eastAsia="仿宋_GB2312"/>
                <w:color w:val="auto"/>
                <w:kern w:val="0"/>
                <w:lang w:eastAsia="zh-CN"/>
              </w:rPr>
            </w:pPr>
            <w:r>
              <w:rPr>
                <w:rFonts w:hint="eastAsia" w:ascii="仿宋_GB2312" w:hAnsi="宋体" w:eastAsia="仿宋_GB2312"/>
                <w:color w:val="auto"/>
                <w:kern w:val="0"/>
                <w:lang w:eastAsia="zh-CN"/>
              </w:rPr>
              <w:t>无偏差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1528" w:type="dxa"/>
            <w:gridSpan w:val="2"/>
            <w:noWrap w:val="0"/>
            <w:vAlign w:val="center"/>
          </w:tcPr>
          <w:p>
            <w:pPr>
              <w:widowControl/>
              <w:jc w:val="center"/>
              <w:rPr>
                <w:rFonts w:ascii="仿宋_GB2312" w:hAnsi="宋体" w:eastAsia="仿宋_GB2312"/>
                <w:color w:val="auto"/>
                <w:kern w:val="0"/>
              </w:rPr>
            </w:pPr>
            <w:r>
              <w:rPr>
                <w:rFonts w:hint="eastAsia" w:ascii="仿宋_GB2312" w:hAnsi="宋体" w:eastAsia="仿宋_GB2312" w:cs="仿宋_GB2312"/>
                <w:color w:val="auto"/>
                <w:kern w:val="0"/>
              </w:rPr>
              <w:t>改进措施及</w:t>
            </w:r>
          </w:p>
          <w:p>
            <w:pPr>
              <w:widowControl/>
              <w:jc w:val="center"/>
              <w:rPr>
                <w:rFonts w:ascii="仿宋_GB2312" w:hAnsi="宋体" w:eastAsia="仿宋_GB2312"/>
                <w:color w:val="auto"/>
                <w:kern w:val="0"/>
              </w:rPr>
            </w:pPr>
            <w:r>
              <w:rPr>
                <w:rFonts w:hint="eastAsia" w:ascii="仿宋_GB2312" w:hAnsi="宋体" w:eastAsia="仿宋_GB2312" w:cs="仿宋_GB2312"/>
                <w:color w:val="auto"/>
                <w:kern w:val="0"/>
              </w:rPr>
              <w:t>结果应用方案</w:t>
            </w:r>
          </w:p>
        </w:tc>
        <w:tc>
          <w:tcPr>
            <w:tcW w:w="7420" w:type="dxa"/>
            <w:gridSpan w:val="8"/>
            <w:noWrap w:val="0"/>
            <w:vAlign w:val="center"/>
          </w:tcPr>
          <w:p>
            <w:pPr>
              <w:widowControl/>
              <w:jc w:val="left"/>
              <w:rPr>
                <w:rFonts w:ascii="仿宋_GB2312" w:hAnsi="宋体" w:eastAsia="仿宋_GB2312"/>
                <w:color w:val="auto"/>
                <w:kern w:val="0"/>
              </w:rPr>
            </w:pPr>
          </w:p>
        </w:tc>
      </w:tr>
    </w:tbl>
    <w:p>
      <w:pPr>
        <w:ind w:firstLine="640"/>
        <w:jc w:val="center"/>
        <w:rPr>
          <w:rFonts w:hint="eastAsia" w:ascii="仿宋_GB2312" w:hAnsi="仿宋_GB2312" w:eastAsia="仿宋_GB2312" w:cs="仿宋_GB2312"/>
          <w:color w:val="auto"/>
          <w:kern w:val="0"/>
          <w:sz w:val="32"/>
          <w:szCs w:val="32"/>
        </w:rPr>
      </w:pPr>
    </w:p>
    <w:p>
      <w:pPr>
        <w:ind w:firstLine="640" w:firstLineChars="200"/>
        <w:jc w:val="both"/>
        <w:rPr>
          <w:rFonts w:hint="eastAsia" w:ascii="方正小标宋简体" w:hAnsi="宋体" w:eastAsia="方正小标宋简体" w:cs="方正小标宋简体"/>
          <w:color w:val="auto"/>
          <w:sz w:val="36"/>
          <w:szCs w:val="36"/>
        </w:rPr>
      </w:pPr>
      <w:r>
        <w:rPr>
          <w:rFonts w:hint="eastAsia" w:ascii="仿宋_GB2312" w:hAnsi="仿宋_GB2312" w:eastAsia="仿宋_GB2312" w:cs="仿宋_GB2312"/>
          <w:color w:val="auto"/>
          <w:kern w:val="0"/>
          <w:sz w:val="32"/>
          <w:szCs w:val="32"/>
          <w:lang w:val="en-US" w:eastAsia="zh-CN"/>
        </w:rPr>
        <w:t>农田灌溉节水奖励</w:t>
      </w:r>
      <w:r>
        <w:rPr>
          <w:rFonts w:hint="eastAsia" w:ascii="仿宋_GB2312" w:hAnsi="仿宋_GB2312" w:eastAsia="仿宋_GB2312" w:cs="仿宋_GB2312"/>
          <w:color w:val="auto"/>
          <w:kern w:val="0"/>
          <w:sz w:val="32"/>
          <w:szCs w:val="32"/>
        </w:rPr>
        <w:t>项目绩效自评综述：项目全年预算数为</w:t>
      </w:r>
      <w:r>
        <w:rPr>
          <w:rFonts w:hint="eastAsia" w:ascii="仿宋_GB2312" w:hAnsi="仿宋_GB2312" w:eastAsia="仿宋_GB2312" w:cs="仿宋_GB2312"/>
          <w:color w:val="auto"/>
          <w:kern w:val="0"/>
          <w:sz w:val="32"/>
          <w:szCs w:val="32"/>
          <w:lang w:val="en-US" w:eastAsia="zh-CN"/>
        </w:rPr>
        <w:t>20</w:t>
      </w:r>
      <w:r>
        <w:rPr>
          <w:rFonts w:hint="eastAsia" w:ascii="仿宋_GB2312" w:hAnsi="仿宋_GB2312" w:eastAsia="仿宋_GB2312" w:cs="仿宋_GB2312"/>
          <w:color w:val="auto"/>
          <w:kern w:val="0"/>
          <w:sz w:val="32"/>
          <w:szCs w:val="32"/>
        </w:rPr>
        <w:t>万元，执行数为</w:t>
      </w:r>
      <w:r>
        <w:rPr>
          <w:rFonts w:hint="eastAsia" w:ascii="仿宋_GB2312" w:hAnsi="仿宋_GB2312" w:eastAsia="仿宋_GB2312" w:cs="仿宋_GB2312"/>
          <w:color w:val="auto"/>
          <w:kern w:val="0"/>
          <w:sz w:val="32"/>
          <w:szCs w:val="32"/>
          <w:lang w:val="en-US" w:eastAsia="zh-CN"/>
        </w:rPr>
        <w:t>20</w:t>
      </w:r>
      <w:r>
        <w:rPr>
          <w:rFonts w:hint="eastAsia" w:ascii="仿宋_GB2312" w:hAnsi="仿宋_GB2312" w:eastAsia="仿宋_GB2312" w:cs="仿宋_GB2312"/>
          <w:color w:val="auto"/>
          <w:kern w:val="0"/>
          <w:sz w:val="32"/>
          <w:szCs w:val="32"/>
        </w:rPr>
        <w:t>万元，</w:t>
      </w:r>
      <w:r>
        <w:rPr>
          <w:rFonts w:hint="eastAsia" w:ascii="仿宋_GB2312" w:hAnsi="仿宋_GB2312" w:eastAsia="仿宋_GB2312" w:cs="仿宋_GB2312"/>
          <w:color w:val="auto"/>
          <w:kern w:val="0"/>
          <w:sz w:val="32"/>
          <w:szCs w:val="32"/>
          <w:lang w:eastAsia="zh-CN"/>
        </w:rPr>
        <w:t>完成预算</w:t>
      </w:r>
      <w:r>
        <w:rPr>
          <w:rFonts w:hint="eastAsia" w:ascii="仿宋_GB2312" w:hAnsi="仿宋_GB2312" w:eastAsia="仿宋_GB2312" w:cs="仿宋_GB2312"/>
          <w:color w:val="auto"/>
          <w:kern w:val="0"/>
          <w:sz w:val="32"/>
          <w:szCs w:val="32"/>
          <w:lang w:val="en-US" w:eastAsia="zh-CN"/>
        </w:rPr>
        <w:t>100%</w:t>
      </w:r>
      <w:r>
        <w:rPr>
          <w:rFonts w:hint="eastAsia" w:ascii="仿宋_GB2312" w:hAnsi="仿宋_GB2312" w:eastAsia="仿宋_GB2312" w:cs="仿宋_GB2312"/>
          <w:color w:val="auto"/>
          <w:kern w:val="0"/>
          <w:sz w:val="32"/>
          <w:szCs w:val="32"/>
        </w:rPr>
        <w:t>。主要产出和效益：一是</w:t>
      </w:r>
      <w:r>
        <w:rPr>
          <w:rFonts w:hint="eastAsia" w:ascii="仿宋_GB2312" w:hAnsi="仿宋_GB2312" w:eastAsia="仿宋_GB2312" w:cs="仿宋_GB2312"/>
          <w:color w:val="auto"/>
          <w:kern w:val="0"/>
          <w:sz w:val="32"/>
          <w:szCs w:val="32"/>
          <w:lang w:eastAsia="zh-CN"/>
        </w:rPr>
        <w:t>农田灌溉水有效利用系数结果≤</w:t>
      </w:r>
      <w:r>
        <w:rPr>
          <w:rFonts w:hint="eastAsia" w:ascii="仿宋_GB2312" w:hAnsi="仿宋_GB2312" w:eastAsia="仿宋_GB2312" w:cs="仿宋_GB2312"/>
          <w:color w:val="auto"/>
          <w:kern w:val="0"/>
          <w:sz w:val="32"/>
          <w:szCs w:val="32"/>
          <w:lang w:val="en-US" w:eastAsia="zh-CN"/>
        </w:rPr>
        <w:t>0.53</w:t>
      </w:r>
      <w:r>
        <w:rPr>
          <w:rFonts w:hint="eastAsia" w:ascii="仿宋_GB2312" w:hAnsi="仿宋_GB2312" w:eastAsia="仿宋_GB2312" w:cs="仿宋_GB2312"/>
          <w:color w:val="auto"/>
          <w:kern w:val="0"/>
          <w:sz w:val="32"/>
          <w:szCs w:val="32"/>
        </w:rPr>
        <w:t>；二是农田灌溉水有效系数测算</w:t>
      </w:r>
      <w:r>
        <w:rPr>
          <w:rFonts w:hint="eastAsia" w:ascii="仿宋_GB2312" w:hAnsi="仿宋_GB2312" w:eastAsia="仿宋_GB2312" w:cs="仿宋_GB2312"/>
          <w:color w:val="auto"/>
          <w:kern w:val="0"/>
          <w:sz w:val="32"/>
          <w:szCs w:val="32"/>
          <w:lang w:eastAsia="zh-CN"/>
        </w:rPr>
        <w:t>通过</w:t>
      </w:r>
      <w:r>
        <w:rPr>
          <w:rFonts w:hint="eastAsia" w:ascii="仿宋_GB2312" w:hAnsi="仿宋_GB2312" w:eastAsia="仿宋_GB2312" w:cs="仿宋_GB2312"/>
          <w:color w:val="auto"/>
          <w:kern w:val="0"/>
          <w:sz w:val="32"/>
          <w:szCs w:val="32"/>
        </w:rPr>
        <w:t>专家审查</w:t>
      </w:r>
      <w:r>
        <w:rPr>
          <w:rFonts w:hint="eastAsia" w:ascii="仿宋_GB2312" w:hAnsi="仿宋_GB2312" w:eastAsia="仿宋_GB2312" w:cs="仿宋_GB2312"/>
          <w:color w:val="auto"/>
          <w:kern w:val="0"/>
          <w:sz w:val="32"/>
          <w:szCs w:val="32"/>
          <w:lang w:val="en-US" w:eastAsia="zh-CN"/>
        </w:rPr>
        <w:t>；三是</w:t>
      </w:r>
      <w:r>
        <w:rPr>
          <w:rFonts w:hint="eastAsia" w:ascii="仿宋_GB2312" w:hAnsi="仿宋_GB2312" w:eastAsia="仿宋_GB2312" w:cs="仿宋_GB2312"/>
          <w:color w:val="auto"/>
          <w:kern w:val="0"/>
          <w:sz w:val="32"/>
          <w:szCs w:val="32"/>
          <w:lang w:eastAsia="zh-CN"/>
        </w:rPr>
        <w:t>群众满意</w:t>
      </w:r>
      <w:r>
        <w:rPr>
          <w:rFonts w:hint="eastAsia" w:ascii="仿宋_GB2312" w:hAnsi="仿宋_GB2312" w:eastAsia="仿宋_GB2312" w:cs="仿宋_GB2312"/>
          <w:color w:val="auto"/>
          <w:kern w:val="0"/>
          <w:sz w:val="32"/>
          <w:szCs w:val="32"/>
        </w:rPr>
        <w:t>率≥</w:t>
      </w:r>
      <w:r>
        <w:rPr>
          <w:rFonts w:hint="eastAsia" w:ascii="仿宋_GB2312" w:hAnsi="仿宋_GB2312" w:eastAsia="仿宋_GB2312" w:cs="仿宋_GB2312"/>
          <w:color w:val="auto"/>
          <w:kern w:val="0"/>
          <w:sz w:val="32"/>
          <w:szCs w:val="32"/>
          <w:lang w:val="en-US" w:eastAsia="zh-CN"/>
        </w:rPr>
        <w:t>95</w:t>
      </w:r>
      <w:r>
        <w:rPr>
          <w:rFonts w:hint="eastAsia" w:ascii="仿宋_GB2312" w:hAnsi="仿宋_GB2312" w:eastAsia="仿宋_GB2312" w:cs="仿宋_GB2312"/>
          <w:color w:val="auto"/>
          <w:kern w:val="0"/>
          <w:sz w:val="32"/>
          <w:szCs w:val="32"/>
        </w:rPr>
        <w:t>%</w:t>
      </w:r>
      <w:r>
        <w:rPr>
          <w:rFonts w:hint="eastAsia" w:ascii="仿宋_GB2312" w:hAnsi="仿宋_GB2312" w:eastAsia="仿宋_GB2312" w:cs="仿宋_GB2312"/>
          <w:color w:val="auto"/>
          <w:kern w:val="0"/>
          <w:sz w:val="32"/>
          <w:szCs w:val="32"/>
          <w:lang w:eastAsia="zh-CN"/>
        </w:rPr>
        <w:t>；四是</w:t>
      </w:r>
      <w:r>
        <w:rPr>
          <w:rFonts w:hint="eastAsia" w:ascii="仿宋_GB2312" w:hAnsi="仿宋_GB2312" w:eastAsia="仿宋_GB2312" w:cs="仿宋_GB2312"/>
          <w:color w:val="auto"/>
          <w:kern w:val="0"/>
          <w:sz w:val="32"/>
          <w:szCs w:val="32"/>
        </w:rPr>
        <w:t>全市水土保持公报</w:t>
      </w:r>
      <w:r>
        <w:rPr>
          <w:rFonts w:hint="eastAsia" w:ascii="仿宋_GB2312" w:hAnsi="仿宋_GB2312" w:eastAsia="仿宋_GB2312" w:cs="仿宋_GB2312"/>
          <w:color w:val="auto"/>
          <w:kern w:val="0"/>
          <w:sz w:val="32"/>
          <w:szCs w:val="32"/>
          <w:lang w:eastAsia="zh-CN"/>
        </w:rPr>
        <w:t>通过</w:t>
      </w:r>
      <w:r>
        <w:rPr>
          <w:rFonts w:hint="eastAsia" w:ascii="仿宋_GB2312" w:hAnsi="仿宋_GB2312" w:eastAsia="仿宋_GB2312" w:cs="仿宋_GB2312"/>
          <w:color w:val="auto"/>
          <w:kern w:val="0"/>
          <w:sz w:val="32"/>
          <w:szCs w:val="32"/>
        </w:rPr>
        <w:t>专家审查</w:t>
      </w:r>
      <w:r>
        <w:rPr>
          <w:rFonts w:hint="eastAsia" w:ascii="仿宋_GB2312" w:hAnsi="仿宋_GB2312" w:eastAsia="仿宋_GB2312" w:cs="仿宋_GB2312"/>
          <w:color w:val="auto"/>
          <w:kern w:val="0"/>
          <w:sz w:val="32"/>
          <w:szCs w:val="32"/>
          <w:lang w:eastAsia="zh-CN"/>
        </w:rPr>
        <w:t>。发现的问题及原因：绩效目标执行无偏差。下一步改进措施：无。</w:t>
      </w:r>
    </w:p>
    <w:p>
      <w:pPr>
        <w:pStyle w:val="15"/>
        <w:keepNext w:val="0"/>
        <w:keepLines w:val="0"/>
        <w:pageBreakBefore w:val="0"/>
        <w:kinsoku/>
        <w:wordWrap/>
        <w:overflowPunct/>
        <w:topLinePunct w:val="0"/>
        <w:autoSpaceDE/>
        <w:autoSpaceDN/>
        <w:bidi w:val="0"/>
        <w:adjustRightInd/>
        <w:snapToGrid/>
        <w:spacing w:line="640" w:lineRule="exact"/>
        <w:ind w:left="0" w:leftChars="0" w:firstLine="0" w:firstLineChars="0"/>
        <w:rPr>
          <w:rFonts w:hint="eastAsia" w:ascii="仿宋_GB2312" w:hAnsi="仿宋_GB2312" w:eastAsia="仿宋_GB2312" w:cs="仿宋_GB2312"/>
          <w:color w:val="auto"/>
          <w:kern w:val="0"/>
          <w:sz w:val="32"/>
          <w:szCs w:val="32"/>
        </w:rPr>
      </w:pPr>
    </w:p>
    <w:p>
      <w:pPr>
        <w:pStyle w:val="15"/>
        <w:keepNext w:val="0"/>
        <w:keepLines w:val="0"/>
        <w:pageBreakBefore w:val="0"/>
        <w:kinsoku/>
        <w:wordWrap/>
        <w:overflowPunct/>
        <w:topLinePunct w:val="0"/>
        <w:autoSpaceDE/>
        <w:autoSpaceDN/>
        <w:bidi w:val="0"/>
        <w:adjustRightInd/>
        <w:snapToGrid/>
        <w:spacing w:line="640" w:lineRule="exact"/>
        <w:ind w:left="0" w:leftChars="0" w:firstLine="0" w:firstLineChars="0"/>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附件：《202</w:t>
      </w:r>
      <w:r>
        <w:rPr>
          <w:rFonts w:hint="eastAsia" w:ascii="仿宋_GB2312" w:hAnsi="仿宋_GB2312" w:eastAsia="仿宋_GB2312" w:cs="仿宋_GB2312"/>
          <w:color w:val="auto"/>
          <w:kern w:val="0"/>
          <w:sz w:val="32"/>
          <w:szCs w:val="32"/>
          <w:lang w:val="en-US" w:eastAsia="zh-CN"/>
        </w:rPr>
        <w:t>1</w:t>
      </w:r>
      <w:r>
        <w:rPr>
          <w:rFonts w:hint="eastAsia" w:ascii="仿宋_GB2312" w:hAnsi="仿宋_GB2312" w:eastAsia="仿宋_GB2312" w:cs="仿宋_GB2312"/>
          <w:color w:val="auto"/>
          <w:kern w:val="0"/>
          <w:sz w:val="32"/>
          <w:szCs w:val="32"/>
        </w:rPr>
        <w:t>年度</w:t>
      </w:r>
      <w:r>
        <w:rPr>
          <w:rFonts w:hint="eastAsia" w:ascii="仿宋_GB2312" w:hAnsi="仿宋_GB2312" w:eastAsia="仿宋_GB2312" w:cs="仿宋_GB2312"/>
          <w:color w:val="auto"/>
          <w:kern w:val="0"/>
          <w:sz w:val="32"/>
          <w:szCs w:val="32"/>
          <w:lang w:val="en-US" w:eastAsia="zh-CN"/>
        </w:rPr>
        <w:t>农田灌溉节水奖励</w:t>
      </w:r>
      <w:r>
        <w:rPr>
          <w:rFonts w:hint="eastAsia" w:ascii="仿宋_GB2312" w:hAnsi="仿宋_GB2312" w:eastAsia="仿宋_GB2312" w:cs="仿宋_GB2312"/>
          <w:color w:val="auto"/>
          <w:kern w:val="0"/>
          <w:sz w:val="32"/>
          <w:szCs w:val="32"/>
        </w:rPr>
        <w:t>项目绩效自评表》</w:t>
      </w:r>
    </w:p>
    <w:p>
      <w:pPr>
        <w:jc w:val="center"/>
        <w:rPr>
          <w:rFonts w:hint="eastAsia" w:ascii="方正小标宋简体" w:hAnsi="宋体" w:eastAsia="方正小标宋简体" w:cs="方正小标宋简体"/>
          <w:color w:val="auto"/>
          <w:sz w:val="36"/>
          <w:szCs w:val="36"/>
        </w:rPr>
      </w:pPr>
    </w:p>
    <w:p>
      <w:pPr>
        <w:jc w:val="center"/>
        <w:rPr>
          <w:rFonts w:hint="eastAsia" w:ascii="方正小标宋简体" w:hAnsi="宋体" w:eastAsia="方正小标宋简体"/>
          <w:color w:val="auto"/>
          <w:sz w:val="36"/>
          <w:szCs w:val="36"/>
        </w:rPr>
      </w:pPr>
      <w:r>
        <w:rPr>
          <w:rFonts w:hint="eastAsia" w:ascii="方正小标宋简体" w:hAnsi="宋体" w:eastAsia="方正小标宋简体" w:cs="方正小标宋简体"/>
          <w:color w:val="auto"/>
          <w:sz w:val="36"/>
          <w:szCs w:val="36"/>
        </w:rPr>
        <w:t>202</w:t>
      </w:r>
      <w:r>
        <w:rPr>
          <w:rFonts w:hint="eastAsia" w:ascii="方正小标宋简体" w:hAnsi="宋体" w:eastAsia="方正小标宋简体" w:cs="方正小标宋简体"/>
          <w:color w:val="auto"/>
          <w:sz w:val="36"/>
          <w:szCs w:val="36"/>
          <w:lang w:val="en-US" w:eastAsia="zh-CN"/>
        </w:rPr>
        <w:t>1</w:t>
      </w:r>
      <w:r>
        <w:rPr>
          <w:rFonts w:hint="eastAsia" w:ascii="方正小标宋简体" w:hAnsi="宋体" w:eastAsia="方正小标宋简体" w:cs="方正小标宋简体"/>
          <w:color w:val="auto"/>
          <w:sz w:val="36"/>
          <w:szCs w:val="36"/>
        </w:rPr>
        <w:t>年度</w:t>
      </w:r>
      <w:r>
        <w:rPr>
          <w:rFonts w:hint="eastAsia" w:ascii="方正小标宋简体" w:hAnsi="宋体" w:eastAsia="方正小标宋简体" w:cs="方正小标宋简体"/>
          <w:color w:val="auto"/>
          <w:sz w:val="36"/>
          <w:szCs w:val="36"/>
          <w:lang w:val="en-US" w:eastAsia="zh-CN"/>
        </w:rPr>
        <w:t>农田灌溉节水奖励</w:t>
      </w:r>
      <w:r>
        <w:rPr>
          <w:rFonts w:hint="eastAsia" w:ascii="方正小标宋简体" w:hAnsi="宋体" w:eastAsia="方正小标宋简体" w:cs="方正小标宋简体"/>
          <w:color w:val="auto"/>
          <w:sz w:val="36"/>
          <w:szCs w:val="36"/>
        </w:rPr>
        <w:t>项目绩效自评表</w:t>
      </w:r>
    </w:p>
    <w:p>
      <w:pPr>
        <w:rPr>
          <w:color w:val="auto"/>
        </w:rPr>
      </w:pPr>
    </w:p>
    <w:p>
      <w:pPr>
        <w:widowControl/>
        <w:jc w:val="left"/>
        <w:rPr>
          <w:rFonts w:hint="default" w:ascii="楷体_GB2312" w:hAnsi="黑体" w:eastAsia="楷体_GB2312"/>
          <w:color w:val="auto"/>
          <w:kern w:val="0"/>
          <w:sz w:val="48"/>
          <w:szCs w:val="48"/>
          <w:lang w:val="en-US" w:eastAsia="zh-CN"/>
        </w:rPr>
      </w:pPr>
      <w:r>
        <w:rPr>
          <w:rFonts w:hint="eastAsia" w:ascii="楷体_GB2312" w:hAnsi="仿宋" w:eastAsia="楷体_GB2312" w:cs="楷体_GB2312"/>
          <w:color w:val="auto"/>
          <w:kern w:val="0"/>
          <w:sz w:val="28"/>
          <w:szCs w:val="28"/>
        </w:rPr>
        <w:t>单位名称：</w:t>
      </w:r>
      <w:r>
        <w:rPr>
          <w:rFonts w:hint="eastAsia" w:ascii="楷体_GB2312" w:hAnsi="仿宋" w:eastAsia="楷体_GB2312" w:cs="楷体_GB2312"/>
          <w:color w:val="auto"/>
          <w:kern w:val="0"/>
          <w:sz w:val="28"/>
          <w:szCs w:val="28"/>
          <w:lang w:eastAsia="zh-CN"/>
        </w:rPr>
        <w:t>咸宁市水利和湖泊局</w:t>
      </w:r>
      <w:r>
        <w:rPr>
          <w:rFonts w:hint="eastAsia" w:ascii="楷体_GB2312" w:hAnsi="仿宋" w:eastAsia="楷体_GB2312" w:cs="楷体_GB2312"/>
          <w:color w:val="auto"/>
          <w:kern w:val="0"/>
          <w:sz w:val="28"/>
          <w:szCs w:val="28"/>
        </w:rPr>
        <w:t xml:space="preserve">             填报日期：</w:t>
      </w:r>
      <w:r>
        <w:rPr>
          <w:rFonts w:hint="eastAsia" w:ascii="楷体_GB2312" w:hAnsi="仿宋" w:eastAsia="楷体_GB2312" w:cs="楷体_GB2312"/>
          <w:color w:val="auto"/>
          <w:kern w:val="0"/>
          <w:sz w:val="28"/>
          <w:szCs w:val="28"/>
          <w:lang w:val="en-US" w:eastAsia="zh-CN"/>
        </w:rPr>
        <w:t>2022.3.22</w:t>
      </w:r>
    </w:p>
    <w:tbl>
      <w:tblPr>
        <w:tblStyle w:val="12"/>
        <w:tblW w:w="89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2"/>
        <w:gridCol w:w="946"/>
        <w:gridCol w:w="1122"/>
        <w:gridCol w:w="757"/>
        <w:gridCol w:w="562"/>
        <w:gridCol w:w="923"/>
        <w:gridCol w:w="394"/>
        <w:gridCol w:w="1466"/>
        <w:gridCol w:w="1319"/>
        <w:gridCol w:w="8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28"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项目名称</w:t>
            </w:r>
          </w:p>
        </w:tc>
        <w:tc>
          <w:tcPr>
            <w:tcW w:w="7420" w:type="dxa"/>
            <w:gridSpan w:val="8"/>
            <w:noWrap w:val="0"/>
            <w:vAlign w:val="center"/>
          </w:tcPr>
          <w:p>
            <w:pPr>
              <w:widowControl/>
              <w:snapToGrid w:val="0"/>
              <w:spacing w:line="520" w:lineRule="exact"/>
              <w:jc w:val="both"/>
              <w:rPr>
                <w:rFonts w:ascii="仿宋_GB2312" w:hAnsi="宋体" w:eastAsia="仿宋_GB2312"/>
                <w:color w:val="auto"/>
                <w:kern w:val="0"/>
              </w:rPr>
            </w:pPr>
            <w:r>
              <w:rPr>
                <w:rFonts w:hint="eastAsia" w:ascii="仿宋_GB2312" w:hAnsi="宋体" w:eastAsia="仿宋_GB2312" w:cs="仿宋_GB2312"/>
                <w:color w:val="auto"/>
                <w:kern w:val="0"/>
                <w:sz w:val="21"/>
                <w:szCs w:val="21"/>
              </w:rPr>
              <w:t>农田灌溉节水奖励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28"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主管部门</w:t>
            </w:r>
          </w:p>
        </w:tc>
        <w:tc>
          <w:tcPr>
            <w:tcW w:w="3364" w:type="dxa"/>
            <w:gridSpan w:val="4"/>
            <w:noWrap w:val="0"/>
            <w:vAlign w:val="center"/>
          </w:tcPr>
          <w:p>
            <w:pPr>
              <w:widowControl/>
              <w:snapToGrid w:val="0"/>
              <w:spacing w:line="520" w:lineRule="exact"/>
              <w:jc w:val="left"/>
              <w:rPr>
                <w:rFonts w:ascii="仿宋_GB2312" w:hAnsi="宋体" w:eastAsia="仿宋_GB2312"/>
                <w:color w:val="auto"/>
                <w:kern w:val="0"/>
              </w:rPr>
            </w:pPr>
            <w:r>
              <w:rPr>
                <w:rFonts w:hint="eastAsia" w:ascii="仿宋_GB2312" w:hAnsi="宋体" w:eastAsia="仿宋_GB2312" w:cs="仿宋_GB2312"/>
                <w:color w:val="auto"/>
                <w:kern w:val="0"/>
                <w:sz w:val="21"/>
                <w:szCs w:val="21"/>
                <w:lang w:eastAsia="zh-CN"/>
              </w:rPr>
              <w:t>水利和湖泊局</w:t>
            </w:r>
          </w:p>
        </w:tc>
        <w:tc>
          <w:tcPr>
            <w:tcW w:w="1860"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项目实施单位</w:t>
            </w:r>
          </w:p>
        </w:tc>
        <w:tc>
          <w:tcPr>
            <w:tcW w:w="2196"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sz w:val="21"/>
                <w:szCs w:val="21"/>
                <w:lang w:eastAsia="zh-CN"/>
              </w:rPr>
              <w:t>水利和湖泊局</w:t>
            </w:r>
            <w:r>
              <w:rPr>
                <w:rFonts w:hint="eastAsia" w:ascii="仿宋_GB2312" w:hAnsi="宋体" w:eastAsia="仿宋_GB2312" w:cs="仿宋_GB2312"/>
                <w:color w:val="auto"/>
                <w:kern w:val="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28"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项目类别</w:t>
            </w:r>
          </w:p>
        </w:tc>
        <w:tc>
          <w:tcPr>
            <w:tcW w:w="7420" w:type="dxa"/>
            <w:gridSpan w:val="8"/>
            <w:noWrap w:val="0"/>
            <w:vAlign w:val="center"/>
          </w:tcPr>
          <w:p>
            <w:pPr>
              <w:widowControl/>
              <w:snapToGrid w:val="0"/>
              <w:spacing w:line="520" w:lineRule="exact"/>
              <w:jc w:val="left"/>
              <w:rPr>
                <w:rFonts w:hint="eastAsia" w:ascii="仿宋_GB2312" w:hAnsi="宋体" w:eastAsia="仿宋_GB2312"/>
                <w:color w:val="auto"/>
                <w:kern w:val="0"/>
                <w:lang w:eastAsia="zh-CN"/>
              </w:rPr>
            </w:pPr>
            <w:r>
              <w:rPr>
                <w:rFonts w:ascii="仿宋_GB2312" w:hAnsi="宋体" w:eastAsia="仿宋_GB2312" w:cs="仿宋_GB2312"/>
                <w:color w:val="auto"/>
                <w:kern w:val="0"/>
              </w:rPr>
              <w:t>1</w:t>
            </w:r>
            <w:r>
              <w:rPr>
                <w:rFonts w:hint="eastAsia" w:ascii="仿宋_GB2312" w:hAnsi="宋体" w:eastAsia="仿宋_GB2312" w:cs="仿宋_GB2312"/>
                <w:color w:val="auto"/>
                <w:kern w:val="0"/>
              </w:rPr>
              <w:t>、部门预算项目</w:t>
            </w:r>
            <w:r>
              <w:rPr>
                <w:rFonts w:hint="eastAsia" w:ascii="仿宋_GB2312" w:hAnsi="宋体" w:eastAsia="仿宋_GB2312" w:cs="仿宋_GB2312"/>
                <w:color w:val="auto"/>
                <w:kern w:val="0"/>
                <w:lang w:eastAsia="zh-CN"/>
              </w:rPr>
              <w:t>☑</w:t>
            </w:r>
            <w:r>
              <w:rPr>
                <w:rFonts w:ascii="仿宋_GB2312" w:hAnsi="宋体" w:eastAsia="仿宋_GB2312" w:cs="仿宋_GB2312"/>
                <w:color w:val="auto"/>
                <w:kern w:val="0"/>
              </w:rPr>
              <w:t xml:space="preserve">   2</w:t>
            </w:r>
            <w:r>
              <w:rPr>
                <w:rFonts w:hint="eastAsia" w:ascii="仿宋_GB2312" w:hAnsi="宋体" w:eastAsia="仿宋_GB2312" w:cs="仿宋_GB2312"/>
                <w:color w:val="auto"/>
                <w:kern w:val="0"/>
              </w:rPr>
              <w:t>、市直专项□</w:t>
            </w:r>
            <w:r>
              <w:rPr>
                <w:rFonts w:ascii="仿宋_GB2312" w:hAnsi="宋体" w:eastAsia="仿宋_GB2312" w:cs="仿宋_GB2312"/>
                <w:color w:val="auto"/>
                <w:kern w:val="0"/>
              </w:rPr>
              <w:t xml:space="preserve">  3</w:t>
            </w:r>
            <w:r>
              <w:rPr>
                <w:rFonts w:hint="eastAsia" w:ascii="仿宋_GB2312" w:hAnsi="宋体" w:eastAsia="仿宋_GB2312" w:cs="仿宋_GB2312"/>
                <w:color w:val="auto"/>
                <w:kern w:val="0"/>
              </w:rPr>
              <w:t>、其他项目</w:t>
            </w:r>
            <w:r>
              <w:rPr>
                <w:rFonts w:hint="eastAsia" w:ascii="仿宋_GB2312" w:hAnsi="宋体" w:eastAsia="仿宋_GB2312" w:cs="仿宋_GB2312"/>
                <w:color w:val="auto"/>
                <w:kern w:val="0"/>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28"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项目类型</w:t>
            </w:r>
          </w:p>
        </w:tc>
        <w:tc>
          <w:tcPr>
            <w:tcW w:w="7420" w:type="dxa"/>
            <w:gridSpan w:val="8"/>
            <w:noWrap w:val="0"/>
            <w:vAlign w:val="center"/>
          </w:tcPr>
          <w:p>
            <w:pPr>
              <w:widowControl/>
              <w:snapToGrid w:val="0"/>
              <w:spacing w:line="520" w:lineRule="exact"/>
              <w:jc w:val="left"/>
              <w:rPr>
                <w:rFonts w:ascii="仿宋_GB2312" w:hAnsi="宋体" w:eastAsia="仿宋_GB2312"/>
                <w:color w:val="auto"/>
                <w:kern w:val="0"/>
              </w:rPr>
            </w:pPr>
            <w:r>
              <w:rPr>
                <w:rFonts w:ascii="仿宋_GB2312" w:hAnsi="宋体" w:eastAsia="仿宋_GB2312" w:cs="仿宋_GB2312"/>
                <w:color w:val="auto"/>
                <w:kern w:val="0"/>
              </w:rPr>
              <w:t>1</w:t>
            </w:r>
            <w:r>
              <w:rPr>
                <w:rFonts w:hint="eastAsia" w:ascii="仿宋_GB2312" w:hAnsi="宋体" w:eastAsia="仿宋_GB2312" w:cs="仿宋_GB2312"/>
                <w:color w:val="auto"/>
                <w:kern w:val="0"/>
              </w:rPr>
              <w:t>、常年性项目</w:t>
            </w:r>
            <w:r>
              <w:rPr>
                <w:rFonts w:hint="eastAsia" w:ascii="仿宋_GB2312" w:hAnsi="宋体" w:eastAsia="仿宋_GB2312" w:cs="仿宋_GB2312"/>
                <w:color w:val="auto"/>
                <w:kern w:val="0"/>
                <w:lang w:eastAsia="zh-CN"/>
              </w:rPr>
              <w:t>☑</w:t>
            </w:r>
            <w:r>
              <w:rPr>
                <w:rFonts w:ascii="仿宋_GB2312" w:hAnsi="宋体" w:eastAsia="仿宋_GB2312" w:cs="仿宋_GB2312"/>
                <w:color w:val="auto"/>
                <w:kern w:val="0"/>
              </w:rPr>
              <w:t xml:space="preserve">   2</w:t>
            </w:r>
            <w:r>
              <w:rPr>
                <w:rFonts w:hint="eastAsia" w:ascii="仿宋_GB2312" w:hAnsi="宋体" w:eastAsia="仿宋_GB2312" w:cs="仿宋_GB2312"/>
                <w:color w:val="auto"/>
                <w:kern w:val="0"/>
              </w:rPr>
              <w:t>、延续性项目□</w:t>
            </w:r>
            <w:r>
              <w:rPr>
                <w:rFonts w:ascii="仿宋_GB2312" w:hAnsi="宋体" w:eastAsia="仿宋_GB2312" w:cs="仿宋_GB2312"/>
                <w:color w:val="auto"/>
                <w:kern w:val="0"/>
              </w:rPr>
              <w:t xml:space="preserve">      3</w:t>
            </w:r>
            <w:r>
              <w:rPr>
                <w:rFonts w:hint="eastAsia" w:ascii="仿宋_GB2312" w:hAnsi="宋体" w:eastAsia="仿宋_GB2312" w:cs="仿宋_GB2312"/>
                <w:color w:val="auto"/>
                <w:kern w:val="0"/>
              </w:rPr>
              <w:t>、一次性项目□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28" w:type="dxa"/>
            <w:gridSpan w:val="2"/>
            <w:vMerge w:val="restart"/>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预算执行情况（万元）</w:t>
            </w:r>
          </w:p>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w:t>
            </w:r>
            <w:r>
              <w:rPr>
                <w:rFonts w:hint="eastAsia" w:ascii="仿宋_GB2312" w:hAnsi="宋体" w:eastAsia="仿宋_GB2312" w:cs="仿宋_GB2312"/>
                <w:color w:val="auto"/>
                <w:kern w:val="0"/>
                <w:lang w:val="en-US" w:eastAsia="zh-CN"/>
              </w:rPr>
              <w:t>1</w:t>
            </w:r>
            <w:r>
              <w:rPr>
                <w:rFonts w:ascii="仿宋_GB2312" w:hAnsi="宋体" w:eastAsia="仿宋_GB2312" w:cs="仿宋_GB2312"/>
                <w:color w:val="auto"/>
                <w:kern w:val="0"/>
              </w:rPr>
              <w:t>0</w:t>
            </w:r>
            <w:r>
              <w:rPr>
                <w:rFonts w:hint="eastAsia" w:ascii="仿宋_GB2312" w:hAnsi="宋体" w:eastAsia="仿宋_GB2312" w:cs="仿宋_GB2312"/>
                <w:color w:val="auto"/>
                <w:kern w:val="0"/>
              </w:rPr>
              <w:t>分）</w:t>
            </w:r>
          </w:p>
        </w:tc>
        <w:tc>
          <w:tcPr>
            <w:tcW w:w="1122" w:type="dxa"/>
            <w:vMerge w:val="restart"/>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年度财政资金总额</w:t>
            </w:r>
          </w:p>
        </w:tc>
        <w:tc>
          <w:tcPr>
            <w:tcW w:w="1319" w:type="dxa"/>
            <w:gridSpan w:val="2"/>
            <w:noWrap w:val="0"/>
            <w:vAlign w:val="center"/>
          </w:tcPr>
          <w:p>
            <w:pPr>
              <w:widowControl/>
              <w:snapToGrid w:val="0"/>
              <w:spacing w:line="520" w:lineRule="exact"/>
              <w:jc w:val="center"/>
              <w:rPr>
                <w:rFonts w:ascii="仿宋_GB2312" w:hAnsi="宋体" w:eastAsia="仿宋_GB2312" w:cs="仿宋_GB2312"/>
                <w:color w:val="auto"/>
                <w:kern w:val="0"/>
              </w:rPr>
            </w:pPr>
            <w:r>
              <w:rPr>
                <w:rFonts w:hint="eastAsia" w:ascii="仿宋_GB2312" w:hAnsi="宋体" w:eastAsia="仿宋_GB2312" w:cs="仿宋_GB2312"/>
                <w:color w:val="auto"/>
                <w:kern w:val="0"/>
              </w:rPr>
              <w:t>预算数（</w:t>
            </w:r>
            <w:r>
              <w:rPr>
                <w:rFonts w:ascii="仿宋_GB2312" w:hAnsi="宋体" w:eastAsia="仿宋_GB2312" w:cs="仿宋_GB2312"/>
                <w:color w:val="auto"/>
                <w:kern w:val="0"/>
              </w:rPr>
              <w:t>A）</w:t>
            </w:r>
          </w:p>
        </w:tc>
        <w:tc>
          <w:tcPr>
            <w:tcW w:w="1317" w:type="dxa"/>
            <w:gridSpan w:val="2"/>
            <w:noWrap w:val="0"/>
            <w:vAlign w:val="center"/>
          </w:tcPr>
          <w:p>
            <w:pPr>
              <w:widowControl/>
              <w:snapToGrid w:val="0"/>
              <w:spacing w:line="520" w:lineRule="exact"/>
              <w:jc w:val="center"/>
              <w:rPr>
                <w:rFonts w:ascii="仿宋_GB2312" w:hAnsi="宋体" w:eastAsia="仿宋_GB2312" w:cs="仿宋_GB2312"/>
                <w:color w:val="auto"/>
                <w:kern w:val="0"/>
              </w:rPr>
            </w:pPr>
            <w:r>
              <w:rPr>
                <w:rFonts w:hint="eastAsia" w:ascii="仿宋_GB2312" w:hAnsi="宋体" w:eastAsia="仿宋_GB2312" w:cs="仿宋_GB2312"/>
                <w:color w:val="auto"/>
                <w:kern w:val="0"/>
              </w:rPr>
              <w:t>执行数</w:t>
            </w:r>
            <w:r>
              <w:rPr>
                <w:rFonts w:ascii="仿宋_GB2312" w:hAnsi="宋体" w:eastAsia="仿宋_GB2312" w:cs="仿宋_GB2312"/>
                <w:color w:val="auto"/>
                <w:kern w:val="0"/>
              </w:rPr>
              <w:t>（B）</w:t>
            </w:r>
          </w:p>
        </w:tc>
        <w:tc>
          <w:tcPr>
            <w:tcW w:w="1466" w:type="dxa"/>
            <w:noWrap w:val="0"/>
            <w:vAlign w:val="center"/>
          </w:tcPr>
          <w:p>
            <w:pPr>
              <w:widowControl/>
              <w:snapToGrid w:val="0"/>
              <w:spacing w:line="520" w:lineRule="exact"/>
              <w:jc w:val="center"/>
              <w:rPr>
                <w:rFonts w:ascii="仿宋_GB2312" w:hAnsi="宋体" w:eastAsia="仿宋_GB2312" w:cs="仿宋_GB2312"/>
                <w:color w:val="auto"/>
                <w:kern w:val="0"/>
              </w:rPr>
            </w:pPr>
            <w:r>
              <w:rPr>
                <w:rFonts w:hint="eastAsia" w:ascii="仿宋_GB2312" w:hAnsi="宋体" w:eastAsia="仿宋_GB2312" w:cs="仿宋_GB2312"/>
                <w:color w:val="auto"/>
                <w:kern w:val="0"/>
              </w:rPr>
              <w:t>执行率</w:t>
            </w:r>
            <w:r>
              <w:rPr>
                <w:rFonts w:ascii="仿宋_GB2312" w:hAnsi="宋体" w:eastAsia="仿宋_GB2312" w:cs="仿宋_GB2312"/>
                <w:color w:val="auto"/>
                <w:kern w:val="0"/>
              </w:rPr>
              <w:t>（B/A）</w:t>
            </w:r>
          </w:p>
        </w:tc>
        <w:tc>
          <w:tcPr>
            <w:tcW w:w="2196"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得分</w:t>
            </w:r>
          </w:p>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w:t>
            </w:r>
            <w:r>
              <w:rPr>
                <w:rFonts w:hint="eastAsia" w:ascii="仿宋_GB2312" w:hAnsi="宋体" w:eastAsia="仿宋_GB2312" w:cs="仿宋_GB2312"/>
                <w:color w:val="auto"/>
                <w:kern w:val="0"/>
                <w:lang w:val="en-US" w:eastAsia="zh-CN"/>
              </w:rPr>
              <w:t>1</w:t>
            </w:r>
            <w:r>
              <w:rPr>
                <w:rFonts w:ascii="仿宋_GB2312" w:hAnsi="宋体" w:eastAsia="仿宋_GB2312" w:cs="仿宋_GB2312"/>
                <w:color w:val="auto"/>
                <w:kern w:val="0"/>
              </w:rPr>
              <w:t>0</w:t>
            </w:r>
            <w:r>
              <w:rPr>
                <w:rFonts w:hint="eastAsia" w:ascii="仿宋_GB2312" w:hAnsi="宋体" w:eastAsia="仿宋_GB2312" w:cs="仿宋_GB2312"/>
                <w:color w:val="auto"/>
                <w:kern w:val="0"/>
              </w:rPr>
              <w:t>分</w:t>
            </w:r>
            <w:r>
              <w:rPr>
                <w:rFonts w:ascii="仿宋_GB2312" w:hAnsi="宋体" w:eastAsia="仿宋_GB2312" w:cs="仿宋_GB2312"/>
                <w:color w:val="auto"/>
                <w:kern w:val="0"/>
              </w:rPr>
              <w:t>*</w:t>
            </w:r>
            <w:r>
              <w:rPr>
                <w:rFonts w:hint="eastAsia" w:ascii="仿宋_GB2312" w:hAnsi="宋体" w:eastAsia="仿宋_GB2312" w:cs="仿宋_GB2312"/>
                <w:color w:val="auto"/>
                <w:kern w:val="0"/>
              </w:rPr>
              <w:t>执行率）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28" w:type="dxa"/>
            <w:gridSpan w:val="2"/>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12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319" w:type="dxa"/>
            <w:gridSpan w:val="2"/>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20</w:t>
            </w:r>
          </w:p>
        </w:tc>
        <w:tc>
          <w:tcPr>
            <w:tcW w:w="1317" w:type="dxa"/>
            <w:gridSpan w:val="2"/>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20</w:t>
            </w:r>
          </w:p>
        </w:tc>
        <w:tc>
          <w:tcPr>
            <w:tcW w:w="1466"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100</w:t>
            </w:r>
          </w:p>
        </w:tc>
        <w:tc>
          <w:tcPr>
            <w:tcW w:w="2196" w:type="dxa"/>
            <w:gridSpan w:val="2"/>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restart"/>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年度绩效目标</w:t>
            </w:r>
          </w:p>
        </w:tc>
        <w:tc>
          <w:tcPr>
            <w:tcW w:w="946" w:type="dxa"/>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eastAsia" w:ascii="仿宋_GB2312" w:hAnsi="宋体" w:eastAsia="仿宋_GB2312" w:cs="仿宋_GB2312"/>
                <w:color w:val="auto"/>
                <w:kern w:val="0"/>
              </w:rPr>
            </w:pPr>
            <w:r>
              <w:rPr>
                <w:rFonts w:hint="eastAsia" w:ascii="仿宋_GB2312" w:hAnsi="宋体" w:eastAsia="仿宋_GB2312" w:cs="仿宋_GB2312"/>
                <w:color w:val="auto"/>
                <w:kern w:val="0"/>
              </w:rPr>
              <w:t>一级</w:t>
            </w:r>
          </w:p>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ascii="仿宋_GB2312" w:hAnsi="宋体" w:eastAsia="仿宋_GB2312"/>
                <w:color w:val="auto"/>
                <w:kern w:val="0"/>
              </w:rPr>
            </w:pPr>
            <w:r>
              <w:rPr>
                <w:rFonts w:hint="eastAsia" w:ascii="仿宋_GB2312" w:hAnsi="宋体" w:eastAsia="仿宋_GB2312" w:cs="仿宋_GB2312"/>
                <w:color w:val="auto"/>
                <w:kern w:val="0"/>
              </w:rPr>
              <w:t>指标</w:t>
            </w:r>
          </w:p>
        </w:tc>
        <w:tc>
          <w:tcPr>
            <w:tcW w:w="1879" w:type="dxa"/>
            <w:gridSpan w:val="2"/>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ascii="仿宋_GB2312" w:hAnsi="宋体" w:eastAsia="仿宋_GB2312"/>
                <w:color w:val="auto"/>
                <w:kern w:val="0"/>
              </w:rPr>
            </w:pPr>
            <w:r>
              <w:rPr>
                <w:rFonts w:hint="eastAsia" w:ascii="仿宋_GB2312" w:hAnsi="宋体" w:eastAsia="仿宋_GB2312" w:cs="仿宋_GB2312"/>
                <w:color w:val="auto"/>
                <w:kern w:val="0"/>
              </w:rPr>
              <w:t>二级指标</w:t>
            </w:r>
          </w:p>
        </w:tc>
        <w:tc>
          <w:tcPr>
            <w:tcW w:w="1879" w:type="dxa"/>
            <w:gridSpan w:val="3"/>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ascii="仿宋_GB2312" w:hAnsi="宋体" w:eastAsia="仿宋_GB2312"/>
                <w:color w:val="auto"/>
                <w:kern w:val="0"/>
              </w:rPr>
            </w:pPr>
            <w:r>
              <w:rPr>
                <w:rFonts w:hint="eastAsia" w:ascii="仿宋_GB2312" w:hAnsi="宋体" w:eastAsia="仿宋_GB2312" w:cs="仿宋_GB2312"/>
                <w:color w:val="auto"/>
                <w:kern w:val="0"/>
              </w:rPr>
              <w:t>三级指标</w:t>
            </w:r>
          </w:p>
        </w:tc>
        <w:tc>
          <w:tcPr>
            <w:tcW w:w="1466" w:type="dxa"/>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ascii="仿宋_GB2312" w:hAnsi="宋体" w:eastAsia="仿宋_GB2312" w:cs="仿宋_GB2312"/>
                <w:color w:val="auto"/>
                <w:kern w:val="0"/>
              </w:rPr>
            </w:pPr>
            <w:r>
              <w:rPr>
                <w:rFonts w:hint="eastAsia" w:ascii="仿宋_GB2312" w:hAnsi="宋体" w:eastAsia="仿宋_GB2312" w:cs="仿宋_GB2312"/>
                <w:color w:val="auto"/>
                <w:kern w:val="0"/>
              </w:rPr>
              <w:t>年初目标值（</w:t>
            </w:r>
            <w:r>
              <w:rPr>
                <w:rFonts w:ascii="仿宋_GB2312" w:hAnsi="宋体" w:eastAsia="仿宋_GB2312" w:cs="仿宋_GB2312"/>
                <w:color w:val="auto"/>
                <w:kern w:val="0"/>
              </w:rPr>
              <w:t>A</w:t>
            </w:r>
            <w:r>
              <w:rPr>
                <w:rFonts w:hint="eastAsia" w:ascii="仿宋_GB2312" w:hAnsi="宋体" w:eastAsia="仿宋_GB2312" w:cs="仿宋_GB2312"/>
                <w:color w:val="auto"/>
                <w:kern w:val="0"/>
              </w:rPr>
              <w:t>）</w:t>
            </w:r>
          </w:p>
        </w:tc>
        <w:tc>
          <w:tcPr>
            <w:tcW w:w="1319" w:type="dxa"/>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ascii="仿宋_GB2312" w:hAnsi="宋体" w:eastAsia="仿宋_GB2312" w:cs="仿宋_GB2312"/>
                <w:color w:val="auto"/>
                <w:kern w:val="0"/>
              </w:rPr>
            </w:pPr>
            <w:r>
              <w:rPr>
                <w:rFonts w:hint="eastAsia" w:ascii="仿宋_GB2312" w:hAnsi="宋体" w:eastAsia="仿宋_GB2312" w:cs="仿宋_GB2312"/>
                <w:color w:val="auto"/>
                <w:kern w:val="0"/>
              </w:rPr>
              <w:t>实际完成值（</w:t>
            </w:r>
            <w:r>
              <w:rPr>
                <w:rFonts w:ascii="仿宋_GB2312" w:hAnsi="宋体" w:eastAsia="仿宋_GB2312" w:cs="仿宋_GB2312"/>
                <w:color w:val="auto"/>
                <w:kern w:val="0"/>
              </w:rPr>
              <w:t>B</w:t>
            </w:r>
            <w:r>
              <w:rPr>
                <w:rFonts w:hint="eastAsia" w:ascii="仿宋_GB2312" w:hAnsi="宋体" w:eastAsia="仿宋_GB2312" w:cs="仿宋_GB2312"/>
                <w:color w:val="auto"/>
                <w:kern w:val="0"/>
              </w:rPr>
              <w:t>）</w:t>
            </w:r>
          </w:p>
        </w:tc>
        <w:tc>
          <w:tcPr>
            <w:tcW w:w="877" w:type="dxa"/>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ascii="仿宋_GB2312" w:hAnsi="宋体" w:eastAsia="仿宋_GB2312"/>
                <w:color w:val="auto"/>
                <w:kern w:val="0"/>
              </w:rPr>
            </w:pPr>
            <w:r>
              <w:rPr>
                <w:rFonts w:hint="eastAsia" w:ascii="仿宋_GB2312" w:hAnsi="宋体" w:eastAsia="仿宋_GB2312" w:cs="仿宋_GB2312"/>
                <w:color w:val="auto"/>
                <w:kern w:val="0"/>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restart"/>
            <w:noWrap w:val="0"/>
            <w:vAlign w:val="center"/>
          </w:tcPr>
          <w:p>
            <w:pPr>
              <w:widowControl/>
              <w:snapToGrid w:val="0"/>
              <w:spacing w:line="520" w:lineRule="exact"/>
              <w:jc w:val="center"/>
              <w:rPr>
                <w:rFonts w:hint="eastAsia" w:ascii="仿宋_GB2312" w:hAnsi="宋体" w:eastAsia="仿宋_GB2312" w:cs="仿宋_GB2312"/>
                <w:color w:val="auto"/>
                <w:kern w:val="0"/>
              </w:rPr>
            </w:pPr>
            <w:r>
              <w:rPr>
                <w:rFonts w:hint="eastAsia" w:ascii="仿宋_GB2312" w:hAnsi="宋体" w:eastAsia="仿宋_GB2312" w:cs="仿宋_GB2312"/>
                <w:color w:val="auto"/>
                <w:kern w:val="0"/>
              </w:rPr>
              <w:t>产出</w:t>
            </w:r>
          </w:p>
          <w:p>
            <w:pPr>
              <w:widowControl/>
              <w:snapToGrid w:val="0"/>
              <w:spacing w:line="520" w:lineRule="exact"/>
              <w:jc w:val="center"/>
              <w:rPr>
                <w:rFonts w:hint="eastAsia" w:ascii="仿宋_GB2312" w:hAnsi="宋体" w:eastAsia="仿宋_GB2312" w:cs="仿宋_GB2312"/>
                <w:color w:val="auto"/>
                <w:kern w:val="0"/>
              </w:rPr>
            </w:pPr>
            <w:r>
              <w:rPr>
                <w:rFonts w:hint="eastAsia" w:ascii="仿宋_GB2312" w:hAnsi="宋体" w:eastAsia="仿宋_GB2312" w:cs="仿宋_GB2312"/>
                <w:color w:val="auto"/>
                <w:kern w:val="0"/>
              </w:rPr>
              <w:t>指标</w:t>
            </w:r>
          </w:p>
          <w:p>
            <w:pPr>
              <w:widowControl/>
              <w:snapToGrid w:val="0"/>
              <w:spacing w:line="520" w:lineRule="exact"/>
              <w:jc w:val="center"/>
              <w:rPr>
                <w:rFonts w:ascii="仿宋_GB2312" w:hAnsi="宋体" w:eastAsia="仿宋_GB2312" w:cs="仿宋_GB2312"/>
                <w:color w:val="auto"/>
                <w:kern w:val="0"/>
              </w:rPr>
            </w:pPr>
            <w:r>
              <w:rPr>
                <w:rFonts w:hint="eastAsia" w:ascii="仿宋_GB2312" w:hAnsi="宋体" w:eastAsia="仿宋_GB2312" w:cs="仿宋_GB2312"/>
                <w:color w:val="auto"/>
                <w:kern w:val="0"/>
                <w:sz w:val="20"/>
                <w:szCs w:val="22"/>
              </w:rPr>
              <w:t>（</w:t>
            </w:r>
            <w:r>
              <w:rPr>
                <w:rFonts w:hint="eastAsia" w:ascii="仿宋_GB2312" w:hAnsi="宋体" w:eastAsia="仿宋_GB2312" w:cs="仿宋_GB2312"/>
                <w:color w:val="auto"/>
                <w:kern w:val="0"/>
                <w:sz w:val="20"/>
                <w:szCs w:val="22"/>
                <w:lang w:val="en-US" w:eastAsia="zh-CN"/>
              </w:rPr>
              <w:t>5</w:t>
            </w:r>
            <w:r>
              <w:rPr>
                <w:rFonts w:hint="eastAsia" w:ascii="仿宋_GB2312" w:hAnsi="宋体" w:eastAsia="仿宋_GB2312" w:cs="仿宋_GB2312"/>
                <w:color w:val="auto"/>
                <w:kern w:val="0"/>
                <w:sz w:val="20"/>
                <w:szCs w:val="22"/>
              </w:rPr>
              <w:t>0分）</w:t>
            </w:r>
          </w:p>
        </w:tc>
        <w:tc>
          <w:tcPr>
            <w:tcW w:w="1879" w:type="dxa"/>
            <w:gridSpan w:val="2"/>
            <w:noWrap w:val="0"/>
            <w:vAlign w:val="center"/>
          </w:tcPr>
          <w:p>
            <w:pPr>
              <w:widowControl/>
              <w:snapToGrid w:val="0"/>
              <w:spacing w:line="520" w:lineRule="exact"/>
              <w:jc w:val="center"/>
              <w:rPr>
                <w:rFonts w:hint="eastAsia" w:ascii="仿宋_GB2312" w:hAnsi="宋体" w:eastAsia="仿宋_GB2312"/>
                <w:color w:val="auto"/>
                <w:kern w:val="0"/>
                <w:lang w:eastAsia="zh-CN"/>
              </w:rPr>
            </w:pPr>
            <w:r>
              <w:rPr>
                <w:rFonts w:hint="eastAsia" w:ascii="仿宋_GB2312" w:hAnsi="宋体" w:eastAsia="仿宋_GB2312" w:cs="仿宋_GB2312"/>
                <w:color w:val="auto"/>
                <w:kern w:val="0"/>
                <w:lang w:val="en-US" w:eastAsia="zh-CN"/>
              </w:rPr>
              <w:t>数量</w:t>
            </w:r>
            <w:r>
              <w:rPr>
                <w:rFonts w:hint="eastAsia" w:ascii="仿宋_GB2312" w:hAnsi="宋体" w:eastAsia="仿宋_GB2312" w:cs="仿宋_GB2312"/>
                <w:color w:val="auto"/>
                <w:kern w:val="0"/>
              </w:rPr>
              <w:t>指标</w:t>
            </w:r>
          </w:p>
        </w:tc>
        <w:tc>
          <w:tcPr>
            <w:tcW w:w="1879" w:type="dxa"/>
            <w:gridSpan w:val="3"/>
            <w:noWrap w:val="0"/>
            <w:vAlign w:val="center"/>
          </w:tcPr>
          <w:p>
            <w:pPr>
              <w:widowControl/>
              <w:spacing w:beforeLines="0" w:afterLines="0"/>
              <w:jc w:val="center"/>
              <w:rPr>
                <w:rFonts w:hint="eastAsia" w:ascii="仿宋_GB2312" w:hAnsi="宋体" w:eastAsia="仿宋_GB2312" w:cs="仿宋_GB2312"/>
                <w:color w:val="auto"/>
                <w:kern w:val="0"/>
                <w:sz w:val="21"/>
                <w:szCs w:val="21"/>
              </w:rPr>
            </w:pPr>
            <w:r>
              <w:rPr>
                <w:rFonts w:hint="eastAsia" w:ascii="仿宋_GB2312" w:hAnsi="宋体" w:eastAsia="仿宋_GB2312" w:cs="仿宋_GB2312"/>
                <w:color w:val="auto"/>
                <w:kern w:val="0"/>
                <w:sz w:val="21"/>
                <w:szCs w:val="21"/>
              </w:rPr>
              <w:t>样点灌区数量</w:t>
            </w:r>
          </w:p>
        </w:tc>
        <w:tc>
          <w:tcPr>
            <w:tcW w:w="1466" w:type="dxa"/>
            <w:noWrap w:val="0"/>
            <w:vAlign w:val="center"/>
          </w:tcPr>
          <w:p>
            <w:pPr>
              <w:widowControl/>
              <w:spacing w:beforeLines="0" w:afterLines="0"/>
              <w:jc w:val="center"/>
              <w:rPr>
                <w:rFonts w:hint="eastAsia" w:ascii="仿宋_GB2312" w:hAnsi="宋体" w:eastAsia="仿宋_GB2312" w:cs="仿宋_GB2312"/>
                <w:color w:val="auto"/>
                <w:kern w:val="0"/>
                <w:sz w:val="21"/>
                <w:szCs w:val="21"/>
                <w:lang w:eastAsia="zh-CN"/>
              </w:rPr>
            </w:pPr>
            <w:r>
              <w:rPr>
                <w:rFonts w:hint="eastAsia" w:ascii="仿宋_GB2312" w:hAnsi="宋体" w:cs="Times New Roman"/>
                <w:color w:val="auto"/>
                <w:kern w:val="0"/>
                <w:sz w:val="21"/>
                <w:szCs w:val="21"/>
                <w:lang w:val="en-US" w:eastAsia="zh-CN"/>
              </w:rPr>
              <w:t>20</w:t>
            </w:r>
          </w:p>
        </w:tc>
        <w:tc>
          <w:tcPr>
            <w:tcW w:w="1319" w:type="dxa"/>
            <w:noWrap w:val="0"/>
            <w:vAlign w:val="center"/>
          </w:tcPr>
          <w:p>
            <w:pPr>
              <w:widowControl/>
              <w:spacing w:beforeLines="0" w:afterLines="0"/>
              <w:jc w:val="center"/>
              <w:rPr>
                <w:rFonts w:hint="eastAsia" w:ascii="仿宋_GB2312" w:hAnsi="宋体" w:eastAsia="仿宋_GB2312" w:cs="仿宋_GB2312"/>
                <w:color w:val="auto"/>
                <w:kern w:val="0"/>
                <w:sz w:val="21"/>
                <w:szCs w:val="21"/>
              </w:rPr>
            </w:pPr>
            <w:r>
              <w:rPr>
                <w:rFonts w:hint="eastAsia" w:ascii="仿宋_GB2312" w:hAnsi="宋体" w:cs="Times New Roman"/>
                <w:color w:val="auto"/>
                <w:kern w:val="0"/>
                <w:sz w:val="21"/>
                <w:szCs w:val="21"/>
                <w:lang w:val="en-US" w:eastAsia="zh-CN"/>
              </w:rPr>
              <w:t>20</w:t>
            </w:r>
          </w:p>
        </w:tc>
        <w:tc>
          <w:tcPr>
            <w:tcW w:w="877"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879" w:type="dxa"/>
            <w:gridSpan w:val="2"/>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s="仿宋_GB2312"/>
                <w:color w:val="auto"/>
                <w:kern w:val="0"/>
                <w:lang w:val="en-US" w:eastAsia="zh-CN"/>
              </w:rPr>
              <w:t>数量</w:t>
            </w:r>
            <w:r>
              <w:rPr>
                <w:rFonts w:hint="eastAsia" w:ascii="仿宋_GB2312" w:hAnsi="宋体" w:eastAsia="仿宋_GB2312" w:cs="仿宋_GB2312"/>
                <w:color w:val="auto"/>
                <w:kern w:val="0"/>
              </w:rPr>
              <w:t>指标</w:t>
            </w:r>
          </w:p>
        </w:tc>
        <w:tc>
          <w:tcPr>
            <w:tcW w:w="1879" w:type="dxa"/>
            <w:gridSpan w:val="3"/>
            <w:noWrap w:val="0"/>
            <w:vAlign w:val="center"/>
          </w:tcPr>
          <w:p>
            <w:pPr>
              <w:widowControl/>
              <w:spacing w:beforeLines="0" w:afterLines="0"/>
              <w:jc w:val="center"/>
              <w:rPr>
                <w:rFonts w:hint="eastAsia" w:ascii="仿宋_GB2312" w:hAnsi="宋体" w:eastAsia="仿宋_GB2312" w:cs="仿宋_GB2312"/>
                <w:color w:val="auto"/>
                <w:kern w:val="0"/>
                <w:sz w:val="21"/>
                <w:szCs w:val="21"/>
              </w:rPr>
            </w:pPr>
            <w:r>
              <w:rPr>
                <w:rFonts w:hint="eastAsia" w:ascii="仿宋_GB2312" w:hAnsi="宋体" w:eastAsia="仿宋_GB2312" w:cs="仿宋_GB2312"/>
                <w:color w:val="auto"/>
                <w:kern w:val="0"/>
                <w:sz w:val="21"/>
                <w:szCs w:val="21"/>
                <w:lang w:eastAsia="zh-CN"/>
              </w:rPr>
              <w:t>典型田块数量</w:t>
            </w:r>
          </w:p>
        </w:tc>
        <w:tc>
          <w:tcPr>
            <w:tcW w:w="1466" w:type="dxa"/>
            <w:noWrap w:val="0"/>
            <w:vAlign w:val="center"/>
          </w:tcPr>
          <w:p>
            <w:pPr>
              <w:widowControl/>
              <w:spacing w:beforeLines="0" w:afterLines="0"/>
              <w:jc w:val="center"/>
              <w:rPr>
                <w:rFonts w:hint="eastAsia" w:ascii="仿宋_GB2312" w:hAnsi="宋体" w:eastAsia="仿宋_GB2312" w:cs="仿宋_GB2312"/>
                <w:color w:val="auto"/>
                <w:kern w:val="0"/>
                <w:sz w:val="21"/>
                <w:szCs w:val="21"/>
                <w:lang w:eastAsia="zh-CN"/>
              </w:rPr>
            </w:pPr>
            <w:r>
              <w:rPr>
                <w:rFonts w:hint="eastAsia" w:ascii="仿宋_GB2312" w:hAnsi="宋体" w:cs="仿宋_GB2312"/>
                <w:color w:val="auto"/>
                <w:kern w:val="0"/>
                <w:sz w:val="21"/>
                <w:szCs w:val="21"/>
                <w:lang w:val="en-US" w:eastAsia="zh-CN"/>
              </w:rPr>
              <w:t>78</w:t>
            </w:r>
          </w:p>
        </w:tc>
        <w:tc>
          <w:tcPr>
            <w:tcW w:w="1319" w:type="dxa"/>
            <w:noWrap w:val="0"/>
            <w:vAlign w:val="center"/>
          </w:tcPr>
          <w:p>
            <w:pPr>
              <w:widowControl/>
              <w:spacing w:beforeLines="0" w:afterLines="0"/>
              <w:jc w:val="center"/>
              <w:rPr>
                <w:rFonts w:ascii="仿宋_GB2312" w:hAnsi="宋体" w:eastAsia="仿宋_GB2312"/>
                <w:color w:val="auto"/>
                <w:kern w:val="0"/>
              </w:rPr>
            </w:pPr>
            <w:r>
              <w:rPr>
                <w:rFonts w:hint="eastAsia" w:ascii="仿宋_GB2312" w:hAnsi="宋体" w:cs="仿宋_GB2312"/>
                <w:color w:val="auto"/>
                <w:kern w:val="0"/>
                <w:sz w:val="21"/>
                <w:szCs w:val="21"/>
                <w:lang w:val="en-US" w:eastAsia="zh-CN"/>
              </w:rPr>
              <w:t>78</w:t>
            </w:r>
          </w:p>
        </w:tc>
        <w:tc>
          <w:tcPr>
            <w:tcW w:w="877"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879" w:type="dxa"/>
            <w:gridSpan w:val="2"/>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s="仿宋_GB2312"/>
                <w:color w:val="auto"/>
                <w:kern w:val="0"/>
                <w:lang w:val="en-US" w:eastAsia="zh-CN"/>
              </w:rPr>
              <w:t>数量</w:t>
            </w:r>
            <w:r>
              <w:rPr>
                <w:rFonts w:hint="eastAsia" w:ascii="仿宋_GB2312" w:hAnsi="宋体" w:eastAsia="仿宋_GB2312" w:cs="仿宋_GB2312"/>
                <w:color w:val="auto"/>
                <w:kern w:val="0"/>
              </w:rPr>
              <w:t>指标</w:t>
            </w:r>
          </w:p>
        </w:tc>
        <w:tc>
          <w:tcPr>
            <w:tcW w:w="1879" w:type="dxa"/>
            <w:gridSpan w:val="3"/>
            <w:noWrap w:val="0"/>
            <w:vAlign w:val="center"/>
          </w:tcPr>
          <w:p>
            <w:pPr>
              <w:widowControl/>
              <w:spacing w:beforeLines="0" w:afterLines="0"/>
              <w:jc w:val="center"/>
              <w:rPr>
                <w:rFonts w:hint="eastAsia" w:ascii="仿宋_GB2312" w:hAnsi="宋体" w:eastAsia="仿宋_GB2312" w:cs="仿宋_GB2312"/>
                <w:color w:val="auto"/>
                <w:kern w:val="0"/>
                <w:sz w:val="21"/>
                <w:szCs w:val="21"/>
              </w:rPr>
            </w:pPr>
            <w:r>
              <w:rPr>
                <w:rFonts w:hint="eastAsia" w:ascii="仿宋_GB2312" w:hAnsi="宋体" w:eastAsia="仿宋_GB2312" w:cs="仿宋_GB2312"/>
                <w:color w:val="auto"/>
                <w:kern w:val="0"/>
                <w:sz w:val="21"/>
                <w:szCs w:val="21"/>
                <w:lang w:eastAsia="zh-CN"/>
              </w:rPr>
              <w:t>水土流失治理面积（平方公里）</w:t>
            </w:r>
          </w:p>
        </w:tc>
        <w:tc>
          <w:tcPr>
            <w:tcW w:w="1466" w:type="dxa"/>
            <w:noWrap w:val="0"/>
            <w:vAlign w:val="center"/>
          </w:tcPr>
          <w:p>
            <w:pPr>
              <w:widowControl/>
              <w:spacing w:beforeLines="0" w:afterLines="0"/>
              <w:jc w:val="center"/>
              <w:rPr>
                <w:rFonts w:hint="eastAsia" w:ascii="仿宋_GB2312" w:hAnsi="宋体" w:eastAsia="仿宋_GB2312" w:cs="仿宋_GB2312"/>
                <w:color w:val="auto"/>
                <w:kern w:val="0"/>
                <w:sz w:val="21"/>
                <w:szCs w:val="21"/>
                <w:lang w:val="en-US" w:eastAsia="zh-CN"/>
              </w:rPr>
            </w:pPr>
            <w:r>
              <w:rPr>
                <w:rFonts w:hint="eastAsia" w:ascii="仿宋_GB2312" w:hAnsi="宋体" w:cs="仿宋_GB2312"/>
                <w:color w:val="auto"/>
                <w:kern w:val="0"/>
                <w:sz w:val="21"/>
                <w:szCs w:val="21"/>
                <w:lang w:val="en-US" w:eastAsia="zh-CN"/>
              </w:rPr>
              <w:t>109.4</w:t>
            </w:r>
          </w:p>
        </w:tc>
        <w:tc>
          <w:tcPr>
            <w:tcW w:w="1319" w:type="dxa"/>
            <w:noWrap w:val="0"/>
            <w:vAlign w:val="center"/>
          </w:tcPr>
          <w:p>
            <w:pPr>
              <w:widowControl/>
              <w:spacing w:beforeLines="0" w:afterLines="0"/>
              <w:jc w:val="center"/>
              <w:rPr>
                <w:rFonts w:hint="eastAsia" w:ascii="仿宋_GB2312" w:hAnsi="宋体" w:cs="仿宋_GB2312"/>
                <w:color w:val="auto"/>
                <w:kern w:val="0"/>
                <w:sz w:val="21"/>
                <w:szCs w:val="21"/>
                <w:lang w:val="en-US" w:eastAsia="zh-CN"/>
              </w:rPr>
            </w:pPr>
            <w:r>
              <w:rPr>
                <w:rFonts w:hint="eastAsia" w:ascii="仿宋_GB2312" w:hAnsi="宋体" w:cs="仿宋_GB2312"/>
                <w:color w:val="auto"/>
                <w:kern w:val="0"/>
                <w:sz w:val="21"/>
                <w:szCs w:val="21"/>
                <w:lang w:val="en-US" w:eastAsia="zh-CN"/>
              </w:rPr>
              <w:t>109.4</w:t>
            </w:r>
          </w:p>
        </w:tc>
        <w:tc>
          <w:tcPr>
            <w:tcW w:w="877"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879" w:type="dxa"/>
            <w:gridSpan w:val="2"/>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olor w:val="auto"/>
                <w:kern w:val="0"/>
                <w:lang w:val="en-US" w:eastAsia="zh-CN"/>
              </w:rPr>
              <w:t>质量</w:t>
            </w:r>
            <w:r>
              <w:rPr>
                <w:rFonts w:hint="eastAsia" w:ascii="仿宋_GB2312" w:hAnsi="宋体" w:eastAsia="仿宋_GB2312" w:cs="仿宋_GB2312"/>
                <w:color w:val="auto"/>
                <w:kern w:val="0"/>
              </w:rPr>
              <w:t>指标</w:t>
            </w:r>
          </w:p>
        </w:tc>
        <w:tc>
          <w:tcPr>
            <w:tcW w:w="1879" w:type="dxa"/>
            <w:gridSpan w:val="3"/>
            <w:noWrap w:val="0"/>
            <w:vAlign w:val="center"/>
          </w:tcPr>
          <w:p>
            <w:pPr>
              <w:widowControl/>
              <w:spacing w:beforeLines="0" w:afterLines="0"/>
              <w:jc w:val="center"/>
              <w:rPr>
                <w:rFonts w:hint="eastAsia" w:ascii="仿宋_GB2312" w:hAnsi="宋体" w:eastAsia="仿宋_GB2312" w:cs="仿宋_GB2312"/>
                <w:color w:val="auto"/>
                <w:kern w:val="0"/>
                <w:sz w:val="21"/>
                <w:szCs w:val="21"/>
              </w:rPr>
            </w:pPr>
            <w:r>
              <w:rPr>
                <w:rFonts w:hint="eastAsia" w:ascii="仿宋_GB2312" w:hAnsi="宋体" w:eastAsia="仿宋_GB2312" w:cs="仿宋_GB2312"/>
                <w:color w:val="auto"/>
                <w:kern w:val="0"/>
                <w:sz w:val="21"/>
                <w:szCs w:val="21"/>
              </w:rPr>
              <w:t>农田灌溉水有效系数测算专家审查</w:t>
            </w:r>
          </w:p>
        </w:tc>
        <w:tc>
          <w:tcPr>
            <w:tcW w:w="1466" w:type="dxa"/>
            <w:noWrap w:val="0"/>
            <w:vAlign w:val="center"/>
          </w:tcPr>
          <w:p>
            <w:pPr>
              <w:widowControl/>
              <w:spacing w:beforeLines="0" w:afterLines="0"/>
              <w:jc w:val="center"/>
              <w:rPr>
                <w:rFonts w:hint="eastAsia" w:ascii="仿宋_GB2312" w:hAnsi="宋体" w:eastAsia="仿宋_GB2312" w:cs="仿宋_GB2312"/>
                <w:color w:val="auto"/>
                <w:kern w:val="0"/>
                <w:sz w:val="21"/>
                <w:szCs w:val="21"/>
                <w:lang w:val="en-US" w:eastAsia="zh-CN"/>
              </w:rPr>
            </w:pPr>
            <w:r>
              <w:rPr>
                <w:rFonts w:hint="eastAsia" w:ascii="仿宋_GB2312" w:hAnsi="宋体" w:eastAsia="仿宋_GB2312" w:cs="Times New Roman"/>
                <w:color w:val="auto"/>
                <w:kern w:val="0"/>
                <w:sz w:val="21"/>
                <w:szCs w:val="21"/>
              </w:rPr>
              <w:t>通过审查</w:t>
            </w:r>
          </w:p>
        </w:tc>
        <w:tc>
          <w:tcPr>
            <w:tcW w:w="1319" w:type="dxa"/>
            <w:noWrap w:val="0"/>
            <w:vAlign w:val="center"/>
          </w:tcPr>
          <w:p>
            <w:pPr>
              <w:widowControl/>
              <w:spacing w:beforeLines="0" w:afterLines="0"/>
              <w:jc w:val="center"/>
              <w:rPr>
                <w:rFonts w:hint="eastAsia" w:ascii="仿宋_GB2312" w:hAnsi="宋体" w:cs="仿宋_GB2312"/>
                <w:color w:val="auto"/>
                <w:kern w:val="0"/>
                <w:sz w:val="21"/>
                <w:szCs w:val="21"/>
                <w:lang w:val="en-US" w:eastAsia="zh-CN"/>
              </w:rPr>
            </w:pPr>
            <w:r>
              <w:rPr>
                <w:rFonts w:hint="eastAsia" w:ascii="仿宋_GB2312" w:hAnsi="宋体" w:eastAsia="仿宋_GB2312" w:cs="Times New Roman"/>
                <w:color w:val="auto"/>
                <w:kern w:val="0"/>
                <w:sz w:val="21"/>
                <w:szCs w:val="21"/>
              </w:rPr>
              <w:t>通过审查</w:t>
            </w:r>
          </w:p>
        </w:tc>
        <w:tc>
          <w:tcPr>
            <w:tcW w:w="877" w:type="dxa"/>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olor w:val="auto"/>
                <w:kern w:val="0"/>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879" w:type="dxa"/>
            <w:gridSpan w:val="2"/>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olor w:val="auto"/>
                <w:kern w:val="0"/>
                <w:lang w:val="en-US" w:eastAsia="zh-CN"/>
              </w:rPr>
              <w:t>质量</w:t>
            </w:r>
            <w:r>
              <w:rPr>
                <w:rFonts w:hint="eastAsia" w:ascii="仿宋_GB2312" w:hAnsi="宋体" w:eastAsia="仿宋_GB2312" w:cs="仿宋_GB2312"/>
                <w:color w:val="auto"/>
                <w:kern w:val="0"/>
              </w:rPr>
              <w:t>指标</w:t>
            </w:r>
          </w:p>
        </w:tc>
        <w:tc>
          <w:tcPr>
            <w:tcW w:w="1879" w:type="dxa"/>
            <w:gridSpan w:val="3"/>
            <w:noWrap w:val="0"/>
            <w:vAlign w:val="center"/>
          </w:tcPr>
          <w:p>
            <w:pPr>
              <w:widowControl/>
              <w:spacing w:beforeLines="0" w:afterLines="0"/>
              <w:jc w:val="center"/>
              <w:rPr>
                <w:rFonts w:hint="eastAsia" w:ascii="仿宋_GB2312" w:hAnsi="宋体" w:eastAsia="仿宋_GB2312" w:cs="仿宋_GB2312"/>
                <w:color w:val="auto"/>
                <w:kern w:val="0"/>
                <w:sz w:val="21"/>
                <w:szCs w:val="21"/>
              </w:rPr>
            </w:pPr>
            <w:r>
              <w:rPr>
                <w:rFonts w:hint="eastAsia" w:ascii="仿宋_GB2312" w:hAnsi="宋体" w:eastAsia="仿宋_GB2312" w:cs="仿宋_GB2312"/>
                <w:color w:val="auto"/>
                <w:kern w:val="0"/>
                <w:sz w:val="21"/>
                <w:szCs w:val="21"/>
              </w:rPr>
              <w:t>全市水土保持公报专家审查</w:t>
            </w:r>
          </w:p>
        </w:tc>
        <w:tc>
          <w:tcPr>
            <w:tcW w:w="1466" w:type="dxa"/>
            <w:noWrap w:val="0"/>
            <w:vAlign w:val="center"/>
          </w:tcPr>
          <w:p>
            <w:pPr>
              <w:widowControl/>
              <w:spacing w:beforeLines="0" w:afterLines="0"/>
              <w:jc w:val="center"/>
              <w:rPr>
                <w:rFonts w:hint="eastAsia" w:ascii="仿宋_GB2312" w:hAnsi="宋体" w:eastAsia="仿宋_GB2312" w:cs="仿宋_GB2312"/>
                <w:color w:val="auto"/>
                <w:kern w:val="0"/>
                <w:sz w:val="21"/>
                <w:szCs w:val="21"/>
                <w:lang w:val="en-US" w:eastAsia="zh-CN"/>
              </w:rPr>
            </w:pPr>
            <w:r>
              <w:rPr>
                <w:rFonts w:hint="eastAsia" w:ascii="仿宋_GB2312" w:hAnsi="宋体" w:eastAsia="仿宋_GB2312" w:cs="Times New Roman"/>
                <w:color w:val="auto"/>
                <w:kern w:val="0"/>
                <w:sz w:val="21"/>
                <w:szCs w:val="21"/>
              </w:rPr>
              <w:t>通过审查</w:t>
            </w:r>
          </w:p>
        </w:tc>
        <w:tc>
          <w:tcPr>
            <w:tcW w:w="1319" w:type="dxa"/>
            <w:noWrap w:val="0"/>
            <w:vAlign w:val="center"/>
          </w:tcPr>
          <w:p>
            <w:pPr>
              <w:widowControl/>
              <w:spacing w:beforeLines="0" w:afterLines="0"/>
              <w:jc w:val="center"/>
              <w:rPr>
                <w:rFonts w:hint="eastAsia" w:ascii="仿宋_GB2312" w:hAnsi="宋体" w:cs="仿宋_GB2312"/>
                <w:color w:val="auto"/>
                <w:kern w:val="0"/>
                <w:sz w:val="21"/>
                <w:szCs w:val="21"/>
                <w:lang w:val="en-US" w:eastAsia="zh-CN"/>
              </w:rPr>
            </w:pPr>
            <w:r>
              <w:rPr>
                <w:rFonts w:hint="eastAsia" w:ascii="仿宋_GB2312" w:hAnsi="宋体" w:eastAsia="仿宋_GB2312" w:cs="Times New Roman"/>
                <w:color w:val="auto"/>
                <w:kern w:val="0"/>
                <w:sz w:val="21"/>
                <w:szCs w:val="21"/>
              </w:rPr>
              <w:t>通过审查</w:t>
            </w:r>
          </w:p>
        </w:tc>
        <w:tc>
          <w:tcPr>
            <w:tcW w:w="877" w:type="dxa"/>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olor w:val="auto"/>
                <w:kern w:val="0"/>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879" w:type="dxa"/>
            <w:gridSpan w:val="2"/>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s="仿宋_GB2312"/>
                <w:color w:val="auto"/>
                <w:kern w:val="0"/>
                <w:lang w:eastAsia="zh-CN"/>
              </w:rPr>
              <w:t>时效</w:t>
            </w:r>
            <w:r>
              <w:rPr>
                <w:rFonts w:hint="eastAsia" w:ascii="仿宋_GB2312" w:hAnsi="宋体" w:eastAsia="仿宋_GB2312" w:cs="仿宋_GB2312"/>
                <w:color w:val="auto"/>
                <w:kern w:val="0"/>
              </w:rPr>
              <w:t>指标</w:t>
            </w:r>
          </w:p>
        </w:tc>
        <w:tc>
          <w:tcPr>
            <w:tcW w:w="1879" w:type="dxa"/>
            <w:gridSpan w:val="3"/>
            <w:noWrap w:val="0"/>
            <w:vAlign w:val="center"/>
          </w:tcPr>
          <w:p>
            <w:pPr>
              <w:widowControl/>
              <w:spacing w:beforeLines="0" w:afterLines="0"/>
              <w:jc w:val="center"/>
              <w:rPr>
                <w:rFonts w:hint="eastAsia" w:ascii="仿宋_GB2312" w:hAnsi="宋体" w:eastAsia="仿宋_GB2312" w:cs="仿宋_GB2312"/>
                <w:color w:val="auto"/>
                <w:kern w:val="0"/>
                <w:sz w:val="21"/>
                <w:szCs w:val="21"/>
              </w:rPr>
            </w:pPr>
            <w:r>
              <w:rPr>
                <w:rFonts w:hint="eastAsia" w:ascii="仿宋_GB2312" w:hAnsi="宋体" w:eastAsia="仿宋_GB2312" w:cs="仿宋_GB2312"/>
                <w:color w:val="auto"/>
                <w:kern w:val="0"/>
                <w:sz w:val="21"/>
                <w:szCs w:val="21"/>
                <w:lang w:eastAsia="zh-CN"/>
              </w:rPr>
              <w:t>完成时间</w:t>
            </w:r>
          </w:p>
        </w:tc>
        <w:tc>
          <w:tcPr>
            <w:tcW w:w="1466" w:type="dxa"/>
            <w:noWrap w:val="0"/>
            <w:vAlign w:val="center"/>
          </w:tcPr>
          <w:p>
            <w:pPr>
              <w:widowControl/>
              <w:spacing w:beforeLines="0" w:afterLines="0"/>
              <w:jc w:val="center"/>
              <w:rPr>
                <w:rFonts w:hint="eastAsia" w:ascii="仿宋_GB2312" w:hAnsi="宋体" w:eastAsia="仿宋_GB2312" w:cs="仿宋_GB2312"/>
                <w:color w:val="auto"/>
                <w:kern w:val="0"/>
                <w:sz w:val="21"/>
                <w:szCs w:val="21"/>
                <w:lang w:val="en-US" w:eastAsia="zh-CN"/>
              </w:rPr>
            </w:pPr>
            <w:r>
              <w:rPr>
                <w:rFonts w:hint="eastAsia" w:ascii="仿宋_GB2312" w:hAnsi="宋体" w:eastAsia="仿宋_GB2312" w:cs="Times New Roman"/>
                <w:color w:val="auto"/>
                <w:kern w:val="0"/>
                <w:sz w:val="21"/>
                <w:szCs w:val="21"/>
              </w:rPr>
              <w:t>年底</w:t>
            </w:r>
          </w:p>
        </w:tc>
        <w:tc>
          <w:tcPr>
            <w:tcW w:w="1319" w:type="dxa"/>
            <w:noWrap w:val="0"/>
            <w:vAlign w:val="center"/>
          </w:tcPr>
          <w:p>
            <w:pPr>
              <w:widowControl/>
              <w:spacing w:beforeLines="0" w:afterLines="0"/>
              <w:jc w:val="center"/>
              <w:rPr>
                <w:rFonts w:hint="eastAsia" w:ascii="仿宋_GB2312" w:hAnsi="宋体" w:cs="仿宋_GB2312"/>
                <w:color w:val="auto"/>
                <w:kern w:val="0"/>
                <w:sz w:val="21"/>
                <w:szCs w:val="21"/>
                <w:lang w:val="en-US" w:eastAsia="zh-CN"/>
              </w:rPr>
            </w:pPr>
            <w:r>
              <w:rPr>
                <w:rFonts w:hint="eastAsia" w:ascii="仿宋_GB2312" w:hAnsi="宋体" w:eastAsia="仿宋_GB2312" w:cs="Times New Roman"/>
                <w:color w:val="auto"/>
                <w:kern w:val="0"/>
                <w:sz w:val="21"/>
                <w:szCs w:val="21"/>
              </w:rPr>
              <w:t>年底</w:t>
            </w:r>
          </w:p>
        </w:tc>
        <w:tc>
          <w:tcPr>
            <w:tcW w:w="877"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879" w:type="dxa"/>
            <w:gridSpan w:val="2"/>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成本</w:t>
            </w:r>
            <w:r>
              <w:rPr>
                <w:rFonts w:hint="eastAsia" w:ascii="仿宋_GB2312" w:hAnsi="宋体" w:eastAsia="仿宋_GB2312" w:cs="仿宋_GB2312"/>
                <w:color w:val="auto"/>
                <w:kern w:val="0"/>
              </w:rPr>
              <w:t>指标</w:t>
            </w:r>
          </w:p>
        </w:tc>
        <w:tc>
          <w:tcPr>
            <w:tcW w:w="1879" w:type="dxa"/>
            <w:gridSpan w:val="3"/>
            <w:noWrap w:val="0"/>
            <w:vAlign w:val="center"/>
          </w:tcPr>
          <w:p>
            <w:pPr>
              <w:widowControl/>
              <w:spacing w:beforeLines="0" w:afterLines="0"/>
              <w:jc w:val="center"/>
              <w:rPr>
                <w:rFonts w:hint="eastAsia" w:ascii="仿宋_GB2312" w:hAnsi="宋体" w:eastAsia="仿宋_GB2312" w:cs="仿宋_GB2312"/>
                <w:color w:val="auto"/>
                <w:kern w:val="0"/>
                <w:sz w:val="21"/>
                <w:szCs w:val="21"/>
              </w:rPr>
            </w:pPr>
            <w:r>
              <w:rPr>
                <w:rFonts w:hint="eastAsia" w:ascii="仿宋_GB2312" w:hAnsi="宋体" w:eastAsia="仿宋_GB2312" w:cs="仿宋_GB2312"/>
                <w:color w:val="auto"/>
                <w:kern w:val="0"/>
                <w:sz w:val="21"/>
                <w:szCs w:val="21"/>
                <w:lang w:eastAsia="zh-CN"/>
              </w:rPr>
              <w:t>预算控制</w:t>
            </w:r>
          </w:p>
        </w:tc>
        <w:tc>
          <w:tcPr>
            <w:tcW w:w="1466" w:type="dxa"/>
            <w:noWrap w:val="0"/>
            <w:vAlign w:val="center"/>
          </w:tcPr>
          <w:p>
            <w:pPr>
              <w:widowControl/>
              <w:spacing w:beforeLines="0" w:afterLines="0"/>
              <w:jc w:val="center"/>
              <w:rPr>
                <w:rFonts w:hint="eastAsia" w:ascii="仿宋_GB2312" w:hAnsi="宋体" w:eastAsia="仿宋_GB2312" w:cs="仿宋_GB2312"/>
                <w:color w:val="auto"/>
                <w:kern w:val="0"/>
                <w:sz w:val="21"/>
                <w:szCs w:val="21"/>
                <w:lang w:eastAsia="zh-CN"/>
              </w:rPr>
            </w:pPr>
            <w:r>
              <w:rPr>
                <w:rFonts w:hint="eastAsia" w:ascii="仿宋_GB2312" w:hAnsi="宋体" w:eastAsia="仿宋_GB2312" w:cs="Times New Roman"/>
                <w:color w:val="auto"/>
                <w:kern w:val="0"/>
                <w:sz w:val="21"/>
                <w:szCs w:val="21"/>
                <w:lang w:val="en-US" w:eastAsia="zh-CN"/>
              </w:rPr>
              <w:t>20万元</w:t>
            </w:r>
          </w:p>
        </w:tc>
        <w:tc>
          <w:tcPr>
            <w:tcW w:w="1319" w:type="dxa"/>
            <w:noWrap w:val="0"/>
            <w:vAlign w:val="center"/>
          </w:tcPr>
          <w:p>
            <w:pPr>
              <w:widowControl/>
              <w:spacing w:beforeLines="0" w:afterLines="0"/>
              <w:jc w:val="center"/>
              <w:rPr>
                <w:rFonts w:ascii="仿宋_GB2312" w:hAnsi="宋体" w:eastAsia="仿宋_GB2312"/>
                <w:color w:val="auto"/>
                <w:kern w:val="0"/>
              </w:rPr>
            </w:pPr>
            <w:r>
              <w:rPr>
                <w:rFonts w:hint="eastAsia" w:ascii="仿宋_GB2312" w:hAnsi="宋体" w:eastAsia="仿宋_GB2312" w:cs="Times New Roman"/>
                <w:color w:val="auto"/>
                <w:kern w:val="0"/>
                <w:sz w:val="21"/>
                <w:szCs w:val="21"/>
                <w:lang w:val="en-US" w:eastAsia="zh-CN"/>
              </w:rPr>
              <w:t>20万元</w:t>
            </w:r>
          </w:p>
        </w:tc>
        <w:tc>
          <w:tcPr>
            <w:tcW w:w="877"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noWrap w:val="0"/>
            <w:vAlign w:val="center"/>
          </w:tcPr>
          <w:p>
            <w:pPr>
              <w:widowControl/>
              <w:snapToGrid w:val="0"/>
              <w:spacing w:line="520" w:lineRule="exact"/>
              <w:jc w:val="center"/>
              <w:rPr>
                <w:rFonts w:hint="eastAsia" w:ascii="仿宋_GB2312" w:hAnsi="宋体" w:eastAsia="仿宋_GB2312" w:cs="仿宋_GB2312"/>
                <w:color w:val="auto"/>
                <w:kern w:val="0"/>
              </w:rPr>
            </w:pPr>
            <w:r>
              <w:rPr>
                <w:rFonts w:hint="eastAsia" w:ascii="仿宋_GB2312" w:hAnsi="宋体" w:eastAsia="仿宋_GB2312" w:cs="仿宋_GB2312"/>
                <w:color w:val="auto"/>
                <w:kern w:val="0"/>
              </w:rPr>
              <w:t>效益</w:t>
            </w:r>
          </w:p>
          <w:p>
            <w:pPr>
              <w:widowControl/>
              <w:snapToGrid w:val="0"/>
              <w:spacing w:line="520" w:lineRule="exact"/>
              <w:jc w:val="center"/>
              <w:rPr>
                <w:rFonts w:hint="eastAsia" w:ascii="仿宋_GB2312" w:hAnsi="宋体" w:eastAsia="仿宋_GB2312" w:cs="仿宋_GB2312"/>
                <w:color w:val="auto"/>
                <w:kern w:val="0"/>
              </w:rPr>
            </w:pPr>
            <w:r>
              <w:rPr>
                <w:rFonts w:hint="eastAsia" w:ascii="仿宋_GB2312" w:hAnsi="宋体" w:eastAsia="仿宋_GB2312" w:cs="仿宋_GB2312"/>
                <w:color w:val="auto"/>
                <w:kern w:val="0"/>
              </w:rPr>
              <w:t>指标</w:t>
            </w:r>
          </w:p>
          <w:p>
            <w:pPr>
              <w:widowControl/>
              <w:snapToGrid w:val="0"/>
              <w:spacing w:line="520" w:lineRule="exact"/>
              <w:jc w:val="center"/>
              <w:rPr>
                <w:rFonts w:hint="eastAsia" w:ascii="仿宋_GB2312" w:hAnsi="宋体" w:eastAsia="仿宋_GB2312" w:cs="仿宋_GB2312"/>
                <w:color w:val="auto"/>
                <w:kern w:val="0"/>
              </w:rPr>
            </w:pPr>
            <w:r>
              <w:rPr>
                <w:rFonts w:hint="eastAsia" w:ascii="仿宋_GB2312" w:hAnsi="宋体" w:eastAsia="仿宋_GB2312" w:cs="仿宋_GB2312"/>
                <w:color w:val="auto"/>
                <w:kern w:val="0"/>
                <w:sz w:val="20"/>
                <w:szCs w:val="22"/>
              </w:rPr>
              <w:t>（30分）</w:t>
            </w:r>
          </w:p>
        </w:tc>
        <w:tc>
          <w:tcPr>
            <w:tcW w:w="1879" w:type="dxa"/>
            <w:gridSpan w:val="2"/>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s="仿宋_GB2312"/>
                <w:color w:val="auto"/>
                <w:kern w:val="0"/>
                <w:lang w:val="en-US" w:eastAsia="zh-CN"/>
              </w:rPr>
              <w:t>生态</w:t>
            </w:r>
            <w:r>
              <w:rPr>
                <w:rFonts w:hint="eastAsia" w:ascii="仿宋_GB2312" w:hAnsi="宋体" w:eastAsia="仿宋_GB2312"/>
                <w:color w:val="auto"/>
                <w:kern w:val="0"/>
                <w:lang w:val="en-US" w:eastAsia="zh-CN"/>
              </w:rPr>
              <w:t>效益</w:t>
            </w:r>
            <w:r>
              <w:rPr>
                <w:rFonts w:hint="eastAsia" w:ascii="仿宋_GB2312" w:hAnsi="宋体" w:eastAsia="仿宋_GB2312" w:cs="仿宋_GB2312"/>
                <w:color w:val="auto"/>
                <w:kern w:val="0"/>
              </w:rPr>
              <w:t>指标</w:t>
            </w:r>
          </w:p>
        </w:tc>
        <w:tc>
          <w:tcPr>
            <w:tcW w:w="1879" w:type="dxa"/>
            <w:gridSpan w:val="3"/>
            <w:noWrap w:val="0"/>
            <w:vAlign w:val="center"/>
          </w:tcPr>
          <w:p>
            <w:pPr>
              <w:widowControl/>
              <w:spacing w:beforeLines="0" w:afterLines="0"/>
              <w:jc w:val="center"/>
              <w:rPr>
                <w:rFonts w:hint="eastAsia" w:ascii="仿宋_GB2312" w:hAnsi="宋体" w:eastAsia="仿宋_GB2312" w:cs="仿宋_GB2312"/>
                <w:color w:val="auto"/>
                <w:kern w:val="0"/>
                <w:sz w:val="21"/>
                <w:szCs w:val="21"/>
                <w:lang w:eastAsia="zh-CN"/>
              </w:rPr>
            </w:pPr>
            <w:r>
              <w:rPr>
                <w:rFonts w:hint="eastAsia" w:ascii="仿宋_GB2312" w:hAnsi="宋体" w:eastAsia="仿宋_GB2312" w:cs="仿宋_GB2312"/>
                <w:color w:val="auto"/>
                <w:kern w:val="0"/>
                <w:sz w:val="21"/>
                <w:szCs w:val="21"/>
                <w:lang w:eastAsia="zh-CN"/>
              </w:rPr>
              <w:t>农田灌溉水有效利用系数结果</w:t>
            </w:r>
          </w:p>
        </w:tc>
        <w:tc>
          <w:tcPr>
            <w:tcW w:w="1466" w:type="dxa"/>
            <w:noWrap w:val="0"/>
            <w:vAlign w:val="center"/>
          </w:tcPr>
          <w:p>
            <w:pPr>
              <w:widowControl/>
              <w:snapToGrid w:val="0"/>
              <w:spacing w:line="520" w:lineRule="exact"/>
              <w:jc w:val="center"/>
              <w:rPr>
                <w:rFonts w:hint="default" w:ascii="仿宋_GB2312" w:hAnsi="宋体" w:eastAsia="仿宋_GB2312"/>
                <w:color w:val="auto"/>
                <w:kern w:val="0"/>
                <w:lang w:val="en-US"/>
              </w:rPr>
            </w:pPr>
            <w:r>
              <w:rPr>
                <w:rFonts w:hint="eastAsia" w:ascii="仿宋_GB2312" w:hAnsi="宋体" w:eastAsia="仿宋_GB2312" w:cs="Times New Roman"/>
                <w:color w:val="auto"/>
                <w:kern w:val="0"/>
                <w:sz w:val="21"/>
                <w:szCs w:val="21"/>
                <w:lang w:eastAsia="zh-CN"/>
              </w:rPr>
              <w:t>≤</w:t>
            </w:r>
            <w:r>
              <w:rPr>
                <w:rFonts w:hint="eastAsia" w:ascii="仿宋_GB2312" w:hAnsi="宋体" w:eastAsia="仿宋_GB2312" w:cs="Times New Roman"/>
                <w:color w:val="auto"/>
                <w:kern w:val="0"/>
                <w:sz w:val="21"/>
                <w:szCs w:val="21"/>
                <w:lang w:val="en-US" w:eastAsia="zh-CN"/>
              </w:rPr>
              <w:t>0.53</w:t>
            </w:r>
          </w:p>
        </w:tc>
        <w:tc>
          <w:tcPr>
            <w:tcW w:w="1319" w:type="dxa"/>
            <w:noWrap w:val="0"/>
            <w:vAlign w:val="center"/>
          </w:tcPr>
          <w:p>
            <w:pPr>
              <w:widowControl/>
              <w:snapToGrid w:val="0"/>
              <w:spacing w:line="520" w:lineRule="exact"/>
              <w:jc w:val="center"/>
              <w:rPr>
                <w:rFonts w:hint="default" w:ascii="仿宋_GB2312" w:hAnsi="宋体" w:eastAsia="仿宋_GB2312"/>
                <w:color w:val="auto"/>
                <w:kern w:val="0"/>
                <w:lang w:val="en-US"/>
              </w:rPr>
            </w:pPr>
            <w:r>
              <w:rPr>
                <w:rFonts w:hint="eastAsia" w:ascii="仿宋_GB2312" w:hAnsi="宋体" w:eastAsia="仿宋_GB2312" w:cs="Times New Roman"/>
                <w:color w:val="auto"/>
                <w:kern w:val="0"/>
                <w:sz w:val="21"/>
                <w:szCs w:val="21"/>
                <w:lang w:val="en-US" w:eastAsia="zh-CN"/>
              </w:rPr>
              <w:t>0.524</w:t>
            </w:r>
          </w:p>
        </w:tc>
        <w:tc>
          <w:tcPr>
            <w:tcW w:w="877"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restart"/>
            <w:noWrap w:val="0"/>
            <w:vAlign w:val="center"/>
          </w:tcPr>
          <w:p>
            <w:pPr>
              <w:widowControl/>
              <w:snapToGrid w:val="0"/>
              <w:spacing w:line="520" w:lineRule="exact"/>
              <w:jc w:val="center"/>
              <w:rPr>
                <w:rFonts w:hint="eastAsia" w:ascii="仿宋_GB2312" w:hAnsi="宋体" w:eastAsia="仿宋_GB2312"/>
                <w:color w:val="auto"/>
                <w:kern w:val="0"/>
              </w:rPr>
            </w:pPr>
            <w:r>
              <w:rPr>
                <w:rFonts w:hint="eastAsia" w:ascii="仿宋_GB2312" w:hAnsi="宋体" w:eastAsia="仿宋_GB2312"/>
                <w:color w:val="auto"/>
                <w:kern w:val="0"/>
              </w:rPr>
              <w:t>满意度指  标</w:t>
            </w:r>
          </w:p>
          <w:p>
            <w:pPr>
              <w:widowControl/>
              <w:snapToGrid w:val="0"/>
              <w:spacing w:line="520" w:lineRule="exact"/>
              <w:jc w:val="center"/>
              <w:rPr>
                <w:rFonts w:hint="eastAsia" w:ascii="仿宋_GB2312" w:hAnsi="宋体" w:eastAsia="仿宋_GB2312"/>
                <w:color w:val="auto"/>
                <w:kern w:val="0"/>
              </w:rPr>
            </w:pPr>
            <w:r>
              <w:rPr>
                <w:rFonts w:hint="eastAsia" w:ascii="仿宋_GB2312" w:hAnsi="宋体" w:eastAsia="仿宋_GB2312"/>
                <w:color w:val="auto"/>
                <w:kern w:val="0"/>
                <w:sz w:val="20"/>
                <w:szCs w:val="22"/>
              </w:rPr>
              <w:t>（10分）</w:t>
            </w:r>
          </w:p>
        </w:tc>
        <w:tc>
          <w:tcPr>
            <w:tcW w:w="1879" w:type="dxa"/>
            <w:gridSpan w:val="2"/>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eastAsia" w:ascii="仿宋_GB2312" w:hAnsi="宋体" w:eastAsia="仿宋_GB2312" w:cs="仿宋_GB2312"/>
                <w:color w:val="auto"/>
                <w:kern w:val="0"/>
                <w:lang w:val="en-US" w:eastAsia="zh-CN"/>
              </w:rPr>
            </w:pPr>
            <w:r>
              <w:rPr>
                <w:rFonts w:hint="eastAsia" w:ascii="仿宋_GB2312" w:hAnsi="宋体" w:eastAsia="仿宋_GB2312" w:cs="仿宋_GB2312"/>
                <w:color w:val="auto"/>
                <w:kern w:val="0"/>
                <w:lang w:val="en-US" w:eastAsia="zh-CN"/>
              </w:rPr>
              <w:t>服务对象</w:t>
            </w:r>
          </w:p>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eastAsia" w:ascii="仿宋_GB2312" w:hAnsi="宋体" w:eastAsia="仿宋_GB2312" w:cs="仿宋_GB2312"/>
                <w:color w:val="auto"/>
                <w:kern w:val="0"/>
                <w:lang w:val="en-US" w:eastAsia="zh-CN"/>
              </w:rPr>
            </w:pPr>
            <w:r>
              <w:rPr>
                <w:rFonts w:hint="eastAsia" w:ascii="仿宋_GB2312" w:hAnsi="宋体" w:eastAsia="仿宋_GB2312" w:cs="仿宋_GB2312"/>
                <w:color w:val="auto"/>
                <w:kern w:val="0"/>
                <w:lang w:val="en-US" w:eastAsia="zh-CN"/>
              </w:rPr>
              <w:t>满意度指标</w:t>
            </w:r>
          </w:p>
        </w:tc>
        <w:tc>
          <w:tcPr>
            <w:tcW w:w="1879" w:type="dxa"/>
            <w:gridSpan w:val="3"/>
            <w:noWrap w:val="0"/>
            <w:vAlign w:val="center"/>
          </w:tcPr>
          <w:p>
            <w:pPr>
              <w:widowControl/>
              <w:spacing w:beforeLines="0" w:afterLines="0"/>
              <w:jc w:val="left"/>
              <w:rPr>
                <w:rFonts w:hint="eastAsia" w:ascii="仿宋_GB2312" w:hAnsi="宋体" w:eastAsia="仿宋_GB2312" w:cs="仿宋_GB2312"/>
                <w:color w:val="auto"/>
                <w:kern w:val="0"/>
                <w:sz w:val="21"/>
                <w:szCs w:val="21"/>
              </w:rPr>
            </w:pPr>
            <w:r>
              <w:rPr>
                <w:rFonts w:hint="eastAsia" w:ascii="仿宋_GB2312" w:hAnsi="宋体" w:eastAsia="仿宋_GB2312" w:cs="仿宋_GB2312"/>
                <w:color w:val="auto"/>
                <w:kern w:val="0"/>
                <w:sz w:val="21"/>
                <w:szCs w:val="21"/>
              </w:rPr>
              <w:t>典型田块群众满意率</w:t>
            </w:r>
          </w:p>
        </w:tc>
        <w:tc>
          <w:tcPr>
            <w:tcW w:w="1466" w:type="dxa"/>
            <w:noWrap w:val="0"/>
            <w:vAlign w:val="center"/>
          </w:tcPr>
          <w:p>
            <w:pPr>
              <w:widowControl/>
              <w:spacing w:beforeLines="0" w:afterLines="0"/>
              <w:jc w:val="left"/>
              <w:rPr>
                <w:rFonts w:hint="eastAsia" w:ascii="仿宋_GB2312" w:hAnsi="宋体" w:eastAsia="仿宋_GB2312" w:cs="仿宋_GB2312"/>
                <w:color w:val="auto"/>
                <w:kern w:val="0"/>
                <w:sz w:val="21"/>
                <w:szCs w:val="21"/>
              </w:rPr>
            </w:pPr>
            <w:r>
              <w:rPr>
                <w:rFonts w:hint="eastAsia" w:ascii="仿宋_GB2312" w:hAnsi="宋体" w:cs="仿宋_GB2312"/>
                <w:color w:val="auto"/>
                <w:kern w:val="0"/>
                <w:sz w:val="21"/>
                <w:szCs w:val="21"/>
                <w:lang w:val="en-US" w:eastAsia="zh-CN"/>
              </w:rPr>
              <w:t>100</w:t>
            </w:r>
            <w:r>
              <w:rPr>
                <w:rFonts w:hint="eastAsia" w:ascii="仿宋_GB2312" w:hAnsi="宋体" w:eastAsia="仿宋_GB2312" w:cs="仿宋_GB2312"/>
                <w:color w:val="auto"/>
                <w:kern w:val="0"/>
                <w:sz w:val="21"/>
                <w:szCs w:val="21"/>
              </w:rPr>
              <w:t>%</w:t>
            </w:r>
          </w:p>
        </w:tc>
        <w:tc>
          <w:tcPr>
            <w:tcW w:w="1319" w:type="dxa"/>
            <w:noWrap w:val="0"/>
            <w:vAlign w:val="center"/>
          </w:tcPr>
          <w:p>
            <w:pPr>
              <w:widowControl/>
              <w:spacing w:beforeLines="0" w:afterLines="0"/>
              <w:jc w:val="left"/>
              <w:rPr>
                <w:rFonts w:hint="eastAsia" w:ascii="仿宋_GB2312" w:hAnsi="宋体" w:eastAsia="仿宋_GB2312" w:cs="仿宋_GB2312"/>
                <w:color w:val="auto"/>
                <w:kern w:val="0"/>
                <w:sz w:val="21"/>
                <w:szCs w:val="21"/>
                <w:lang w:val="en-US" w:eastAsia="zh-CN"/>
              </w:rPr>
            </w:pPr>
            <w:r>
              <w:rPr>
                <w:rFonts w:hint="eastAsia" w:ascii="仿宋_GB2312" w:hAnsi="宋体" w:cs="仿宋_GB2312"/>
                <w:color w:val="auto"/>
                <w:kern w:val="0"/>
                <w:sz w:val="21"/>
                <w:szCs w:val="21"/>
                <w:lang w:val="en-US" w:eastAsia="zh-CN"/>
              </w:rPr>
              <w:t>100</w:t>
            </w:r>
            <w:r>
              <w:rPr>
                <w:rFonts w:hint="eastAsia" w:ascii="仿宋_GB2312" w:hAnsi="宋体" w:eastAsia="仿宋_GB2312" w:cs="仿宋_GB2312"/>
                <w:color w:val="auto"/>
                <w:kern w:val="0"/>
                <w:sz w:val="21"/>
                <w:szCs w:val="21"/>
              </w:rPr>
              <w:t>%</w:t>
            </w:r>
          </w:p>
        </w:tc>
        <w:tc>
          <w:tcPr>
            <w:tcW w:w="877"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noWrap w:val="0"/>
            <w:vAlign w:val="center"/>
          </w:tcPr>
          <w:p>
            <w:pPr>
              <w:widowControl/>
              <w:snapToGrid w:val="0"/>
              <w:spacing w:line="520" w:lineRule="exact"/>
              <w:jc w:val="center"/>
              <w:rPr>
                <w:rFonts w:hint="eastAsia" w:ascii="仿宋_GB2312" w:hAnsi="宋体" w:eastAsia="仿宋_GB2312"/>
                <w:color w:val="auto"/>
                <w:kern w:val="0"/>
              </w:rPr>
            </w:pPr>
          </w:p>
        </w:tc>
        <w:tc>
          <w:tcPr>
            <w:tcW w:w="1879" w:type="dxa"/>
            <w:gridSpan w:val="2"/>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eastAsia" w:ascii="仿宋_GB2312" w:hAnsi="宋体" w:eastAsia="仿宋_GB2312" w:cs="仿宋_GB2312"/>
                <w:color w:val="auto"/>
                <w:kern w:val="0"/>
                <w:lang w:val="en-US" w:eastAsia="zh-CN"/>
              </w:rPr>
            </w:pPr>
            <w:r>
              <w:rPr>
                <w:rFonts w:hint="eastAsia" w:ascii="仿宋_GB2312" w:hAnsi="宋体" w:eastAsia="仿宋_GB2312" w:cs="仿宋_GB2312"/>
                <w:color w:val="auto"/>
                <w:kern w:val="0"/>
                <w:lang w:val="en-US" w:eastAsia="zh-CN"/>
              </w:rPr>
              <w:t>服务对象</w:t>
            </w:r>
          </w:p>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default" w:ascii="仿宋_GB2312" w:hAnsi="宋体" w:eastAsia="仿宋_GB2312" w:cs="仿宋_GB2312"/>
                <w:color w:val="auto"/>
                <w:kern w:val="0"/>
                <w:lang w:val="en-US" w:eastAsia="zh-CN"/>
              </w:rPr>
            </w:pPr>
            <w:r>
              <w:rPr>
                <w:rFonts w:hint="eastAsia" w:ascii="仿宋_GB2312" w:hAnsi="宋体" w:eastAsia="仿宋_GB2312" w:cs="仿宋_GB2312"/>
                <w:color w:val="auto"/>
                <w:kern w:val="0"/>
                <w:lang w:val="en-US" w:eastAsia="zh-CN"/>
              </w:rPr>
              <w:t>满意度指标</w:t>
            </w:r>
          </w:p>
        </w:tc>
        <w:tc>
          <w:tcPr>
            <w:tcW w:w="1879" w:type="dxa"/>
            <w:gridSpan w:val="3"/>
            <w:noWrap w:val="0"/>
            <w:vAlign w:val="center"/>
          </w:tcPr>
          <w:p>
            <w:pPr>
              <w:widowControl/>
              <w:spacing w:beforeLines="0" w:afterLines="0"/>
              <w:jc w:val="left"/>
              <w:rPr>
                <w:rFonts w:ascii="仿宋_GB2312" w:hAnsi="宋体" w:eastAsia="仿宋_GB2312"/>
                <w:color w:val="auto"/>
                <w:kern w:val="0"/>
              </w:rPr>
            </w:pPr>
            <w:r>
              <w:rPr>
                <w:rFonts w:hint="eastAsia" w:ascii="仿宋_GB2312" w:hAnsi="宋体" w:eastAsia="仿宋_GB2312" w:cs="仿宋_GB2312"/>
                <w:color w:val="auto"/>
                <w:kern w:val="0"/>
                <w:sz w:val="21"/>
                <w:szCs w:val="21"/>
              </w:rPr>
              <w:t>水土保持服务对象满意率</w:t>
            </w:r>
          </w:p>
        </w:tc>
        <w:tc>
          <w:tcPr>
            <w:tcW w:w="1466" w:type="dxa"/>
            <w:noWrap w:val="0"/>
            <w:vAlign w:val="center"/>
          </w:tcPr>
          <w:p>
            <w:pPr>
              <w:widowControl/>
              <w:spacing w:beforeLines="0" w:afterLines="0"/>
              <w:jc w:val="left"/>
              <w:rPr>
                <w:rFonts w:ascii="仿宋_GB2312" w:hAnsi="宋体" w:eastAsia="仿宋_GB2312"/>
                <w:color w:val="auto"/>
                <w:kern w:val="0"/>
              </w:rPr>
            </w:pPr>
            <w:r>
              <w:rPr>
                <w:rFonts w:hint="eastAsia" w:ascii="仿宋_GB2312" w:hAnsi="宋体" w:cs="仿宋_GB2312"/>
                <w:color w:val="auto"/>
                <w:kern w:val="0"/>
                <w:sz w:val="21"/>
                <w:szCs w:val="21"/>
                <w:lang w:val="en-US" w:eastAsia="zh-CN"/>
              </w:rPr>
              <w:t>100%</w:t>
            </w:r>
          </w:p>
        </w:tc>
        <w:tc>
          <w:tcPr>
            <w:tcW w:w="1319" w:type="dxa"/>
            <w:noWrap w:val="0"/>
            <w:vAlign w:val="center"/>
          </w:tcPr>
          <w:p>
            <w:pPr>
              <w:widowControl/>
              <w:spacing w:beforeLines="0" w:afterLines="0"/>
              <w:jc w:val="left"/>
              <w:rPr>
                <w:rFonts w:ascii="仿宋_GB2312" w:hAnsi="宋体" w:eastAsia="仿宋_GB2312"/>
                <w:color w:val="auto"/>
                <w:kern w:val="0"/>
              </w:rPr>
            </w:pPr>
            <w:r>
              <w:rPr>
                <w:rFonts w:hint="eastAsia" w:ascii="仿宋_GB2312" w:hAnsi="宋体" w:cs="仿宋_GB2312"/>
                <w:color w:val="auto"/>
                <w:kern w:val="0"/>
                <w:sz w:val="21"/>
                <w:szCs w:val="21"/>
                <w:lang w:val="en-US" w:eastAsia="zh-CN"/>
              </w:rPr>
              <w:t>100%</w:t>
            </w:r>
          </w:p>
        </w:tc>
        <w:tc>
          <w:tcPr>
            <w:tcW w:w="877"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jc w:val="center"/>
        </w:trPr>
        <w:tc>
          <w:tcPr>
            <w:tcW w:w="582" w:type="dxa"/>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总分</w:t>
            </w:r>
          </w:p>
        </w:tc>
        <w:tc>
          <w:tcPr>
            <w:tcW w:w="8366" w:type="dxa"/>
            <w:gridSpan w:val="9"/>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0" w:hRule="atLeast"/>
          <w:jc w:val="center"/>
        </w:trPr>
        <w:tc>
          <w:tcPr>
            <w:tcW w:w="1528" w:type="dxa"/>
            <w:gridSpan w:val="2"/>
            <w:noWrap w:val="0"/>
            <w:vAlign w:val="center"/>
          </w:tcPr>
          <w:p>
            <w:pPr>
              <w:widowControl/>
              <w:jc w:val="center"/>
              <w:rPr>
                <w:rFonts w:ascii="仿宋_GB2312" w:hAnsi="宋体" w:eastAsia="仿宋_GB2312"/>
                <w:color w:val="auto"/>
                <w:kern w:val="0"/>
              </w:rPr>
            </w:pPr>
            <w:r>
              <w:rPr>
                <w:rFonts w:hint="eastAsia" w:ascii="仿宋_GB2312" w:hAnsi="宋体" w:eastAsia="仿宋_GB2312" w:cs="仿宋_GB2312"/>
                <w:color w:val="auto"/>
                <w:kern w:val="0"/>
              </w:rPr>
              <w:t>偏差大或</w:t>
            </w:r>
          </w:p>
          <w:p>
            <w:pPr>
              <w:widowControl/>
              <w:jc w:val="center"/>
              <w:rPr>
                <w:rFonts w:ascii="仿宋_GB2312" w:hAnsi="宋体" w:eastAsia="仿宋_GB2312"/>
                <w:color w:val="auto"/>
                <w:kern w:val="0"/>
              </w:rPr>
            </w:pPr>
            <w:r>
              <w:rPr>
                <w:rFonts w:hint="eastAsia" w:ascii="仿宋_GB2312" w:hAnsi="宋体" w:eastAsia="仿宋_GB2312" w:cs="仿宋_GB2312"/>
                <w:color w:val="auto"/>
                <w:kern w:val="0"/>
              </w:rPr>
              <w:t>目标未完成</w:t>
            </w:r>
          </w:p>
          <w:p>
            <w:pPr>
              <w:widowControl/>
              <w:jc w:val="center"/>
              <w:rPr>
                <w:rFonts w:ascii="仿宋_GB2312" w:hAnsi="宋体" w:eastAsia="仿宋_GB2312"/>
                <w:color w:val="auto"/>
                <w:kern w:val="0"/>
              </w:rPr>
            </w:pPr>
            <w:r>
              <w:rPr>
                <w:rFonts w:hint="eastAsia" w:ascii="仿宋_GB2312" w:hAnsi="宋体" w:eastAsia="仿宋_GB2312" w:cs="仿宋_GB2312"/>
                <w:color w:val="auto"/>
                <w:kern w:val="0"/>
              </w:rPr>
              <w:t>原因分析</w:t>
            </w:r>
          </w:p>
        </w:tc>
        <w:tc>
          <w:tcPr>
            <w:tcW w:w="7420" w:type="dxa"/>
            <w:gridSpan w:val="8"/>
            <w:noWrap w:val="0"/>
            <w:vAlign w:val="center"/>
          </w:tcPr>
          <w:p>
            <w:pPr>
              <w:widowControl/>
              <w:jc w:val="left"/>
              <w:rPr>
                <w:rFonts w:hint="eastAsia" w:ascii="仿宋_GB2312" w:hAnsi="宋体" w:eastAsia="仿宋_GB2312"/>
                <w:color w:val="auto"/>
                <w:kern w:val="0"/>
                <w:lang w:eastAsia="zh-CN"/>
              </w:rPr>
            </w:pPr>
            <w:r>
              <w:rPr>
                <w:rFonts w:hint="eastAsia" w:ascii="仿宋_GB2312" w:hAnsi="宋体" w:eastAsia="仿宋_GB2312"/>
                <w:color w:val="auto"/>
                <w:kern w:val="0"/>
                <w:lang w:eastAsia="zh-CN"/>
              </w:rPr>
              <w:t>无偏差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8" w:hRule="atLeast"/>
          <w:jc w:val="center"/>
        </w:trPr>
        <w:tc>
          <w:tcPr>
            <w:tcW w:w="1528" w:type="dxa"/>
            <w:gridSpan w:val="2"/>
            <w:noWrap w:val="0"/>
            <w:vAlign w:val="center"/>
          </w:tcPr>
          <w:p>
            <w:pPr>
              <w:widowControl/>
              <w:jc w:val="center"/>
              <w:rPr>
                <w:rFonts w:ascii="仿宋_GB2312" w:hAnsi="宋体" w:eastAsia="仿宋_GB2312"/>
                <w:color w:val="auto"/>
                <w:kern w:val="0"/>
              </w:rPr>
            </w:pPr>
            <w:r>
              <w:rPr>
                <w:rFonts w:hint="eastAsia" w:ascii="仿宋_GB2312" w:hAnsi="宋体" w:eastAsia="仿宋_GB2312" w:cs="仿宋_GB2312"/>
                <w:color w:val="auto"/>
                <w:kern w:val="0"/>
              </w:rPr>
              <w:t>改进措施及</w:t>
            </w:r>
          </w:p>
          <w:p>
            <w:pPr>
              <w:widowControl/>
              <w:jc w:val="center"/>
              <w:rPr>
                <w:rFonts w:ascii="仿宋_GB2312" w:hAnsi="宋体" w:eastAsia="仿宋_GB2312"/>
                <w:color w:val="auto"/>
                <w:kern w:val="0"/>
              </w:rPr>
            </w:pPr>
            <w:r>
              <w:rPr>
                <w:rFonts w:hint="eastAsia" w:ascii="仿宋_GB2312" w:hAnsi="宋体" w:eastAsia="仿宋_GB2312" w:cs="仿宋_GB2312"/>
                <w:color w:val="auto"/>
                <w:kern w:val="0"/>
              </w:rPr>
              <w:t>结果应用方案</w:t>
            </w:r>
          </w:p>
        </w:tc>
        <w:tc>
          <w:tcPr>
            <w:tcW w:w="7420" w:type="dxa"/>
            <w:gridSpan w:val="8"/>
            <w:noWrap w:val="0"/>
            <w:vAlign w:val="center"/>
          </w:tcPr>
          <w:p>
            <w:pPr>
              <w:widowControl/>
              <w:jc w:val="left"/>
              <w:rPr>
                <w:rFonts w:ascii="仿宋_GB2312" w:hAnsi="宋体" w:eastAsia="仿宋_GB2312"/>
                <w:color w:val="auto"/>
                <w:kern w:val="0"/>
              </w:rPr>
            </w:pPr>
          </w:p>
        </w:tc>
      </w:tr>
    </w:tbl>
    <w:p>
      <w:pPr>
        <w:ind w:firstLine="640" w:firstLineChars="200"/>
        <w:jc w:val="both"/>
        <w:rPr>
          <w:rFonts w:hint="eastAsia" w:ascii="仿宋_GB2312" w:hAnsi="仿宋_GB2312" w:eastAsia="仿宋_GB2312" w:cs="仿宋_GB2312"/>
          <w:color w:val="auto"/>
          <w:kern w:val="0"/>
          <w:sz w:val="32"/>
          <w:szCs w:val="32"/>
          <w:lang w:val="en-US" w:eastAsia="zh-CN"/>
        </w:rPr>
      </w:pPr>
    </w:p>
    <w:p>
      <w:pPr>
        <w:widowControl/>
        <w:spacing w:beforeLines="0" w:afterLines="0"/>
        <w:jc w:val="center"/>
        <w:rPr>
          <w:rFonts w:hint="eastAsia" w:ascii="仿宋_GB2312" w:hAnsi="仿宋_GB2312" w:eastAsia="仿宋_GB2312" w:cs="仿宋_GB2312"/>
          <w:color w:val="auto"/>
          <w:kern w:val="0"/>
          <w:sz w:val="32"/>
          <w:szCs w:val="32"/>
          <w:lang w:eastAsia="zh-CN"/>
        </w:rPr>
      </w:pPr>
      <w:r>
        <w:rPr>
          <w:rFonts w:hint="eastAsia" w:ascii="仿宋_GB2312" w:hAnsi="仿宋_GB2312" w:eastAsia="仿宋_GB2312" w:cs="仿宋_GB2312"/>
          <w:color w:val="auto"/>
          <w:kern w:val="0"/>
          <w:sz w:val="32"/>
          <w:szCs w:val="32"/>
          <w:lang w:val="en-US" w:eastAsia="zh-CN"/>
        </w:rPr>
        <w:t xml:space="preserve">  </w:t>
      </w:r>
      <w:r>
        <w:rPr>
          <w:rFonts w:hint="eastAsia" w:ascii="仿宋_GB2312" w:hAnsi="仿宋_GB2312" w:eastAsia="仿宋_GB2312" w:cs="仿宋_GB2312"/>
          <w:color w:val="auto"/>
          <w:kern w:val="0"/>
          <w:sz w:val="32"/>
          <w:szCs w:val="32"/>
        </w:rPr>
        <w:t>水旱灾害防御工作经费项目绩效自评综述：项目全年预算数为</w:t>
      </w:r>
      <w:r>
        <w:rPr>
          <w:rFonts w:hint="eastAsia" w:ascii="仿宋_GB2312" w:hAnsi="仿宋_GB2312" w:eastAsia="仿宋_GB2312" w:cs="仿宋_GB2312"/>
          <w:color w:val="auto"/>
          <w:kern w:val="0"/>
          <w:sz w:val="32"/>
          <w:szCs w:val="32"/>
          <w:lang w:val="en-US" w:eastAsia="zh-CN"/>
        </w:rPr>
        <w:t>30</w:t>
      </w:r>
      <w:r>
        <w:rPr>
          <w:rFonts w:hint="eastAsia" w:ascii="仿宋_GB2312" w:hAnsi="仿宋_GB2312" w:eastAsia="仿宋_GB2312" w:cs="仿宋_GB2312"/>
          <w:color w:val="auto"/>
          <w:kern w:val="0"/>
          <w:sz w:val="32"/>
          <w:szCs w:val="32"/>
        </w:rPr>
        <w:t>万元，执行数为</w:t>
      </w:r>
      <w:r>
        <w:rPr>
          <w:rFonts w:hint="eastAsia" w:ascii="仿宋_GB2312" w:hAnsi="仿宋_GB2312" w:eastAsia="仿宋_GB2312" w:cs="仿宋_GB2312"/>
          <w:color w:val="auto"/>
          <w:kern w:val="0"/>
          <w:sz w:val="32"/>
          <w:szCs w:val="32"/>
          <w:lang w:val="en-US" w:eastAsia="zh-CN"/>
        </w:rPr>
        <w:t>30</w:t>
      </w:r>
      <w:r>
        <w:rPr>
          <w:rFonts w:hint="eastAsia" w:ascii="仿宋_GB2312" w:hAnsi="仿宋_GB2312" w:eastAsia="仿宋_GB2312" w:cs="仿宋_GB2312"/>
          <w:color w:val="auto"/>
          <w:kern w:val="0"/>
          <w:sz w:val="32"/>
          <w:szCs w:val="32"/>
        </w:rPr>
        <w:t>万元，</w:t>
      </w:r>
      <w:r>
        <w:rPr>
          <w:rFonts w:hint="eastAsia" w:ascii="仿宋_GB2312" w:hAnsi="仿宋_GB2312" w:eastAsia="仿宋_GB2312" w:cs="仿宋_GB2312"/>
          <w:color w:val="auto"/>
          <w:kern w:val="0"/>
          <w:sz w:val="32"/>
          <w:szCs w:val="32"/>
          <w:lang w:eastAsia="zh-CN"/>
        </w:rPr>
        <w:t>完成预算</w:t>
      </w:r>
      <w:r>
        <w:rPr>
          <w:rFonts w:hint="eastAsia" w:ascii="仿宋_GB2312" w:hAnsi="仿宋_GB2312" w:eastAsia="仿宋_GB2312" w:cs="仿宋_GB2312"/>
          <w:color w:val="auto"/>
          <w:kern w:val="0"/>
          <w:sz w:val="32"/>
          <w:szCs w:val="32"/>
          <w:lang w:val="en-US" w:eastAsia="zh-CN"/>
        </w:rPr>
        <w:t>100%</w:t>
      </w:r>
      <w:r>
        <w:rPr>
          <w:rFonts w:hint="eastAsia" w:ascii="仿宋_GB2312" w:hAnsi="仿宋_GB2312" w:eastAsia="仿宋_GB2312" w:cs="仿宋_GB2312"/>
          <w:color w:val="auto"/>
          <w:kern w:val="0"/>
          <w:sz w:val="32"/>
          <w:szCs w:val="32"/>
        </w:rPr>
        <w:t>。主要产出和效益：一是</w:t>
      </w:r>
      <w:r>
        <w:rPr>
          <w:rFonts w:hint="eastAsia" w:ascii="仿宋_GB2312" w:hAnsi="仿宋_GB2312" w:eastAsia="仿宋_GB2312" w:cs="仿宋_GB2312"/>
          <w:color w:val="auto"/>
          <w:kern w:val="0"/>
          <w:sz w:val="32"/>
          <w:szCs w:val="32"/>
          <w:lang w:eastAsia="zh-CN"/>
        </w:rPr>
        <w:t>防汛值班</w:t>
      </w:r>
      <w:r>
        <w:rPr>
          <w:rFonts w:hint="eastAsia" w:ascii="仿宋_GB2312" w:hAnsi="仿宋_GB2312" w:eastAsia="仿宋_GB2312" w:cs="仿宋_GB2312"/>
          <w:color w:val="auto"/>
          <w:kern w:val="0"/>
          <w:sz w:val="32"/>
          <w:szCs w:val="32"/>
          <w:lang w:val="en-US" w:eastAsia="zh-CN"/>
        </w:rPr>
        <w:t>173天</w:t>
      </w:r>
      <w:r>
        <w:rPr>
          <w:rFonts w:hint="eastAsia" w:ascii="仿宋_GB2312" w:hAnsi="仿宋_GB2312" w:eastAsia="仿宋_GB2312" w:cs="仿宋_GB2312"/>
          <w:color w:val="auto"/>
          <w:kern w:val="0"/>
          <w:sz w:val="32"/>
          <w:szCs w:val="32"/>
        </w:rPr>
        <w:t>；二是</w:t>
      </w:r>
      <w:r>
        <w:rPr>
          <w:rFonts w:hint="eastAsia" w:ascii="仿宋_GB2312" w:hAnsi="仿宋_GB2312" w:eastAsia="仿宋_GB2312" w:cs="仿宋_GB2312"/>
          <w:color w:val="auto"/>
          <w:kern w:val="0"/>
          <w:sz w:val="32"/>
          <w:szCs w:val="32"/>
          <w:lang w:eastAsia="zh-CN"/>
        </w:rPr>
        <w:t>防汛会商大于</w:t>
      </w:r>
      <w:r>
        <w:rPr>
          <w:rFonts w:hint="eastAsia" w:ascii="仿宋_GB2312" w:hAnsi="仿宋_GB2312" w:eastAsia="仿宋_GB2312" w:cs="仿宋_GB2312"/>
          <w:color w:val="auto"/>
          <w:kern w:val="0"/>
          <w:sz w:val="32"/>
          <w:szCs w:val="32"/>
          <w:lang w:val="en-US" w:eastAsia="zh-CN"/>
        </w:rPr>
        <w:t>12次；三是</w:t>
      </w:r>
      <w:r>
        <w:rPr>
          <w:rFonts w:hint="eastAsia" w:ascii="仿宋_GB2312" w:hAnsi="仿宋_GB2312" w:eastAsia="仿宋_GB2312" w:cs="仿宋_GB2312"/>
          <w:color w:val="auto"/>
          <w:kern w:val="0"/>
          <w:sz w:val="32"/>
          <w:szCs w:val="32"/>
          <w:lang w:eastAsia="zh-CN"/>
        </w:rPr>
        <w:t>山洪测站到报率及水文、气象预报准确率</w:t>
      </w:r>
      <w:r>
        <w:rPr>
          <w:rFonts w:hint="eastAsia" w:ascii="仿宋_GB2312" w:hAnsi="仿宋_GB2312" w:eastAsia="仿宋_GB2312" w:cs="仿宋_GB2312"/>
          <w:color w:val="auto"/>
          <w:kern w:val="0"/>
          <w:sz w:val="32"/>
          <w:szCs w:val="32"/>
          <w:lang w:val="en-US" w:eastAsia="zh-CN"/>
        </w:rPr>
        <w:t>100</w:t>
      </w:r>
      <w:r>
        <w:rPr>
          <w:rFonts w:hint="eastAsia" w:ascii="仿宋_GB2312" w:hAnsi="仿宋_GB2312" w:eastAsia="仿宋_GB2312" w:cs="仿宋_GB2312"/>
          <w:color w:val="auto"/>
          <w:kern w:val="0"/>
          <w:sz w:val="32"/>
          <w:szCs w:val="32"/>
        </w:rPr>
        <w:t>%</w:t>
      </w:r>
      <w:r>
        <w:rPr>
          <w:rFonts w:hint="eastAsia" w:ascii="仿宋_GB2312" w:hAnsi="仿宋_GB2312" w:eastAsia="仿宋_GB2312" w:cs="仿宋_GB2312"/>
          <w:color w:val="auto"/>
          <w:kern w:val="0"/>
          <w:sz w:val="32"/>
          <w:szCs w:val="32"/>
          <w:lang w:eastAsia="zh-CN"/>
        </w:rPr>
        <w:t>；四是标</w:t>
      </w:r>
    </w:p>
    <w:p>
      <w:pPr>
        <w:widowControl/>
        <w:spacing w:beforeLines="0" w:afterLines="0"/>
        <w:jc w:val="both"/>
        <w:rPr>
          <w:rFonts w:hint="eastAsia" w:ascii="方正小标宋简体" w:hAnsi="宋体" w:eastAsia="方正小标宋简体" w:cs="方正小标宋简体"/>
          <w:color w:val="auto"/>
          <w:sz w:val="36"/>
          <w:szCs w:val="36"/>
        </w:rPr>
      </w:pPr>
      <w:r>
        <w:rPr>
          <w:rFonts w:hint="eastAsia" w:ascii="仿宋_GB2312" w:hAnsi="仿宋_GB2312" w:eastAsia="仿宋_GB2312" w:cs="仿宋_GB2312"/>
          <w:color w:val="auto"/>
          <w:kern w:val="0"/>
          <w:sz w:val="32"/>
          <w:szCs w:val="32"/>
          <w:lang w:eastAsia="zh-CN"/>
        </w:rPr>
        <w:t>准洪水内四不一无</w:t>
      </w:r>
      <w:r>
        <w:rPr>
          <w:rFonts w:hint="eastAsia" w:ascii="仿宋_GB2312" w:hAnsi="仿宋_GB2312" w:eastAsia="仿宋_GB2312" w:cs="仿宋_GB2312"/>
          <w:color w:val="auto"/>
          <w:kern w:val="0"/>
          <w:sz w:val="32"/>
          <w:szCs w:val="32"/>
          <w:lang w:eastAsia="zh-CN"/>
        </w:rPr>
        <w:t>。发现的问题及原因：绩效目标执行无偏差。下一步改进措施：无。</w:t>
      </w:r>
    </w:p>
    <w:p>
      <w:pPr>
        <w:jc w:val="center"/>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 xml:space="preserve"> </w:t>
      </w:r>
    </w:p>
    <w:p>
      <w:pPr>
        <w:jc w:val="center"/>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附件：《202</w:t>
      </w:r>
      <w:r>
        <w:rPr>
          <w:rFonts w:hint="eastAsia" w:ascii="仿宋_GB2312" w:hAnsi="仿宋_GB2312" w:eastAsia="仿宋_GB2312" w:cs="仿宋_GB2312"/>
          <w:color w:val="auto"/>
          <w:kern w:val="0"/>
          <w:sz w:val="32"/>
          <w:szCs w:val="32"/>
          <w:lang w:val="en-US" w:eastAsia="zh-CN"/>
        </w:rPr>
        <w:t>1</w:t>
      </w:r>
      <w:r>
        <w:rPr>
          <w:rFonts w:hint="eastAsia" w:ascii="仿宋_GB2312" w:hAnsi="仿宋_GB2312" w:eastAsia="仿宋_GB2312" w:cs="仿宋_GB2312"/>
          <w:color w:val="auto"/>
          <w:kern w:val="0"/>
          <w:sz w:val="32"/>
          <w:szCs w:val="32"/>
        </w:rPr>
        <w:t>年度水旱灾害防御工作经费项目绩效自评表》</w:t>
      </w:r>
    </w:p>
    <w:p>
      <w:pPr>
        <w:jc w:val="center"/>
        <w:rPr>
          <w:rFonts w:hint="eastAsia" w:ascii="方正小标宋简体" w:hAnsi="宋体" w:eastAsia="方正小标宋简体" w:cs="方正小标宋简体"/>
          <w:color w:val="auto"/>
          <w:sz w:val="36"/>
          <w:szCs w:val="36"/>
        </w:rPr>
      </w:pPr>
    </w:p>
    <w:p>
      <w:pPr>
        <w:jc w:val="center"/>
        <w:rPr>
          <w:rFonts w:hint="eastAsia" w:ascii="方正小标宋简体" w:hAnsi="宋体" w:eastAsia="方正小标宋简体"/>
          <w:color w:val="auto"/>
          <w:sz w:val="36"/>
          <w:szCs w:val="36"/>
        </w:rPr>
      </w:pPr>
      <w:r>
        <w:rPr>
          <w:rFonts w:hint="eastAsia" w:ascii="方正小标宋简体" w:hAnsi="宋体" w:eastAsia="方正小标宋简体" w:cs="方正小标宋简体"/>
          <w:color w:val="auto"/>
          <w:sz w:val="36"/>
          <w:szCs w:val="36"/>
        </w:rPr>
        <w:t>202</w:t>
      </w:r>
      <w:r>
        <w:rPr>
          <w:rFonts w:hint="eastAsia" w:ascii="方正小标宋简体" w:hAnsi="宋体" w:eastAsia="方正小标宋简体" w:cs="方正小标宋简体"/>
          <w:color w:val="auto"/>
          <w:sz w:val="36"/>
          <w:szCs w:val="36"/>
          <w:lang w:val="en-US" w:eastAsia="zh-CN"/>
        </w:rPr>
        <w:t>1</w:t>
      </w:r>
      <w:r>
        <w:rPr>
          <w:rFonts w:hint="eastAsia" w:ascii="方正小标宋简体" w:hAnsi="宋体" w:eastAsia="方正小标宋简体" w:cs="方正小标宋简体"/>
          <w:color w:val="auto"/>
          <w:sz w:val="36"/>
          <w:szCs w:val="36"/>
        </w:rPr>
        <w:t>年度水旱灾害防御工作经费项目绩效自评表</w:t>
      </w:r>
    </w:p>
    <w:p>
      <w:pPr>
        <w:rPr>
          <w:color w:val="auto"/>
        </w:rPr>
      </w:pPr>
    </w:p>
    <w:p>
      <w:pPr>
        <w:widowControl/>
        <w:jc w:val="left"/>
        <w:rPr>
          <w:rFonts w:hint="default" w:ascii="楷体_GB2312" w:hAnsi="黑体" w:eastAsia="楷体_GB2312"/>
          <w:color w:val="auto"/>
          <w:kern w:val="0"/>
          <w:sz w:val="48"/>
          <w:szCs w:val="48"/>
          <w:lang w:val="en-US" w:eastAsia="zh-CN"/>
        </w:rPr>
      </w:pPr>
      <w:r>
        <w:rPr>
          <w:rFonts w:hint="eastAsia" w:ascii="楷体_GB2312" w:hAnsi="仿宋" w:eastAsia="楷体_GB2312" w:cs="楷体_GB2312"/>
          <w:color w:val="auto"/>
          <w:kern w:val="0"/>
          <w:sz w:val="28"/>
          <w:szCs w:val="28"/>
        </w:rPr>
        <w:t>单位名称：</w:t>
      </w:r>
      <w:r>
        <w:rPr>
          <w:rFonts w:hint="eastAsia" w:ascii="楷体_GB2312" w:hAnsi="仿宋" w:eastAsia="楷体_GB2312" w:cs="楷体_GB2312"/>
          <w:color w:val="auto"/>
          <w:kern w:val="0"/>
          <w:sz w:val="28"/>
          <w:szCs w:val="28"/>
          <w:lang w:eastAsia="zh-CN"/>
        </w:rPr>
        <w:t>咸宁市水利和湖泊局</w:t>
      </w:r>
      <w:r>
        <w:rPr>
          <w:rFonts w:hint="eastAsia" w:ascii="楷体_GB2312" w:hAnsi="仿宋" w:eastAsia="楷体_GB2312" w:cs="楷体_GB2312"/>
          <w:color w:val="auto"/>
          <w:kern w:val="0"/>
          <w:sz w:val="28"/>
          <w:szCs w:val="28"/>
        </w:rPr>
        <w:t xml:space="preserve">             填报日期：</w:t>
      </w:r>
      <w:r>
        <w:rPr>
          <w:rFonts w:hint="eastAsia" w:ascii="楷体_GB2312" w:hAnsi="仿宋" w:eastAsia="楷体_GB2312" w:cs="楷体_GB2312"/>
          <w:color w:val="auto"/>
          <w:kern w:val="0"/>
          <w:sz w:val="28"/>
          <w:szCs w:val="28"/>
          <w:lang w:val="en-US" w:eastAsia="zh-CN"/>
        </w:rPr>
        <w:t>2022.3.22</w:t>
      </w:r>
    </w:p>
    <w:tbl>
      <w:tblPr>
        <w:tblStyle w:val="12"/>
        <w:tblW w:w="89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2"/>
        <w:gridCol w:w="946"/>
        <w:gridCol w:w="1122"/>
        <w:gridCol w:w="757"/>
        <w:gridCol w:w="562"/>
        <w:gridCol w:w="923"/>
        <w:gridCol w:w="394"/>
        <w:gridCol w:w="1466"/>
        <w:gridCol w:w="1319"/>
        <w:gridCol w:w="8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28"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项目名称</w:t>
            </w:r>
          </w:p>
        </w:tc>
        <w:tc>
          <w:tcPr>
            <w:tcW w:w="7420" w:type="dxa"/>
            <w:gridSpan w:val="8"/>
            <w:noWrap w:val="0"/>
            <w:vAlign w:val="center"/>
          </w:tcPr>
          <w:p>
            <w:pPr>
              <w:widowControl/>
              <w:snapToGrid w:val="0"/>
              <w:spacing w:line="520" w:lineRule="exact"/>
              <w:jc w:val="both"/>
              <w:rPr>
                <w:rFonts w:ascii="仿宋_GB2312" w:hAnsi="宋体" w:eastAsia="仿宋_GB2312"/>
                <w:color w:val="auto"/>
                <w:kern w:val="0"/>
              </w:rPr>
            </w:pPr>
            <w:r>
              <w:rPr>
                <w:rFonts w:hint="eastAsia" w:ascii="仿宋_GB2312" w:hAnsi="宋体" w:eastAsia="仿宋_GB2312" w:cs="仿宋_GB2312"/>
                <w:color w:val="auto"/>
                <w:kern w:val="0"/>
                <w:sz w:val="21"/>
                <w:szCs w:val="21"/>
              </w:rPr>
              <w:t>水旱灾害防御工作经费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28"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主管部门</w:t>
            </w:r>
          </w:p>
        </w:tc>
        <w:tc>
          <w:tcPr>
            <w:tcW w:w="3364" w:type="dxa"/>
            <w:gridSpan w:val="4"/>
            <w:noWrap w:val="0"/>
            <w:vAlign w:val="center"/>
          </w:tcPr>
          <w:p>
            <w:pPr>
              <w:widowControl/>
              <w:snapToGrid w:val="0"/>
              <w:spacing w:line="520" w:lineRule="exact"/>
              <w:jc w:val="left"/>
              <w:rPr>
                <w:rFonts w:ascii="仿宋_GB2312" w:hAnsi="宋体" w:eastAsia="仿宋_GB2312"/>
                <w:color w:val="auto"/>
                <w:kern w:val="0"/>
              </w:rPr>
            </w:pPr>
            <w:r>
              <w:rPr>
                <w:rFonts w:hint="eastAsia" w:ascii="仿宋_GB2312" w:hAnsi="宋体" w:eastAsia="仿宋_GB2312" w:cs="仿宋_GB2312"/>
                <w:color w:val="auto"/>
                <w:kern w:val="0"/>
                <w:sz w:val="21"/>
                <w:szCs w:val="21"/>
                <w:lang w:eastAsia="zh-CN"/>
              </w:rPr>
              <w:t>水利和湖泊局</w:t>
            </w:r>
          </w:p>
        </w:tc>
        <w:tc>
          <w:tcPr>
            <w:tcW w:w="1860"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项目实施单位</w:t>
            </w:r>
          </w:p>
        </w:tc>
        <w:tc>
          <w:tcPr>
            <w:tcW w:w="2196"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sz w:val="21"/>
                <w:szCs w:val="21"/>
                <w:lang w:eastAsia="zh-CN"/>
              </w:rPr>
              <w:t>水利和湖泊局</w:t>
            </w:r>
            <w:r>
              <w:rPr>
                <w:rFonts w:hint="eastAsia" w:ascii="仿宋_GB2312" w:hAnsi="宋体" w:eastAsia="仿宋_GB2312" w:cs="仿宋_GB2312"/>
                <w:color w:val="auto"/>
                <w:kern w:val="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28"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项目类别</w:t>
            </w:r>
          </w:p>
        </w:tc>
        <w:tc>
          <w:tcPr>
            <w:tcW w:w="7420" w:type="dxa"/>
            <w:gridSpan w:val="8"/>
            <w:noWrap w:val="0"/>
            <w:vAlign w:val="center"/>
          </w:tcPr>
          <w:p>
            <w:pPr>
              <w:widowControl/>
              <w:snapToGrid w:val="0"/>
              <w:spacing w:line="520" w:lineRule="exact"/>
              <w:jc w:val="left"/>
              <w:rPr>
                <w:rFonts w:hint="eastAsia" w:ascii="仿宋_GB2312" w:hAnsi="宋体" w:eastAsia="仿宋_GB2312"/>
                <w:color w:val="auto"/>
                <w:kern w:val="0"/>
                <w:lang w:eastAsia="zh-CN"/>
              </w:rPr>
            </w:pPr>
            <w:r>
              <w:rPr>
                <w:rFonts w:ascii="仿宋_GB2312" w:hAnsi="宋体" w:eastAsia="仿宋_GB2312" w:cs="仿宋_GB2312"/>
                <w:color w:val="auto"/>
                <w:kern w:val="0"/>
              </w:rPr>
              <w:t>1</w:t>
            </w:r>
            <w:r>
              <w:rPr>
                <w:rFonts w:hint="eastAsia" w:ascii="仿宋_GB2312" w:hAnsi="宋体" w:eastAsia="仿宋_GB2312" w:cs="仿宋_GB2312"/>
                <w:color w:val="auto"/>
                <w:kern w:val="0"/>
              </w:rPr>
              <w:t>、部门预算项目</w:t>
            </w:r>
            <w:r>
              <w:rPr>
                <w:rFonts w:hint="eastAsia" w:ascii="仿宋_GB2312" w:hAnsi="宋体" w:eastAsia="仿宋_GB2312" w:cs="仿宋_GB2312"/>
                <w:color w:val="auto"/>
                <w:kern w:val="0"/>
                <w:lang w:eastAsia="zh-CN"/>
              </w:rPr>
              <w:t>☑</w:t>
            </w:r>
            <w:r>
              <w:rPr>
                <w:rFonts w:ascii="仿宋_GB2312" w:hAnsi="宋体" w:eastAsia="仿宋_GB2312" w:cs="仿宋_GB2312"/>
                <w:color w:val="auto"/>
                <w:kern w:val="0"/>
              </w:rPr>
              <w:t xml:space="preserve">   2</w:t>
            </w:r>
            <w:r>
              <w:rPr>
                <w:rFonts w:hint="eastAsia" w:ascii="仿宋_GB2312" w:hAnsi="宋体" w:eastAsia="仿宋_GB2312" w:cs="仿宋_GB2312"/>
                <w:color w:val="auto"/>
                <w:kern w:val="0"/>
              </w:rPr>
              <w:t>、市直专项□</w:t>
            </w:r>
            <w:r>
              <w:rPr>
                <w:rFonts w:ascii="仿宋_GB2312" w:hAnsi="宋体" w:eastAsia="仿宋_GB2312" w:cs="仿宋_GB2312"/>
                <w:color w:val="auto"/>
                <w:kern w:val="0"/>
              </w:rPr>
              <w:t xml:space="preserve">  3</w:t>
            </w:r>
            <w:r>
              <w:rPr>
                <w:rFonts w:hint="eastAsia" w:ascii="仿宋_GB2312" w:hAnsi="宋体" w:eastAsia="仿宋_GB2312" w:cs="仿宋_GB2312"/>
                <w:color w:val="auto"/>
                <w:kern w:val="0"/>
              </w:rPr>
              <w:t>、其他项目</w:t>
            </w:r>
            <w:r>
              <w:rPr>
                <w:rFonts w:hint="eastAsia" w:ascii="仿宋_GB2312" w:hAnsi="宋体" w:eastAsia="仿宋_GB2312" w:cs="仿宋_GB2312"/>
                <w:color w:val="auto"/>
                <w:kern w:val="0"/>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28"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项目类型</w:t>
            </w:r>
          </w:p>
        </w:tc>
        <w:tc>
          <w:tcPr>
            <w:tcW w:w="7420" w:type="dxa"/>
            <w:gridSpan w:val="8"/>
            <w:noWrap w:val="0"/>
            <w:vAlign w:val="center"/>
          </w:tcPr>
          <w:p>
            <w:pPr>
              <w:widowControl/>
              <w:snapToGrid w:val="0"/>
              <w:spacing w:line="520" w:lineRule="exact"/>
              <w:jc w:val="left"/>
              <w:rPr>
                <w:rFonts w:ascii="仿宋_GB2312" w:hAnsi="宋体" w:eastAsia="仿宋_GB2312"/>
                <w:color w:val="auto"/>
                <w:kern w:val="0"/>
              </w:rPr>
            </w:pPr>
            <w:r>
              <w:rPr>
                <w:rFonts w:ascii="仿宋_GB2312" w:hAnsi="宋体" w:eastAsia="仿宋_GB2312" w:cs="仿宋_GB2312"/>
                <w:color w:val="auto"/>
                <w:kern w:val="0"/>
              </w:rPr>
              <w:t>1</w:t>
            </w:r>
            <w:r>
              <w:rPr>
                <w:rFonts w:hint="eastAsia" w:ascii="仿宋_GB2312" w:hAnsi="宋体" w:eastAsia="仿宋_GB2312" w:cs="仿宋_GB2312"/>
                <w:color w:val="auto"/>
                <w:kern w:val="0"/>
              </w:rPr>
              <w:t>、常年性项目</w:t>
            </w:r>
            <w:r>
              <w:rPr>
                <w:rFonts w:hint="eastAsia" w:ascii="仿宋_GB2312" w:hAnsi="宋体" w:eastAsia="仿宋_GB2312" w:cs="仿宋_GB2312"/>
                <w:color w:val="auto"/>
                <w:kern w:val="0"/>
                <w:lang w:eastAsia="zh-CN"/>
              </w:rPr>
              <w:t>☑</w:t>
            </w:r>
            <w:r>
              <w:rPr>
                <w:rFonts w:ascii="仿宋_GB2312" w:hAnsi="宋体" w:eastAsia="仿宋_GB2312" w:cs="仿宋_GB2312"/>
                <w:color w:val="auto"/>
                <w:kern w:val="0"/>
              </w:rPr>
              <w:t xml:space="preserve">   2</w:t>
            </w:r>
            <w:r>
              <w:rPr>
                <w:rFonts w:hint="eastAsia" w:ascii="仿宋_GB2312" w:hAnsi="宋体" w:eastAsia="仿宋_GB2312" w:cs="仿宋_GB2312"/>
                <w:color w:val="auto"/>
                <w:kern w:val="0"/>
              </w:rPr>
              <w:t>、延续性项目□</w:t>
            </w:r>
            <w:r>
              <w:rPr>
                <w:rFonts w:ascii="仿宋_GB2312" w:hAnsi="宋体" w:eastAsia="仿宋_GB2312" w:cs="仿宋_GB2312"/>
                <w:color w:val="auto"/>
                <w:kern w:val="0"/>
              </w:rPr>
              <w:t xml:space="preserve">      3</w:t>
            </w:r>
            <w:r>
              <w:rPr>
                <w:rFonts w:hint="eastAsia" w:ascii="仿宋_GB2312" w:hAnsi="宋体" w:eastAsia="仿宋_GB2312" w:cs="仿宋_GB2312"/>
                <w:color w:val="auto"/>
                <w:kern w:val="0"/>
              </w:rPr>
              <w:t>、一次性项目□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28" w:type="dxa"/>
            <w:gridSpan w:val="2"/>
            <w:vMerge w:val="restart"/>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预算执行情况（万元）</w:t>
            </w:r>
          </w:p>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w:t>
            </w:r>
            <w:r>
              <w:rPr>
                <w:rFonts w:hint="eastAsia" w:ascii="仿宋_GB2312" w:hAnsi="宋体" w:eastAsia="仿宋_GB2312" w:cs="仿宋_GB2312"/>
                <w:color w:val="auto"/>
                <w:kern w:val="0"/>
                <w:lang w:val="en-US" w:eastAsia="zh-CN"/>
              </w:rPr>
              <w:t>1</w:t>
            </w:r>
            <w:r>
              <w:rPr>
                <w:rFonts w:ascii="仿宋_GB2312" w:hAnsi="宋体" w:eastAsia="仿宋_GB2312" w:cs="仿宋_GB2312"/>
                <w:color w:val="auto"/>
                <w:kern w:val="0"/>
              </w:rPr>
              <w:t>0</w:t>
            </w:r>
            <w:r>
              <w:rPr>
                <w:rFonts w:hint="eastAsia" w:ascii="仿宋_GB2312" w:hAnsi="宋体" w:eastAsia="仿宋_GB2312" w:cs="仿宋_GB2312"/>
                <w:color w:val="auto"/>
                <w:kern w:val="0"/>
              </w:rPr>
              <w:t>分）</w:t>
            </w:r>
          </w:p>
        </w:tc>
        <w:tc>
          <w:tcPr>
            <w:tcW w:w="1122" w:type="dxa"/>
            <w:vMerge w:val="restart"/>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年度财政资金总额</w:t>
            </w:r>
          </w:p>
        </w:tc>
        <w:tc>
          <w:tcPr>
            <w:tcW w:w="1319" w:type="dxa"/>
            <w:gridSpan w:val="2"/>
            <w:noWrap w:val="0"/>
            <w:vAlign w:val="center"/>
          </w:tcPr>
          <w:p>
            <w:pPr>
              <w:widowControl/>
              <w:snapToGrid w:val="0"/>
              <w:spacing w:line="520" w:lineRule="exact"/>
              <w:jc w:val="center"/>
              <w:rPr>
                <w:rFonts w:ascii="仿宋_GB2312" w:hAnsi="宋体" w:eastAsia="仿宋_GB2312" w:cs="仿宋_GB2312"/>
                <w:color w:val="auto"/>
                <w:kern w:val="0"/>
              </w:rPr>
            </w:pPr>
            <w:r>
              <w:rPr>
                <w:rFonts w:hint="eastAsia" w:ascii="仿宋_GB2312" w:hAnsi="宋体" w:eastAsia="仿宋_GB2312" w:cs="仿宋_GB2312"/>
                <w:color w:val="auto"/>
                <w:kern w:val="0"/>
              </w:rPr>
              <w:t>预算数（</w:t>
            </w:r>
            <w:r>
              <w:rPr>
                <w:rFonts w:ascii="仿宋_GB2312" w:hAnsi="宋体" w:eastAsia="仿宋_GB2312" w:cs="仿宋_GB2312"/>
                <w:color w:val="auto"/>
                <w:kern w:val="0"/>
              </w:rPr>
              <w:t>A）</w:t>
            </w:r>
          </w:p>
        </w:tc>
        <w:tc>
          <w:tcPr>
            <w:tcW w:w="1317" w:type="dxa"/>
            <w:gridSpan w:val="2"/>
            <w:noWrap w:val="0"/>
            <w:vAlign w:val="center"/>
          </w:tcPr>
          <w:p>
            <w:pPr>
              <w:widowControl/>
              <w:snapToGrid w:val="0"/>
              <w:spacing w:line="520" w:lineRule="exact"/>
              <w:jc w:val="center"/>
              <w:rPr>
                <w:rFonts w:ascii="仿宋_GB2312" w:hAnsi="宋体" w:eastAsia="仿宋_GB2312" w:cs="仿宋_GB2312"/>
                <w:color w:val="auto"/>
                <w:kern w:val="0"/>
              </w:rPr>
            </w:pPr>
            <w:r>
              <w:rPr>
                <w:rFonts w:hint="eastAsia" w:ascii="仿宋_GB2312" w:hAnsi="宋体" w:eastAsia="仿宋_GB2312" w:cs="仿宋_GB2312"/>
                <w:color w:val="auto"/>
                <w:kern w:val="0"/>
              </w:rPr>
              <w:t>执行数</w:t>
            </w:r>
            <w:r>
              <w:rPr>
                <w:rFonts w:ascii="仿宋_GB2312" w:hAnsi="宋体" w:eastAsia="仿宋_GB2312" w:cs="仿宋_GB2312"/>
                <w:color w:val="auto"/>
                <w:kern w:val="0"/>
              </w:rPr>
              <w:t>（B）</w:t>
            </w:r>
          </w:p>
        </w:tc>
        <w:tc>
          <w:tcPr>
            <w:tcW w:w="1466" w:type="dxa"/>
            <w:noWrap w:val="0"/>
            <w:vAlign w:val="center"/>
          </w:tcPr>
          <w:p>
            <w:pPr>
              <w:widowControl/>
              <w:snapToGrid w:val="0"/>
              <w:spacing w:line="520" w:lineRule="exact"/>
              <w:jc w:val="center"/>
              <w:rPr>
                <w:rFonts w:ascii="仿宋_GB2312" w:hAnsi="宋体" w:eastAsia="仿宋_GB2312" w:cs="仿宋_GB2312"/>
                <w:color w:val="auto"/>
                <w:kern w:val="0"/>
              </w:rPr>
            </w:pPr>
            <w:r>
              <w:rPr>
                <w:rFonts w:hint="eastAsia" w:ascii="仿宋_GB2312" w:hAnsi="宋体" w:eastAsia="仿宋_GB2312" w:cs="仿宋_GB2312"/>
                <w:color w:val="auto"/>
                <w:kern w:val="0"/>
              </w:rPr>
              <w:t>执行率</w:t>
            </w:r>
            <w:r>
              <w:rPr>
                <w:rFonts w:ascii="仿宋_GB2312" w:hAnsi="宋体" w:eastAsia="仿宋_GB2312" w:cs="仿宋_GB2312"/>
                <w:color w:val="auto"/>
                <w:kern w:val="0"/>
              </w:rPr>
              <w:t>（B/A）</w:t>
            </w:r>
          </w:p>
        </w:tc>
        <w:tc>
          <w:tcPr>
            <w:tcW w:w="2196"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得分</w:t>
            </w:r>
          </w:p>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w:t>
            </w:r>
            <w:r>
              <w:rPr>
                <w:rFonts w:hint="eastAsia" w:ascii="仿宋_GB2312" w:hAnsi="宋体" w:eastAsia="仿宋_GB2312" w:cs="仿宋_GB2312"/>
                <w:color w:val="auto"/>
                <w:kern w:val="0"/>
                <w:lang w:val="en-US" w:eastAsia="zh-CN"/>
              </w:rPr>
              <w:t>1</w:t>
            </w:r>
            <w:r>
              <w:rPr>
                <w:rFonts w:ascii="仿宋_GB2312" w:hAnsi="宋体" w:eastAsia="仿宋_GB2312" w:cs="仿宋_GB2312"/>
                <w:color w:val="auto"/>
                <w:kern w:val="0"/>
              </w:rPr>
              <w:t>0</w:t>
            </w:r>
            <w:r>
              <w:rPr>
                <w:rFonts w:hint="eastAsia" w:ascii="仿宋_GB2312" w:hAnsi="宋体" w:eastAsia="仿宋_GB2312" w:cs="仿宋_GB2312"/>
                <w:color w:val="auto"/>
                <w:kern w:val="0"/>
              </w:rPr>
              <w:t>分</w:t>
            </w:r>
            <w:r>
              <w:rPr>
                <w:rFonts w:ascii="仿宋_GB2312" w:hAnsi="宋体" w:eastAsia="仿宋_GB2312" w:cs="仿宋_GB2312"/>
                <w:color w:val="auto"/>
                <w:kern w:val="0"/>
              </w:rPr>
              <w:t>*</w:t>
            </w:r>
            <w:r>
              <w:rPr>
                <w:rFonts w:hint="eastAsia" w:ascii="仿宋_GB2312" w:hAnsi="宋体" w:eastAsia="仿宋_GB2312" w:cs="仿宋_GB2312"/>
                <w:color w:val="auto"/>
                <w:kern w:val="0"/>
              </w:rPr>
              <w:t>执行率）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28" w:type="dxa"/>
            <w:gridSpan w:val="2"/>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12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319" w:type="dxa"/>
            <w:gridSpan w:val="2"/>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30</w:t>
            </w:r>
          </w:p>
        </w:tc>
        <w:tc>
          <w:tcPr>
            <w:tcW w:w="1317" w:type="dxa"/>
            <w:gridSpan w:val="2"/>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30</w:t>
            </w:r>
          </w:p>
        </w:tc>
        <w:tc>
          <w:tcPr>
            <w:tcW w:w="1466"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100</w:t>
            </w:r>
          </w:p>
        </w:tc>
        <w:tc>
          <w:tcPr>
            <w:tcW w:w="2196" w:type="dxa"/>
            <w:gridSpan w:val="2"/>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restart"/>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年度绩效目标</w:t>
            </w:r>
          </w:p>
        </w:tc>
        <w:tc>
          <w:tcPr>
            <w:tcW w:w="946" w:type="dxa"/>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eastAsia" w:ascii="仿宋_GB2312" w:hAnsi="宋体" w:eastAsia="仿宋_GB2312" w:cs="仿宋_GB2312"/>
                <w:color w:val="auto"/>
                <w:kern w:val="0"/>
              </w:rPr>
            </w:pPr>
            <w:r>
              <w:rPr>
                <w:rFonts w:hint="eastAsia" w:ascii="仿宋_GB2312" w:hAnsi="宋体" w:eastAsia="仿宋_GB2312" w:cs="仿宋_GB2312"/>
                <w:color w:val="auto"/>
                <w:kern w:val="0"/>
              </w:rPr>
              <w:t>一级</w:t>
            </w:r>
          </w:p>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ascii="仿宋_GB2312" w:hAnsi="宋体" w:eastAsia="仿宋_GB2312"/>
                <w:color w:val="auto"/>
                <w:kern w:val="0"/>
              </w:rPr>
            </w:pPr>
            <w:r>
              <w:rPr>
                <w:rFonts w:hint="eastAsia" w:ascii="仿宋_GB2312" w:hAnsi="宋体" w:eastAsia="仿宋_GB2312" w:cs="仿宋_GB2312"/>
                <w:color w:val="auto"/>
                <w:kern w:val="0"/>
              </w:rPr>
              <w:t>指标</w:t>
            </w:r>
          </w:p>
        </w:tc>
        <w:tc>
          <w:tcPr>
            <w:tcW w:w="1879" w:type="dxa"/>
            <w:gridSpan w:val="2"/>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ascii="仿宋_GB2312" w:hAnsi="宋体" w:eastAsia="仿宋_GB2312"/>
                <w:color w:val="auto"/>
                <w:kern w:val="0"/>
              </w:rPr>
            </w:pPr>
            <w:r>
              <w:rPr>
                <w:rFonts w:hint="eastAsia" w:ascii="仿宋_GB2312" w:hAnsi="宋体" w:eastAsia="仿宋_GB2312" w:cs="仿宋_GB2312"/>
                <w:color w:val="auto"/>
                <w:kern w:val="0"/>
              </w:rPr>
              <w:t>二级指标</w:t>
            </w:r>
          </w:p>
        </w:tc>
        <w:tc>
          <w:tcPr>
            <w:tcW w:w="1879" w:type="dxa"/>
            <w:gridSpan w:val="3"/>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ascii="仿宋_GB2312" w:hAnsi="宋体" w:eastAsia="仿宋_GB2312"/>
                <w:color w:val="auto"/>
                <w:kern w:val="0"/>
              </w:rPr>
            </w:pPr>
            <w:r>
              <w:rPr>
                <w:rFonts w:hint="eastAsia" w:ascii="仿宋_GB2312" w:hAnsi="宋体" w:eastAsia="仿宋_GB2312" w:cs="仿宋_GB2312"/>
                <w:color w:val="auto"/>
                <w:kern w:val="0"/>
              </w:rPr>
              <w:t>三级指标</w:t>
            </w:r>
          </w:p>
        </w:tc>
        <w:tc>
          <w:tcPr>
            <w:tcW w:w="1466" w:type="dxa"/>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ascii="仿宋_GB2312" w:hAnsi="宋体" w:eastAsia="仿宋_GB2312" w:cs="仿宋_GB2312"/>
                <w:color w:val="auto"/>
                <w:kern w:val="0"/>
              </w:rPr>
            </w:pPr>
            <w:r>
              <w:rPr>
                <w:rFonts w:hint="eastAsia" w:ascii="仿宋_GB2312" w:hAnsi="宋体" w:eastAsia="仿宋_GB2312" w:cs="仿宋_GB2312"/>
                <w:color w:val="auto"/>
                <w:kern w:val="0"/>
              </w:rPr>
              <w:t>年初目标值（</w:t>
            </w:r>
            <w:r>
              <w:rPr>
                <w:rFonts w:ascii="仿宋_GB2312" w:hAnsi="宋体" w:eastAsia="仿宋_GB2312" w:cs="仿宋_GB2312"/>
                <w:color w:val="auto"/>
                <w:kern w:val="0"/>
              </w:rPr>
              <w:t>A</w:t>
            </w:r>
            <w:r>
              <w:rPr>
                <w:rFonts w:hint="eastAsia" w:ascii="仿宋_GB2312" w:hAnsi="宋体" w:eastAsia="仿宋_GB2312" w:cs="仿宋_GB2312"/>
                <w:color w:val="auto"/>
                <w:kern w:val="0"/>
              </w:rPr>
              <w:t>）</w:t>
            </w:r>
          </w:p>
        </w:tc>
        <w:tc>
          <w:tcPr>
            <w:tcW w:w="1319" w:type="dxa"/>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ascii="仿宋_GB2312" w:hAnsi="宋体" w:eastAsia="仿宋_GB2312" w:cs="仿宋_GB2312"/>
                <w:color w:val="auto"/>
                <w:kern w:val="0"/>
              </w:rPr>
            </w:pPr>
            <w:r>
              <w:rPr>
                <w:rFonts w:hint="eastAsia" w:ascii="仿宋_GB2312" w:hAnsi="宋体" w:eastAsia="仿宋_GB2312" w:cs="仿宋_GB2312"/>
                <w:color w:val="auto"/>
                <w:kern w:val="0"/>
              </w:rPr>
              <w:t>实际完成值（</w:t>
            </w:r>
            <w:r>
              <w:rPr>
                <w:rFonts w:ascii="仿宋_GB2312" w:hAnsi="宋体" w:eastAsia="仿宋_GB2312" w:cs="仿宋_GB2312"/>
                <w:color w:val="auto"/>
                <w:kern w:val="0"/>
              </w:rPr>
              <w:t>B</w:t>
            </w:r>
            <w:r>
              <w:rPr>
                <w:rFonts w:hint="eastAsia" w:ascii="仿宋_GB2312" w:hAnsi="宋体" w:eastAsia="仿宋_GB2312" w:cs="仿宋_GB2312"/>
                <w:color w:val="auto"/>
                <w:kern w:val="0"/>
              </w:rPr>
              <w:t>）</w:t>
            </w:r>
          </w:p>
        </w:tc>
        <w:tc>
          <w:tcPr>
            <w:tcW w:w="877" w:type="dxa"/>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ascii="仿宋_GB2312" w:hAnsi="宋体" w:eastAsia="仿宋_GB2312"/>
                <w:color w:val="auto"/>
                <w:kern w:val="0"/>
              </w:rPr>
            </w:pPr>
            <w:r>
              <w:rPr>
                <w:rFonts w:hint="eastAsia" w:ascii="仿宋_GB2312" w:hAnsi="宋体" w:eastAsia="仿宋_GB2312" w:cs="仿宋_GB2312"/>
                <w:color w:val="auto"/>
                <w:kern w:val="0"/>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restart"/>
            <w:noWrap w:val="0"/>
            <w:vAlign w:val="center"/>
          </w:tcPr>
          <w:p>
            <w:pPr>
              <w:widowControl/>
              <w:snapToGrid w:val="0"/>
              <w:spacing w:line="520" w:lineRule="exact"/>
              <w:jc w:val="center"/>
              <w:rPr>
                <w:rFonts w:hint="eastAsia" w:ascii="仿宋_GB2312" w:hAnsi="宋体" w:eastAsia="仿宋_GB2312" w:cs="仿宋_GB2312"/>
                <w:color w:val="auto"/>
                <w:kern w:val="0"/>
              </w:rPr>
            </w:pPr>
            <w:r>
              <w:rPr>
                <w:rFonts w:hint="eastAsia" w:ascii="仿宋_GB2312" w:hAnsi="宋体" w:eastAsia="仿宋_GB2312" w:cs="仿宋_GB2312"/>
                <w:color w:val="auto"/>
                <w:kern w:val="0"/>
              </w:rPr>
              <w:t>产出</w:t>
            </w:r>
          </w:p>
          <w:p>
            <w:pPr>
              <w:widowControl/>
              <w:snapToGrid w:val="0"/>
              <w:spacing w:line="520" w:lineRule="exact"/>
              <w:jc w:val="center"/>
              <w:rPr>
                <w:rFonts w:hint="eastAsia" w:ascii="仿宋_GB2312" w:hAnsi="宋体" w:eastAsia="仿宋_GB2312" w:cs="仿宋_GB2312"/>
                <w:color w:val="auto"/>
                <w:kern w:val="0"/>
              </w:rPr>
            </w:pPr>
            <w:r>
              <w:rPr>
                <w:rFonts w:hint="eastAsia" w:ascii="仿宋_GB2312" w:hAnsi="宋体" w:eastAsia="仿宋_GB2312" w:cs="仿宋_GB2312"/>
                <w:color w:val="auto"/>
                <w:kern w:val="0"/>
              </w:rPr>
              <w:t>指标</w:t>
            </w:r>
          </w:p>
          <w:p>
            <w:pPr>
              <w:widowControl/>
              <w:snapToGrid w:val="0"/>
              <w:spacing w:line="520" w:lineRule="exact"/>
              <w:jc w:val="center"/>
              <w:rPr>
                <w:rFonts w:ascii="仿宋_GB2312" w:hAnsi="宋体" w:eastAsia="仿宋_GB2312" w:cs="仿宋_GB2312"/>
                <w:color w:val="auto"/>
                <w:kern w:val="0"/>
              </w:rPr>
            </w:pPr>
            <w:r>
              <w:rPr>
                <w:rFonts w:hint="eastAsia" w:ascii="仿宋_GB2312" w:hAnsi="宋体" w:eastAsia="仿宋_GB2312" w:cs="仿宋_GB2312"/>
                <w:color w:val="auto"/>
                <w:kern w:val="0"/>
                <w:sz w:val="20"/>
                <w:szCs w:val="22"/>
              </w:rPr>
              <w:t>（</w:t>
            </w:r>
            <w:r>
              <w:rPr>
                <w:rFonts w:hint="eastAsia" w:ascii="仿宋_GB2312" w:hAnsi="宋体" w:eastAsia="仿宋_GB2312" w:cs="仿宋_GB2312"/>
                <w:color w:val="auto"/>
                <w:kern w:val="0"/>
                <w:sz w:val="20"/>
                <w:szCs w:val="22"/>
                <w:lang w:val="en-US" w:eastAsia="zh-CN"/>
              </w:rPr>
              <w:t>5</w:t>
            </w:r>
            <w:r>
              <w:rPr>
                <w:rFonts w:hint="eastAsia" w:ascii="仿宋_GB2312" w:hAnsi="宋体" w:eastAsia="仿宋_GB2312" w:cs="仿宋_GB2312"/>
                <w:color w:val="auto"/>
                <w:kern w:val="0"/>
                <w:sz w:val="20"/>
                <w:szCs w:val="22"/>
              </w:rPr>
              <w:t>0分）</w:t>
            </w:r>
          </w:p>
        </w:tc>
        <w:tc>
          <w:tcPr>
            <w:tcW w:w="1879" w:type="dxa"/>
            <w:gridSpan w:val="2"/>
            <w:noWrap w:val="0"/>
            <w:vAlign w:val="center"/>
          </w:tcPr>
          <w:p>
            <w:pPr>
              <w:widowControl/>
              <w:snapToGrid w:val="0"/>
              <w:spacing w:line="520" w:lineRule="exact"/>
              <w:jc w:val="center"/>
              <w:rPr>
                <w:rFonts w:hint="eastAsia" w:ascii="仿宋_GB2312" w:hAnsi="宋体" w:eastAsia="仿宋_GB2312"/>
                <w:color w:val="auto"/>
                <w:kern w:val="0"/>
                <w:lang w:eastAsia="zh-CN"/>
              </w:rPr>
            </w:pPr>
            <w:r>
              <w:rPr>
                <w:rFonts w:hint="eastAsia" w:ascii="仿宋_GB2312" w:hAnsi="宋体" w:eastAsia="仿宋_GB2312" w:cs="仿宋_GB2312"/>
                <w:color w:val="auto"/>
                <w:kern w:val="0"/>
                <w:lang w:val="en-US" w:eastAsia="zh-CN"/>
              </w:rPr>
              <w:t>数量</w:t>
            </w:r>
            <w:r>
              <w:rPr>
                <w:rFonts w:hint="eastAsia" w:ascii="仿宋_GB2312" w:hAnsi="宋体" w:eastAsia="仿宋_GB2312" w:cs="仿宋_GB2312"/>
                <w:color w:val="auto"/>
                <w:kern w:val="0"/>
              </w:rPr>
              <w:t>指标</w:t>
            </w:r>
          </w:p>
        </w:tc>
        <w:tc>
          <w:tcPr>
            <w:tcW w:w="1879" w:type="dxa"/>
            <w:gridSpan w:val="3"/>
            <w:noWrap w:val="0"/>
            <w:vAlign w:val="center"/>
          </w:tcPr>
          <w:p>
            <w:pPr>
              <w:widowControl/>
              <w:spacing w:beforeLines="0" w:afterLines="0"/>
              <w:jc w:val="center"/>
              <w:rPr>
                <w:rFonts w:hint="eastAsia" w:ascii="仿宋_GB2312" w:hAnsi="宋体" w:eastAsia="仿宋_GB2312" w:cs="仿宋_GB2312"/>
                <w:color w:val="auto"/>
                <w:kern w:val="0"/>
                <w:sz w:val="21"/>
                <w:szCs w:val="21"/>
                <w:lang w:eastAsia="zh-CN"/>
              </w:rPr>
            </w:pPr>
            <w:r>
              <w:rPr>
                <w:rFonts w:hint="eastAsia" w:ascii="仿宋_GB2312" w:hAnsi="宋体" w:eastAsia="仿宋_GB2312" w:cs="仿宋_GB2312"/>
                <w:color w:val="auto"/>
                <w:kern w:val="0"/>
                <w:sz w:val="21"/>
                <w:szCs w:val="21"/>
                <w:lang w:eastAsia="zh-CN"/>
              </w:rPr>
              <w:t>防汛值班</w:t>
            </w:r>
          </w:p>
        </w:tc>
        <w:tc>
          <w:tcPr>
            <w:tcW w:w="1466" w:type="dxa"/>
            <w:noWrap w:val="0"/>
            <w:vAlign w:val="center"/>
          </w:tcPr>
          <w:p>
            <w:pPr>
              <w:widowControl/>
              <w:spacing w:beforeLines="0" w:afterLines="0"/>
              <w:jc w:val="center"/>
              <w:rPr>
                <w:rFonts w:hint="eastAsia" w:ascii="仿宋_GB2312" w:hAnsi="宋体" w:eastAsia="仿宋_GB2312" w:cs="仿宋_GB2312"/>
                <w:color w:val="auto"/>
                <w:kern w:val="0"/>
                <w:sz w:val="21"/>
                <w:szCs w:val="21"/>
                <w:lang w:eastAsia="zh-CN"/>
              </w:rPr>
            </w:pPr>
            <w:r>
              <w:rPr>
                <w:rFonts w:hint="eastAsia" w:ascii="仿宋_GB2312" w:hAnsi="宋体" w:eastAsia="仿宋_GB2312" w:cs="仿宋_GB2312"/>
                <w:color w:val="auto"/>
                <w:kern w:val="0"/>
                <w:sz w:val="21"/>
                <w:szCs w:val="21"/>
              </w:rPr>
              <w:t>≥</w:t>
            </w:r>
            <w:r>
              <w:rPr>
                <w:rFonts w:hint="eastAsia" w:ascii="仿宋_GB2312" w:hAnsi="宋体" w:cs="仿宋_GB2312"/>
                <w:color w:val="auto"/>
                <w:kern w:val="0"/>
                <w:sz w:val="21"/>
                <w:szCs w:val="21"/>
                <w:lang w:val="en-US" w:eastAsia="zh-CN"/>
              </w:rPr>
              <w:t>165天</w:t>
            </w:r>
          </w:p>
        </w:tc>
        <w:tc>
          <w:tcPr>
            <w:tcW w:w="1319" w:type="dxa"/>
            <w:noWrap w:val="0"/>
            <w:vAlign w:val="center"/>
          </w:tcPr>
          <w:p>
            <w:pPr>
              <w:widowControl/>
              <w:spacing w:beforeLines="0" w:afterLines="0"/>
              <w:jc w:val="center"/>
              <w:rPr>
                <w:rFonts w:hint="default" w:ascii="仿宋_GB2312" w:hAnsi="宋体" w:eastAsia="仿宋_GB2312" w:cs="仿宋_GB2312"/>
                <w:color w:val="auto"/>
                <w:kern w:val="0"/>
                <w:sz w:val="21"/>
                <w:szCs w:val="21"/>
                <w:lang w:val="en-US"/>
              </w:rPr>
            </w:pPr>
            <w:r>
              <w:rPr>
                <w:rFonts w:hint="eastAsia" w:ascii="仿宋_GB2312" w:hAnsi="宋体" w:cs="Times New Roman"/>
                <w:color w:val="auto"/>
                <w:kern w:val="0"/>
                <w:sz w:val="21"/>
                <w:szCs w:val="21"/>
                <w:lang w:val="en-US" w:eastAsia="zh-CN"/>
              </w:rPr>
              <w:t>173天</w:t>
            </w:r>
          </w:p>
        </w:tc>
        <w:tc>
          <w:tcPr>
            <w:tcW w:w="877"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879" w:type="dxa"/>
            <w:gridSpan w:val="2"/>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s="仿宋_GB2312"/>
                <w:color w:val="auto"/>
                <w:kern w:val="0"/>
                <w:lang w:val="en-US" w:eastAsia="zh-CN"/>
              </w:rPr>
              <w:t>数量</w:t>
            </w:r>
            <w:r>
              <w:rPr>
                <w:rFonts w:hint="eastAsia" w:ascii="仿宋_GB2312" w:hAnsi="宋体" w:eastAsia="仿宋_GB2312" w:cs="仿宋_GB2312"/>
                <w:color w:val="auto"/>
                <w:kern w:val="0"/>
              </w:rPr>
              <w:t>指标</w:t>
            </w:r>
          </w:p>
        </w:tc>
        <w:tc>
          <w:tcPr>
            <w:tcW w:w="1879" w:type="dxa"/>
            <w:gridSpan w:val="3"/>
            <w:noWrap w:val="0"/>
            <w:vAlign w:val="center"/>
          </w:tcPr>
          <w:p>
            <w:pPr>
              <w:widowControl/>
              <w:spacing w:beforeLines="0" w:afterLines="0"/>
              <w:jc w:val="center"/>
              <w:rPr>
                <w:rFonts w:hint="eastAsia" w:ascii="仿宋_GB2312" w:hAnsi="宋体" w:eastAsia="仿宋_GB2312" w:cs="仿宋_GB2312"/>
                <w:color w:val="auto"/>
                <w:kern w:val="0"/>
                <w:sz w:val="21"/>
                <w:szCs w:val="21"/>
                <w:lang w:eastAsia="zh-CN"/>
              </w:rPr>
            </w:pPr>
            <w:r>
              <w:rPr>
                <w:rFonts w:hint="eastAsia" w:ascii="仿宋_GB2312" w:hAnsi="宋体" w:eastAsia="仿宋_GB2312" w:cs="仿宋_GB2312"/>
                <w:color w:val="auto"/>
                <w:kern w:val="0"/>
                <w:sz w:val="21"/>
                <w:szCs w:val="21"/>
                <w:lang w:val="en-US" w:eastAsia="zh-CN"/>
              </w:rPr>
              <w:t>防汛会商会议</w:t>
            </w:r>
          </w:p>
        </w:tc>
        <w:tc>
          <w:tcPr>
            <w:tcW w:w="1466" w:type="dxa"/>
            <w:noWrap w:val="0"/>
            <w:vAlign w:val="center"/>
          </w:tcPr>
          <w:p>
            <w:pPr>
              <w:widowControl/>
              <w:spacing w:beforeLines="0" w:afterLines="0"/>
              <w:jc w:val="center"/>
              <w:rPr>
                <w:rFonts w:hint="eastAsia" w:ascii="仿宋_GB2312" w:hAnsi="宋体" w:eastAsia="仿宋_GB2312" w:cs="仿宋_GB2312"/>
                <w:color w:val="auto"/>
                <w:kern w:val="0"/>
                <w:sz w:val="21"/>
                <w:szCs w:val="21"/>
                <w:lang w:eastAsia="zh-CN"/>
              </w:rPr>
            </w:pPr>
            <w:r>
              <w:rPr>
                <w:rFonts w:hint="eastAsia" w:ascii="仿宋_GB2312" w:hAnsi="宋体" w:cs="Times New Roman"/>
                <w:color w:val="auto"/>
                <w:kern w:val="0"/>
                <w:sz w:val="21"/>
                <w:szCs w:val="21"/>
                <w:lang w:val="en-US" w:eastAsia="zh-CN" w:bidi="ar-SA"/>
              </w:rPr>
              <w:t>≥10次</w:t>
            </w:r>
          </w:p>
        </w:tc>
        <w:tc>
          <w:tcPr>
            <w:tcW w:w="1319" w:type="dxa"/>
            <w:noWrap w:val="0"/>
            <w:vAlign w:val="center"/>
          </w:tcPr>
          <w:p>
            <w:pPr>
              <w:widowControl/>
              <w:spacing w:beforeLines="0" w:afterLines="0"/>
              <w:jc w:val="center"/>
              <w:rPr>
                <w:rFonts w:hint="default" w:ascii="仿宋_GB2312" w:hAnsi="宋体" w:eastAsia="仿宋_GB2312"/>
                <w:color w:val="auto"/>
                <w:kern w:val="0"/>
                <w:lang w:val="en-US"/>
              </w:rPr>
            </w:pPr>
            <w:r>
              <w:rPr>
                <w:rFonts w:hint="eastAsia" w:ascii="仿宋_GB2312" w:hAnsi="宋体" w:cs="仿宋_GB2312"/>
                <w:color w:val="auto"/>
                <w:kern w:val="0"/>
                <w:sz w:val="21"/>
                <w:szCs w:val="21"/>
                <w:lang w:val="en-US" w:eastAsia="zh-CN"/>
              </w:rPr>
              <w:t>12次</w:t>
            </w:r>
          </w:p>
        </w:tc>
        <w:tc>
          <w:tcPr>
            <w:tcW w:w="877"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879" w:type="dxa"/>
            <w:gridSpan w:val="2"/>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s="仿宋_GB2312"/>
                <w:color w:val="auto"/>
                <w:kern w:val="0"/>
                <w:lang w:val="en-US" w:eastAsia="zh-CN"/>
              </w:rPr>
              <w:t>数量</w:t>
            </w:r>
            <w:r>
              <w:rPr>
                <w:rFonts w:hint="eastAsia" w:ascii="仿宋_GB2312" w:hAnsi="宋体" w:eastAsia="仿宋_GB2312" w:cs="仿宋_GB2312"/>
                <w:color w:val="auto"/>
                <w:kern w:val="0"/>
              </w:rPr>
              <w:t>指标</w:t>
            </w:r>
          </w:p>
        </w:tc>
        <w:tc>
          <w:tcPr>
            <w:tcW w:w="1879" w:type="dxa"/>
            <w:gridSpan w:val="3"/>
            <w:noWrap w:val="0"/>
            <w:vAlign w:val="center"/>
          </w:tcPr>
          <w:p>
            <w:pPr>
              <w:widowControl/>
              <w:spacing w:beforeLines="0" w:afterLines="0"/>
              <w:jc w:val="center"/>
              <w:rPr>
                <w:rFonts w:hint="eastAsia" w:ascii="仿宋_GB2312" w:hAnsi="宋体" w:eastAsia="仿宋_GB2312" w:cs="仿宋_GB2312"/>
                <w:color w:val="auto"/>
                <w:kern w:val="0"/>
                <w:sz w:val="21"/>
                <w:szCs w:val="21"/>
                <w:lang w:eastAsia="zh-CN"/>
              </w:rPr>
            </w:pPr>
            <w:r>
              <w:rPr>
                <w:rFonts w:hint="eastAsia" w:ascii="仿宋_GB2312" w:hAnsi="宋体" w:eastAsia="仿宋_GB2312" w:cs="仿宋_GB2312"/>
                <w:color w:val="auto"/>
                <w:kern w:val="0"/>
                <w:sz w:val="21"/>
                <w:szCs w:val="21"/>
                <w:lang w:eastAsia="zh-CN"/>
              </w:rPr>
              <w:t>水工程调度</w:t>
            </w:r>
          </w:p>
        </w:tc>
        <w:tc>
          <w:tcPr>
            <w:tcW w:w="1466" w:type="dxa"/>
            <w:noWrap w:val="0"/>
            <w:vAlign w:val="center"/>
          </w:tcPr>
          <w:p>
            <w:pPr>
              <w:widowControl/>
              <w:spacing w:beforeLines="0" w:afterLines="0"/>
              <w:jc w:val="center"/>
              <w:rPr>
                <w:rFonts w:hint="eastAsia" w:ascii="仿宋_GB2312" w:hAnsi="宋体" w:eastAsia="仿宋_GB2312" w:cs="仿宋_GB2312"/>
                <w:color w:val="auto"/>
                <w:kern w:val="0"/>
                <w:sz w:val="21"/>
                <w:szCs w:val="21"/>
                <w:lang w:val="en-US" w:eastAsia="zh-CN"/>
              </w:rPr>
            </w:pPr>
            <w:r>
              <w:rPr>
                <w:rFonts w:hint="eastAsia" w:ascii="仿宋_GB2312" w:hAnsi="宋体" w:cs="Times New Roman"/>
                <w:color w:val="auto"/>
                <w:kern w:val="0"/>
                <w:sz w:val="21"/>
                <w:szCs w:val="21"/>
                <w:lang w:val="en-US" w:eastAsia="zh-CN" w:bidi="ar-SA"/>
              </w:rPr>
              <w:t>≥10次</w:t>
            </w:r>
          </w:p>
        </w:tc>
        <w:tc>
          <w:tcPr>
            <w:tcW w:w="1319" w:type="dxa"/>
            <w:noWrap w:val="0"/>
            <w:vAlign w:val="center"/>
          </w:tcPr>
          <w:p>
            <w:pPr>
              <w:widowControl/>
              <w:spacing w:beforeLines="0" w:afterLines="0"/>
              <w:jc w:val="center"/>
              <w:rPr>
                <w:rFonts w:hint="default" w:ascii="仿宋_GB2312" w:hAnsi="宋体" w:cs="仿宋_GB2312"/>
                <w:color w:val="auto"/>
                <w:kern w:val="0"/>
                <w:sz w:val="21"/>
                <w:szCs w:val="21"/>
                <w:lang w:val="en-US" w:eastAsia="zh-CN"/>
              </w:rPr>
            </w:pPr>
            <w:r>
              <w:rPr>
                <w:rFonts w:hint="eastAsia" w:ascii="仿宋_GB2312" w:hAnsi="宋体" w:cs="仿宋_GB2312"/>
                <w:color w:val="auto"/>
                <w:kern w:val="0"/>
                <w:sz w:val="21"/>
                <w:szCs w:val="21"/>
                <w:lang w:val="en-US" w:eastAsia="zh-CN"/>
              </w:rPr>
              <w:t>10次</w:t>
            </w:r>
          </w:p>
        </w:tc>
        <w:tc>
          <w:tcPr>
            <w:tcW w:w="877"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879" w:type="dxa"/>
            <w:gridSpan w:val="2"/>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olor w:val="auto"/>
                <w:kern w:val="0"/>
                <w:lang w:val="en-US" w:eastAsia="zh-CN"/>
              </w:rPr>
              <w:t>质量</w:t>
            </w:r>
            <w:r>
              <w:rPr>
                <w:rFonts w:hint="eastAsia" w:ascii="仿宋_GB2312" w:hAnsi="宋体" w:eastAsia="仿宋_GB2312" w:cs="仿宋_GB2312"/>
                <w:color w:val="auto"/>
                <w:kern w:val="0"/>
              </w:rPr>
              <w:t>指标</w:t>
            </w:r>
          </w:p>
        </w:tc>
        <w:tc>
          <w:tcPr>
            <w:tcW w:w="1879" w:type="dxa"/>
            <w:gridSpan w:val="3"/>
            <w:noWrap w:val="0"/>
            <w:vAlign w:val="center"/>
          </w:tcPr>
          <w:p>
            <w:pPr>
              <w:widowControl/>
              <w:spacing w:beforeLines="0" w:afterLines="0"/>
              <w:jc w:val="center"/>
              <w:rPr>
                <w:rFonts w:hint="eastAsia" w:ascii="仿宋_GB2312" w:hAnsi="宋体" w:eastAsia="仿宋_GB2312" w:cs="仿宋_GB2312"/>
                <w:color w:val="auto"/>
                <w:kern w:val="0"/>
                <w:sz w:val="21"/>
                <w:szCs w:val="21"/>
                <w:lang w:eastAsia="zh-CN"/>
              </w:rPr>
            </w:pPr>
            <w:r>
              <w:rPr>
                <w:rFonts w:hint="eastAsia" w:ascii="仿宋_GB2312" w:hAnsi="宋体" w:eastAsia="仿宋_GB2312" w:cs="仿宋_GB2312"/>
                <w:color w:val="auto"/>
                <w:kern w:val="0"/>
                <w:sz w:val="21"/>
                <w:szCs w:val="21"/>
                <w:lang w:eastAsia="zh-CN"/>
              </w:rPr>
              <w:t>山洪测站到报率</w:t>
            </w:r>
          </w:p>
        </w:tc>
        <w:tc>
          <w:tcPr>
            <w:tcW w:w="1466" w:type="dxa"/>
            <w:noWrap w:val="0"/>
            <w:vAlign w:val="center"/>
          </w:tcPr>
          <w:p>
            <w:pPr>
              <w:widowControl/>
              <w:spacing w:beforeLines="0" w:afterLines="0"/>
              <w:jc w:val="center"/>
              <w:rPr>
                <w:rFonts w:hint="eastAsia" w:ascii="仿宋_GB2312" w:hAnsi="宋体" w:eastAsia="仿宋_GB2312" w:cs="仿宋_GB2312"/>
                <w:color w:val="auto"/>
                <w:kern w:val="0"/>
                <w:sz w:val="21"/>
                <w:szCs w:val="21"/>
                <w:lang w:val="en-US" w:eastAsia="zh-CN"/>
              </w:rPr>
            </w:pPr>
            <w:r>
              <w:rPr>
                <w:rFonts w:hint="eastAsia" w:ascii="仿宋_GB2312" w:hAnsi="宋体" w:eastAsia="仿宋_GB2312" w:cs="仿宋_GB2312"/>
                <w:color w:val="auto"/>
                <w:kern w:val="0"/>
                <w:sz w:val="21"/>
                <w:szCs w:val="21"/>
              </w:rPr>
              <w:t>≥</w:t>
            </w:r>
            <w:r>
              <w:rPr>
                <w:rFonts w:hint="eastAsia" w:ascii="仿宋_GB2312" w:hAnsi="宋体" w:cs="仿宋_GB2312"/>
                <w:color w:val="auto"/>
                <w:kern w:val="0"/>
                <w:sz w:val="21"/>
                <w:szCs w:val="21"/>
                <w:lang w:val="en-US" w:eastAsia="zh-CN"/>
              </w:rPr>
              <w:t>90%</w:t>
            </w:r>
          </w:p>
        </w:tc>
        <w:tc>
          <w:tcPr>
            <w:tcW w:w="1319" w:type="dxa"/>
            <w:noWrap w:val="0"/>
            <w:vAlign w:val="center"/>
          </w:tcPr>
          <w:p>
            <w:pPr>
              <w:widowControl/>
              <w:spacing w:beforeLines="0" w:afterLines="0"/>
              <w:jc w:val="center"/>
              <w:rPr>
                <w:rFonts w:hint="default" w:ascii="仿宋_GB2312" w:hAnsi="宋体" w:cs="仿宋_GB2312" w:eastAsiaTheme="minorEastAsia"/>
                <w:color w:val="auto"/>
                <w:kern w:val="0"/>
                <w:sz w:val="21"/>
                <w:szCs w:val="21"/>
                <w:lang w:val="en-US" w:eastAsia="zh-CN"/>
              </w:rPr>
            </w:pPr>
            <w:r>
              <w:rPr>
                <w:rFonts w:hint="eastAsia" w:ascii="仿宋_GB2312" w:hAnsi="宋体" w:eastAsia="仿宋_GB2312" w:cs="Times New Roman"/>
                <w:color w:val="auto"/>
                <w:kern w:val="0"/>
                <w:sz w:val="21"/>
                <w:szCs w:val="21"/>
                <w:lang w:val="en-US" w:eastAsia="zh-CN"/>
              </w:rPr>
              <w:t>100%</w:t>
            </w:r>
          </w:p>
        </w:tc>
        <w:tc>
          <w:tcPr>
            <w:tcW w:w="877"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879" w:type="dxa"/>
            <w:gridSpan w:val="2"/>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olor w:val="auto"/>
                <w:kern w:val="0"/>
                <w:lang w:val="en-US" w:eastAsia="zh-CN"/>
              </w:rPr>
              <w:t>质量</w:t>
            </w:r>
            <w:r>
              <w:rPr>
                <w:rFonts w:hint="eastAsia" w:ascii="仿宋_GB2312" w:hAnsi="宋体" w:eastAsia="仿宋_GB2312" w:cs="仿宋_GB2312"/>
                <w:color w:val="auto"/>
                <w:kern w:val="0"/>
              </w:rPr>
              <w:t>指标</w:t>
            </w:r>
          </w:p>
        </w:tc>
        <w:tc>
          <w:tcPr>
            <w:tcW w:w="1879" w:type="dxa"/>
            <w:gridSpan w:val="3"/>
            <w:noWrap w:val="0"/>
            <w:vAlign w:val="center"/>
          </w:tcPr>
          <w:p>
            <w:pPr>
              <w:widowControl/>
              <w:spacing w:beforeLines="0" w:afterLines="0"/>
              <w:jc w:val="center"/>
              <w:rPr>
                <w:rFonts w:hint="eastAsia" w:ascii="仿宋_GB2312" w:hAnsi="宋体" w:eastAsia="仿宋_GB2312" w:cs="仿宋_GB2312"/>
                <w:color w:val="auto"/>
                <w:kern w:val="0"/>
                <w:sz w:val="21"/>
                <w:szCs w:val="21"/>
                <w:lang w:eastAsia="zh-CN"/>
              </w:rPr>
            </w:pPr>
            <w:r>
              <w:rPr>
                <w:rFonts w:hint="eastAsia" w:ascii="仿宋_GB2312" w:hAnsi="宋体" w:eastAsia="仿宋_GB2312" w:cs="仿宋_GB2312"/>
                <w:color w:val="auto"/>
                <w:kern w:val="0"/>
                <w:sz w:val="21"/>
                <w:szCs w:val="21"/>
                <w:lang w:eastAsia="zh-CN"/>
              </w:rPr>
              <w:t>水文、气象预报准确率</w:t>
            </w:r>
          </w:p>
        </w:tc>
        <w:tc>
          <w:tcPr>
            <w:tcW w:w="1466" w:type="dxa"/>
            <w:noWrap w:val="0"/>
            <w:vAlign w:val="center"/>
          </w:tcPr>
          <w:p>
            <w:pPr>
              <w:widowControl/>
              <w:spacing w:beforeLines="0" w:afterLines="0"/>
              <w:jc w:val="center"/>
              <w:rPr>
                <w:rFonts w:hint="eastAsia" w:ascii="仿宋_GB2312" w:hAnsi="宋体" w:eastAsia="仿宋_GB2312" w:cs="仿宋_GB2312"/>
                <w:color w:val="auto"/>
                <w:kern w:val="0"/>
                <w:sz w:val="21"/>
                <w:szCs w:val="21"/>
                <w:lang w:val="en-US" w:eastAsia="zh-CN"/>
              </w:rPr>
            </w:pPr>
            <w:r>
              <w:rPr>
                <w:rFonts w:hint="eastAsia" w:ascii="仿宋_GB2312" w:hAnsi="宋体" w:eastAsia="仿宋_GB2312" w:cs="仿宋_GB2312"/>
                <w:color w:val="auto"/>
                <w:kern w:val="0"/>
                <w:sz w:val="21"/>
                <w:szCs w:val="21"/>
              </w:rPr>
              <w:t>≥</w:t>
            </w:r>
            <w:r>
              <w:rPr>
                <w:rFonts w:hint="eastAsia" w:ascii="仿宋_GB2312" w:hAnsi="宋体" w:cs="仿宋_GB2312"/>
                <w:color w:val="auto"/>
                <w:kern w:val="0"/>
                <w:sz w:val="21"/>
                <w:szCs w:val="21"/>
                <w:lang w:val="en-US" w:eastAsia="zh-CN"/>
              </w:rPr>
              <w:t>90%</w:t>
            </w:r>
          </w:p>
        </w:tc>
        <w:tc>
          <w:tcPr>
            <w:tcW w:w="1319" w:type="dxa"/>
            <w:noWrap w:val="0"/>
            <w:vAlign w:val="center"/>
          </w:tcPr>
          <w:p>
            <w:pPr>
              <w:widowControl/>
              <w:spacing w:beforeLines="0" w:afterLines="0"/>
              <w:jc w:val="center"/>
              <w:rPr>
                <w:rFonts w:hint="default" w:ascii="仿宋_GB2312" w:hAnsi="宋体" w:cs="仿宋_GB2312" w:eastAsiaTheme="minorEastAsia"/>
                <w:color w:val="auto"/>
                <w:kern w:val="0"/>
                <w:sz w:val="21"/>
                <w:szCs w:val="21"/>
                <w:lang w:val="en-US" w:eastAsia="zh-CN"/>
              </w:rPr>
            </w:pPr>
            <w:r>
              <w:rPr>
                <w:rFonts w:hint="eastAsia" w:ascii="仿宋_GB2312" w:hAnsi="宋体" w:eastAsia="仿宋_GB2312" w:cs="Times New Roman"/>
                <w:color w:val="auto"/>
                <w:kern w:val="0"/>
                <w:sz w:val="21"/>
                <w:szCs w:val="21"/>
                <w:lang w:val="en-US" w:eastAsia="zh-CN"/>
              </w:rPr>
              <w:t>98%</w:t>
            </w:r>
          </w:p>
        </w:tc>
        <w:tc>
          <w:tcPr>
            <w:tcW w:w="877"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879" w:type="dxa"/>
            <w:gridSpan w:val="2"/>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olor w:val="auto"/>
                <w:kern w:val="0"/>
                <w:lang w:val="en-US" w:eastAsia="zh-CN"/>
              </w:rPr>
              <w:t>成本</w:t>
            </w:r>
            <w:r>
              <w:rPr>
                <w:rFonts w:hint="eastAsia" w:ascii="仿宋_GB2312" w:hAnsi="宋体" w:eastAsia="仿宋_GB2312" w:cs="仿宋_GB2312"/>
                <w:color w:val="auto"/>
                <w:kern w:val="0"/>
              </w:rPr>
              <w:t>指标</w:t>
            </w:r>
          </w:p>
        </w:tc>
        <w:tc>
          <w:tcPr>
            <w:tcW w:w="1879" w:type="dxa"/>
            <w:gridSpan w:val="3"/>
            <w:noWrap w:val="0"/>
            <w:vAlign w:val="center"/>
          </w:tcPr>
          <w:p>
            <w:pPr>
              <w:widowControl/>
              <w:spacing w:beforeLines="0" w:afterLines="0"/>
              <w:jc w:val="center"/>
              <w:rPr>
                <w:rFonts w:hint="eastAsia" w:ascii="仿宋_GB2312" w:hAnsi="宋体" w:eastAsia="仿宋_GB2312" w:cs="仿宋_GB2312"/>
                <w:color w:val="auto"/>
                <w:kern w:val="0"/>
                <w:sz w:val="21"/>
                <w:szCs w:val="21"/>
                <w:lang w:eastAsia="zh-CN"/>
              </w:rPr>
            </w:pPr>
            <w:r>
              <w:rPr>
                <w:rFonts w:hint="eastAsia" w:ascii="仿宋_GB2312" w:hAnsi="宋体" w:eastAsia="仿宋_GB2312" w:cs="仿宋_GB2312"/>
                <w:color w:val="auto"/>
                <w:kern w:val="0"/>
                <w:sz w:val="21"/>
                <w:szCs w:val="21"/>
                <w:lang w:eastAsia="zh-CN"/>
              </w:rPr>
              <w:t>防汛值班值守办公费</w:t>
            </w:r>
          </w:p>
        </w:tc>
        <w:tc>
          <w:tcPr>
            <w:tcW w:w="1466" w:type="dxa"/>
            <w:noWrap w:val="0"/>
            <w:vAlign w:val="center"/>
          </w:tcPr>
          <w:p>
            <w:pPr>
              <w:widowControl/>
              <w:spacing w:beforeLines="0" w:afterLines="0"/>
              <w:jc w:val="center"/>
              <w:rPr>
                <w:rFonts w:hint="eastAsia" w:ascii="仿宋_GB2312" w:hAnsi="宋体" w:eastAsia="仿宋_GB2312" w:cs="仿宋_GB2312"/>
                <w:color w:val="auto"/>
                <w:kern w:val="0"/>
                <w:sz w:val="21"/>
                <w:szCs w:val="21"/>
                <w:lang w:val="en-US" w:eastAsia="zh-CN"/>
              </w:rPr>
            </w:pPr>
            <w:r>
              <w:rPr>
                <w:rFonts w:hint="eastAsia" w:ascii="仿宋_GB2312" w:hAnsi="宋体" w:eastAsia="仿宋_GB2312" w:cs="仿宋_GB2312"/>
                <w:color w:val="auto"/>
                <w:kern w:val="0"/>
                <w:sz w:val="21"/>
                <w:szCs w:val="21"/>
                <w:lang w:eastAsia="zh-CN"/>
              </w:rPr>
              <w:t>控制在预算内</w:t>
            </w:r>
          </w:p>
        </w:tc>
        <w:tc>
          <w:tcPr>
            <w:tcW w:w="1319" w:type="dxa"/>
            <w:noWrap w:val="0"/>
            <w:vAlign w:val="center"/>
          </w:tcPr>
          <w:p>
            <w:pPr>
              <w:widowControl/>
              <w:spacing w:beforeLines="0" w:afterLines="0"/>
              <w:jc w:val="center"/>
              <w:rPr>
                <w:rFonts w:hint="eastAsia" w:ascii="仿宋_GB2312" w:hAnsi="宋体" w:cs="仿宋_GB2312"/>
                <w:color w:val="auto"/>
                <w:kern w:val="0"/>
                <w:sz w:val="21"/>
                <w:szCs w:val="21"/>
                <w:lang w:val="en-US" w:eastAsia="zh-CN"/>
              </w:rPr>
            </w:pPr>
            <w:r>
              <w:rPr>
                <w:rFonts w:hint="eastAsia" w:ascii="仿宋_GB2312" w:hAnsi="宋体" w:eastAsia="仿宋_GB2312" w:cs="Times New Roman"/>
                <w:color w:val="auto"/>
                <w:kern w:val="0"/>
                <w:sz w:val="21"/>
                <w:szCs w:val="21"/>
              </w:rPr>
              <w:t>年底</w:t>
            </w:r>
          </w:p>
        </w:tc>
        <w:tc>
          <w:tcPr>
            <w:tcW w:w="877"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879" w:type="dxa"/>
            <w:gridSpan w:val="2"/>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成本</w:t>
            </w:r>
            <w:r>
              <w:rPr>
                <w:rFonts w:hint="eastAsia" w:ascii="仿宋_GB2312" w:hAnsi="宋体" w:eastAsia="仿宋_GB2312" w:cs="仿宋_GB2312"/>
                <w:color w:val="auto"/>
                <w:kern w:val="0"/>
              </w:rPr>
              <w:t>指标</w:t>
            </w:r>
          </w:p>
        </w:tc>
        <w:tc>
          <w:tcPr>
            <w:tcW w:w="1879" w:type="dxa"/>
            <w:gridSpan w:val="3"/>
            <w:noWrap w:val="0"/>
            <w:vAlign w:val="center"/>
          </w:tcPr>
          <w:p>
            <w:pPr>
              <w:widowControl/>
              <w:spacing w:beforeLines="0" w:afterLines="0"/>
              <w:jc w:val="center"/>
              <w:rPr>
                <w:rFonts w:hint="eastAsia" w:ascii="仿宋_GB2312" w:hAnsi="宋体" w:eastAsia="仿宋_GB2312" w:cs="仿宋_GB2312"/>
                <w:color w:val="auto"/>
                <w:kern w:val="0"/>
                <w:sz w:val="21"/>
                <w:szCs w:val="21"/>
                <w:lang w:eastAsia="zh-CN"/>
              </w:rPr>
            </w:pPr>
            <w:r>
              <w:rPr>
                <w:rFonts w:hint="eastAsia" w:ascii="仿宋_GB2312" w:hAnsi="宋体" w:eastAsia="仿宋_GB2312" w:cs="仿宋_GB2312"/>
                <w:color w:val="auto"/>
                <w:kern w:val="0"/>
                <w:sz w:val="21"/>
                <w:szCs w:val="21"/>
                <w:lang w:eastAsia="zh-CN"/>
              </w:rPr>
              <w:t>指挥部工作经费　</w:t>
            </w:r>
          </w:p>
        </w:tc>
        <w:tc>
          <w:tcPr>
            <w:tcW w:w="1466" w:type="dxa"/>
            <w:noWrap w:val="0"/>
            <w:vAlign w:val="center"/>
          </w:tcPr>
          <w:p>
            <w:pPr>
              <w:widowControl/>
              <w:spacing w:beforeLines="0" w:afterLines="0"/>
              <w:jc w:val="center"/>
              <w:rPr>
                <w:rFonts w:hint="eastAsia" w:ascii="仿宋_GB2312" w:hAnsi="宋体" w:eastAsia="仿宋_GB2312" w:cs="仿宋_GB2312"/>
                <w:color w:val="auto"/>
                <w:kern w:val="0"/>
                <w:sz w:val="21"/>
                <w:szCs w:val="21"/>
                <w:lang w:eastAsia="zh-CN"/>
              </w:rPr>
            </w:pPr>
            <w:r>
              <w:rPr>
                <w:rFonts w:hint="eastAsia" w:ascii="仿宋_GB2312" w:hAnsi="宋体" w:eastAsia="仿宋_GB2312" w:cs="仿宋_GB2312"/>
                <w:color w:val="auto"/>
                <w:kern w:val="0"/>
                <w:sz w:val="21"/>
                <w:szCs w:val="21"/>
                <w:lang w:eastAsia="zh-CN"/>
              </w:rPr>
              <w:t>控制在预算内　</w:t>
            </w:r>
          </w:p>
        </w:tc>
        <w:tc>
          <w:tcPr>
            <w:tcW w:w="1319" w:type="dxa"/>
            <w:noWrap w:val="0"/>
            <w:vAlign w:val="center"/>
          </w:tcPr>
          <w:p>
            <w:pPr>
              <w:widowControl/>
              <w:spacing w:beforeLines="0" w:afterLines="0"/>
              <w:jc w:val="center"/>
              <w:rPr>
                <w:rFonts w:ascii="仿宋_GB2312" w:hAnsi="宋体" w:eastAsia="仿宋_GB2312"/>
                <w:color w:val="auto"/>
                <w:kern w:val="0"/>
              </w:rPr>
            </w:pPr>
            <w:r>
              <w:rPr>
                <w:rFonts w:hint="eastAsia" w:ascii="仿宋_GB2312" w:hAnsi="宋体" w:eastAsia="仿宋_GB2312" w:cs="Times New Roman"/>
                <w:color w:val="auto"/>
                <w:kern w:val="0"/>
                <w:sz w:val="21"/>
                <w:szCs w:val="21"/>
                <w:lang w:val="en-US" w:eastAsia="zh-CN"/>
              </w:rPr>
              <w:t>20万元</w:t>
            </w:r>
          </w:p>
        </w:tc>
        <w:tc>
          <w:tcPr>
            <w:tcW w:w="877"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restart"/>
            <w:noWrap w:val="0"/>
            <w:vAlign w:val="center"/>
          </w:tcPr>
          <w:p>
            <w:pPr>
              <w:widowControl/>
              <w:snapToGrid w:val="0"/>
              <w:spacing w:line="520" w:lineRule="exact"/>
              <w:jc w:val="center"/>
              <w:rPr>
                <w:rFonts w:hint="eastAsia" w:ascii="仿宋_GB2312" w:hAnsi="宋体" w:eastAsia="仿宋_GB2312" w:cs="仿宋_GB2312"/>
                <w:color w:val="auto"/>
                <w:kern w:val="0"/>
              </w:rPr>
            </w:pPr>
            <w:r>
              <w:rPr>
                <w:rFonts w:hint="eastAsia" w:ascii="仿宋_GB2312" w:hAnsi="宋体" w:eastAsia="仿宋_GB2312" w:cs="仿宋_GB2312"/>
                <w:color w:val="auto"/>
                <w:kern w:val="0"/>
              </w:rPr>
              <w:t>效益</w:t>
            </w:r>
          </w:p>
          <w:p>
            <w:pPr>
              <w:widowControl/>
              <w:snapToGrid w:val="0"/>
              <w:spacing w:line="520" w:lineRule="exact"/>
              <w:jc w:val="center"/>
              <w:rPr>
                <w:rFonts w:hint="eastAsia" w:ascii="仿宋_GB2312" w:hAnsi="宋体" w:eastAsia="仿宋_GB2312" w:cs="仿宋_GB2312"/>
                <w:color w:val="auto"/>
                <w:kern w:val="0"/>
              </w:rPr>
            </w:pPr>
            <w:r>
              <w:rPr>
                <w:rFonts w:hint="eastAsia" w:ascii="仿宋_GB2312" w:hAnsi="宋体" w:eastAsia="仿宋_GB2312" w:cs="仿宋_GB2312"/>
                <w:color w:val="auto"/>
                <w:kern w:val="0"/>
              </w:rPr>
              <w:t>指标</w:t>
            </w:r>
          </w:p>
          <w:p>
            <w:pPr>
              <w:widowControl/>
              <w:snapToGrid w:val="0"/>
              <w:spacing w:line="520" w:lineRule="exact"/>
              <w:jc w:val="center"/>
              <w:rPr>
                <w:rFonts w:hint="eastAsia" w:ascii="仿宋_GB2312" w:hAnsi="宋体" w:eastAsia="仿宋_GB2312" w:cs="仿宋_GB2312"/>
                <w:color w:val="auto"/>
                <w:kern w:val="0"/>
              </w:rPr>
            </w:pPr>
            <w:r>
              <w:rPr>
                <w:rFonts w:hint="eastAsia" w:ascii="仿宋_GB2312" w:hAnsi="宋体" w:eastAsia="仿宋_GB2312" w:cs="仿宋_GB2312"/>
                <w:color w:val="auto"/>
                <w:kern w:val="0"/>
                <w:sz w:val="20"/>
                <w:szCs w:val="22"/>
              </w:rPr>
              <w:t>（30分）</w:t>
            </w:r>
          </w:p>
        </w:tc>
        <w:tc>
          <w:tcPr>
            <w:tcW w:w="1879" w:type="dxa"/>
            <w:gridSpan w:val="2"/>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olor w:val="auto"/>
                <w:kern w:val="0"/>
                <w:lang w:val="en-US" w:eastAsia="zh-CN"/>
              </w:rPr>
              <w:t>经济效益指标</w:t>
            </w:r>
          </w:p>
        </w:tc>
        <w:tc>
          <w:tcPr>
            <w:tcW w:w="1879" w:type="dxa"/>
            <w:gridSpan w:val="3"/>
            <w:noWrap w:val="0"/>
            <w:vAlign w:val="center"/>
          </w:tcPr>
          <w:p>
            <w:pPr>
              <w:widowControl/>
              <w:spacing w:beforeLines="0" w:afterLines="0"/>
              <w:jc w:val="center"/>
              <w:rPr>
                <w:rFonts w:hint="eastAsia" w:ascii="仿宋_GB2312" w:hAnsi="宋体" w:eastAsia="仿宋_GB2312" w:cs="仿宋_GB2312"/>
                <w:color w:val="auto"/>
                <w:kern w:val="0"/>
                <w:sz w:val="21"/>
                <w:szCs w:val="21"/>
                <w:lang w:eastAsia="zh-CN"/>
              </w:rPr>
            </w:pPr>
            <w:r>
              <w:rPr>
                <w:rFonts w:hint="eastAsia" w:ascii="仿宋_GB2312" w:hAnsi="宋体" w:eastAsia="仿宋_GB2312" w:cs="仿宋_GB2312"/>
                <w:color w:val="auto"/>
                <w:kern w:val="0"/>
                <w:sz w:val="21"/>
                <w:szCs w:val="21"/>
                <w:lang w:eastAsia="zh-CN"/>
              </w:rPr>
              <w:t>减少群众因灾经济损失</w:t>
            </w:r>
          </w:p>
        </w:tc>
        <w:tc>
          <w:tcPr>
            <w:tcW w:w="1466" w:type="dxa"/>
            <w:noWrap w:val="0"/>
            <w:vAlign w:val="center"/>
          </w:tcPr>
          <w:p>
            <w:pPr>
              <w:widowControl/>
              <w:snapToGrid w:val="0"/>
              <w:spacing w:line="520" w:lineRule="exact"/>
              <w:jc w:val="center"/>
              <w:rPr>
                <w:rFonts w:hint="eastAsia" w:ascii="仿宋_GB2312" w:hAnsi="宋体" w:eastAsia="仿宋_GB2312" w:cs="Times New Roman"/>
                <w:color w:val="auto"/>
                <w:kern w:val="0"/>
                <w:sz w:val="21"/>
                <w:szCs w:val="21"/>
                <w:lang w:eastAsia="zh-CN"/>
              </w:rPr>
            </w:pPr>
            <w:r>
              <w:rPr>
                <w:rFonts w:hint="eastAsia" w:ascii="仿宋_GB2312" w:hAnsi="宋体" w:eastAsia="仿宋_GB2312" w:cs="Times New Roman"/>
                <w:color w:val="auto"/>
                <w:kern w:val="0"/>
                <w:sz w:val="21"/>
                <w:szCs w:val="21"/>
                <w:lang w:eastAsia="zh-CN"/>
              </w:rPr>
              <w:t>优</w:t>
            </w:r>
          </w:p>
        </w:tc>
        <w:tc>
          <w:tcPr>
            <w:tcW w:w="1319" w:type="dxa"/>
            <w:noWrap w:val="0"/>
            <w:vAlign w:val="center"/>
          </w:tcPr>
          <w:p>
            <w:pPr>
              <w:widowControl/>
              <w:snapToGrid w:val="0"/>
              <w:spacing w:line="520" w:lineRule="exact"/>
              <w:jc w:val="center"/>
              <w:rPr>
                <w:rFonts w:hint="eastAsia" w:ascii="仿宋_GB2312" w:hAnsi="宋体" w:eastAsia="仿宋_GB2312" w:cs="Times New Roman"/>
                <w:color w:val="auto"/>
                <w:kern w:val="0"/>
                <w:sz w:val="21"/>
                <w:szCs w:val="21"/>
                <w:lang w:val="en-US" w:eastAsia="zh-CN"/>
              </w:rPr>
            </w:pPr>
            <w:r>
              <w:rPr>
                <w:rFonts w:hint="eastAsia" w:ascii="仿宋_GB2312" w:hAnsi="宋体" w:eastAsia="仿宋_GB2312" w:cs="Times New Roman"/>
                <w:color w:val="auto"/>
                <w:kern w:val="0"/>
                <w:sz w:val="21"/>
                <w:szCs w:val="21"/>
                <w:lang w:val="en-US" w:eastAsia="zh-CN"/>
              </w:rPr>
              <w:t>优</w:t>
            </w:r>
          </w:p>
        </w:tc>
        <w:tc>
          <w:tcPr>
            <w:tcW w:w="877"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noWrap w:val="0"/>
            <w:vAlign w:val="center"/>
          </w:tcPr>
          <w:p>
            <w:pPr>
              <w:widowControl/>
              <w:snapToGrid w:val="0"/>
              <w:spacing w:line="520" w:lineRule="exact"/>
              <w:jc w:val="center"/>
              <w:rPr>
                <w:rFonts w:hint="eastAsia" w:ascii="仿宋_GB2312" w:hAnsi="宋体" w:eastAsia="仿宋_GB2312" w:cs="仿宋_GB2312"/>
                <w:color w:val="auto"/>
                <w:kern w:val="0"/>
              </w:rPr>
            </w:pPr>
          </w:p>
        </w:tc>
        <w:tc>
          <w:tcPr>
            <w:tcW w:w="1879" w:type="dxa"/>
            <w:gridSpan w:val="2"/>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s="仿宋_GB2312"/>
                <w:color w:val="auto"/>
                <w:kern w:val="0"/>
                <w:lang w:val="en-US" w:eastAsia="zh-CN"/>
              </w:rPr>
              <w:t>生态</w:t>
            </w:r>
            <w:r>
              <w:rPr>
                <w:rFonts w:hint="eastAsia" w:ascii="仿宋_GB2312" w:hAnsi="宋体" w:eastAsia="仿宋_GB2312"/>
                <w:color w:val="auto"/>
                <w:kern w:val="0"/>
                <w:lang w:val="en-US" w:eastAsia="zh-CN"/>
              </w:rPr>
              <w:t>效益</w:t>
            </w:r>
            <w:r>
              <w:rPr>
                <w:rFonts w:hint="eastAsia" w:ascii="仿宋_GB2312" w:hAnsi="宋体" w:eastAsia="仿宋_GB2312" w:cs="仿宋_GB2312"/>
                <w:color w:val="auto"/>
                <w:kern w:val="0"/>
              </w:rPr>
              <w:t>指标</w:t>
            </w:r>
          </w:p>
        </w:tc>
        <w:tc>
          <w:tcPr>
            <w:tcW w:w="1879" w:type="dxa"/>
            <w:gridSpan w:val="3"/>
            <w:noWrap w:val="0"/>
            <w:vAlign w:val="center"/>
          </w:tcPr>
          <w:p>
            <w:pPr>
              <w:widowControl/>
              <w:spacing w:beforeLines="0" w:afterLines="0"/>
              <w:jc w:val="center"/>
              <w:rPr>
                <w:rFonts w:hint="eastAsia" w:ascii="仿宋_GB2312" w:hAnsi="宋体" w:eastAsia="仿宋_GB2312" w:cs="仿宋_GB2312"/>
                <w:color w:val="auto"/>
                <w:kern w:val="0"/>
                <w:sz w:val="21"/>
                <w:szCs w:val="21"/>
                <w:lang w:eastAsia="zh-CN"/>
              </w:rPr>
            </w:pPr>
            <w:r>
              <w:rPr>
                <w:rFonts w:hint="eastAsia" w:ascii="仿宋_GB2312" w:hAnsi="宋体" w:eastAsia="仿宋_GB2312" w:cs="仿宋_GB2312"/>
                <w:color w:val="auto"/>
                <w:kern w:val="0"/>
                <w:sz w:val="21"/>
                <w:szCs w:val="21"/>
                <w:lang w:eastAsia="zh-CN"/>
              </w:rPr>
              <w:t>标准洪水内</w:t>
            </w:r>
          </w:p>
          <w:p>
            <w:pPr>
              <w:widowControl/>
              <w:spacing w:beforeLines="0" w:afterLines="0"/>
              <w:jc w:val="center"/>
              <w:rPr>
                <w:rFonts w:hint="eastAsia" w:ascii="仿宋_GB2312" w:hAnsi="宋体" w:eastAsia="仿宋_GB2312" w:cs="仿宋_GB2312"/>
                <w:color w:val="auto"/>
                <w:kern w:val="0"/>
                <w:sz w:val="21"/>
                <w:szCs w:val="21"/>
                <w:lang w:eastAsia="zh-CN"/>
              </w:rPr>
            </w:pPr>
            <w:r>
              <w:rPr>
                <w:rFonts w:hint="eastAsia" w:ascii="仿宋_GB2312" w:hAnsi="宋体" w:eastAsia="仿宋_GB2312" w:cs="仿宋_GB2312"/>
                <w:color w:val="auto"/>
                <w:kern w:val="0"/>
                <w:sz w:val="21"/>
                <w:szCs w:val="21"/>
                <w:lang w:eastAsia="zh-CN"/>
              </w:rPr>
              <w:t>四不一无　</w:t>
            </w:r>
          </w:p>
        </w:tc>
        <w:tc>
          <w:tcPr>
            <w:tcW w:w="1466" w:type="dxa"/>
            <w:noWrap w:val="0"/>
            <w:vAlign w:val="center"/>
          </w:tcPr>
          <w:p>
            <w:pPr>
              <w:widowControl/>
              <w:snapToGrid w:val="0"/>
              <w:spacing w:line="520" w:lineRule="exact"/>
              <w:jc w:val="center"/>
              <w:rPr>
                <w:rFonts w:hint="default" w:ascii="仿宋_GB2312" w:hAnsi="宋体" w:eastAsia="仿宋_GB2312"/>
                <w:color w:val="auto"/>
                <w:kern w:val="0"/>
                <w:lang w:val="en-US"/>
              </w:rPr>
            </w:pPr>
            <w:r>
              <w:rPr>
                <w:rFonts w:hint="eastAsia" w:ascii="仿宋_GB2312" w:hAnsi="宋体" w:eastAsia="仿宋_GB2312" w:cs="Times New Roman"/>
                <w:color w:val="auto"/>
                <w:kern w:val="0"/>
                <w:sz w:val="21"/>
                <w:szCs w:val="21"/>
                <w:lang w:val="en-US" w:eastAsia="zh-CN"/>
              </w:rPr>
              <w:t>0</w:t>
            </w:r>
          </w:p>
        </w:tc>
        <w:tc>
          <w:tcPr>
            <w:tcW w:w="1319" w:type="dxa"/>
            <w:noWrap w:val="0"/>
            <w:vAlign w:val="center"/>
          </w:tcPr>
          <w:p>
            <w:pPr>
              <w:widowControl/>
              <w:snapToGrid w:val="0"/>
              <w:spacing w:line="520" w:lineRule="exact"/>
              <w:jc w:val="center"/>
              <w:rPr>
                <w:rFonts w:hint="default" w:ascii="仿宋_GB2312" w:hAnsi="宋体" w:eastAsia="仿宋_GB2312"/>
                <w:color w:val="auto"/>
                <w:kern w:val="0"/>
                <w:lang w:val="en-US"/>
              </w:rPr>
            </w:pPr>
            <w:r>
              <w:rPr>
                <w:rFonts w:hint="eastAsia" w:ascii="仿宋_GB2312" w:hAnsi="宋体" w:eastAsia="仿宋_GB2312" w:cs="Times New Roman"/>
                <w:color w:val="auto"/>
                <w:kern w:val="0"/>
                <w:sz w:val="21"/>
                <w:szCs w:val="21"/>
                <w:lang w:val="en-US" w:eastAsia="zh-CN"/>
              </w:rPr>
              <w:t>0</w:t>
            </w:r>
          </w:p>
        </w:tc>
        <w:tc>
          <w:tcPr>
            <w:tcW w:w="877"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noWrap w:val="0"/>
            <w:vAlign w:val="center"/>
          </w:tcPr>
          <w:p>
            <w:pPr>
              <w:widowControl/>
              <w:snapToGrid w:val="0"/>
              <w:spacing w:line="520" w:lineRule="exact"/>
              <w:jc w:val="center"/>
              <w:rPr>
                <w:rFonts w:hint="eastAsia" w:ascii="仿宋_GB2312" w:hAnsi="宋体" w:eastAsia="仿宋_GB2312"/>
                <w:color w:val="auto"/>
                <w:kern w:val="0"/>
              </w:rPr>
            </w:pPr>
            <w:r>
              <w:rPr>
                <w:rFonts w:hint="eastAsia" w:ascii="仿宋_GB2312" w:hAnsi="宋体" w:eastAsia="仿宋_GB2312"/>
                <w:color w:val="auto"/>
                <w:kern w:val="0"/>
              </w:rPr>
              <w:t>满意度指  标</w:t>
            </w:r>
          </w:p>
          <w:p>
            <w:pPr>
              <w:widowControl/>
              <w:snapToGrid w:val="0"/>
              <w:spacing w:line="520" w:lineRule="exact"/>
              <w:jc w:val="center"/>
              <w:rPr>
                <w:rFonts w:hint="eastAsia" w:ascii="仿宋_GB2312" w:hAnsi="宋体" w:eastAsia="仿宋_GB2312"/>
                <w:color w:val="auto"/>
                <w:kern w:val="0"/>
              </w:rPr>
            </w:pPr>
            <w:r>
              <w:rPr>
                <w:rFonts w:hint="eastAsia" w:ascii="仿宋_GB2312" w:hAnsi="宋体" w:eastAsia="仿宋_GB2312"/>
                <w:color w:val="auto"/>
                <w:kern w:val="0"/>
                <w:sz w:val="20"/>
                <w:szCs w:val="22"/>
              </w:rPr>
              <w:t>（10分）</w:t>
            </w:r>
          </w:p>
        </w:tc>
        <w:tc>
          <w:tcPr>
            <w:tcW w:w="1879" w:type="dxa"/>
            <w:gridSpan w:val="2"/>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eastAsia" w:ascii="仿宋_GB2312" w:hAnsi="宋体" w:eastAsia="仿宋_GB2312" w:cs="仿宋_GB2312"/>
                <w:color w:val="auto"/>
                <w:kern w:val="0"/>
                <w:lang w:val="en-US" w:eastAsia="zh-CN"/>
              </w:rPr>
            </w:pPr>
            <w:r>
              <w:rPr>
                <w:rFonts w:hint="eastAsia" w:ascii="仿宋_GB2312" w:hAnsi="宋体" w:eastAsia="仿宋_GB2312" w:cs="仿宋_GB2312"/>
                <w:color w:val="auto"/>
                <w:kern w:val="0"/>
                <w:lang w:val="en-US" w:eastAsia="zh-CN"/>
              </w:rPr>
              <w:t>服务对象</w:t>
            </w:r>
          </w:p>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eastAsia" w:ascii="仿宋_GB2312" w:hAnsi="宋体" w:eastAsia="仿宋_GB2312" w:cs="仿宋_GB2312"/>
                <w:color w:val="auto"/>
                <w:kern w:val="0"/>
                <w:lang w:val="en-US" w:eastAsia="zh-CN"/>
              </w:rPr>
            </w:pPr>
            <w:r>
              <w:rPr>
                <w:rFonts w:hint="eastAsia" w:ascii="仿宋_GB2312" w:hAnsi="宋体" w:eastAsia="仿宋_GB2312" w:cs="仿宋_GB2312"/>
                <w:color w:val="auto"/>
                <w:kern w:val="0"/>
                <w:lang w:val="en-US" w:eastAsia="zh-CN"/>
              </w:rPr>
              <w:t>满意度指标</w:t>
            </w:r>
          </w:p>
        </w:tc>
        <w:tc>
          <w:tcPr>
            <w:tcW w:w="1879" w:type="dxa"/>
            <w:gridSpan w:val="3"/>
            <w:noWrap w:val="0"/>
            <w:vAlign w:val="center"/>
          </w:tcPr>
          <w:p>
            <w:pPr>
              <w:widowControl/>
              <w:spacing w:beforeLines="0" w:afterLines="0"/>
              <w:jc w:val="left"/>
              <w:rPr>
                <w:rFonts w:hint="eastAsia" w:ascii="仿宋_GB2312" w:hAnsi="宋体" w:eastAsia="仿宋_GB2312" w:cs="仿宋_GB2312"/>
                <w:color w:val="auto"/>
                <w:kern w:val="0"/>
                <w:sz w:val="21"/>
                <w:szCs w:val="21"/>
              </w:rPr>
            </w:pPr>
            <w:r>
              <w:rPr>
                <w:rFonts w:hint="eastAsia" w:ascii="仿宋_GB2312" w:hAnsi="宋体" w:cs="仿宋_GB2312"/>
                <w:color w:val="auto"/>
                <w:kern w:val="0"/>
                <w:sz w:val="21"/>
                <w:szCs w:val="21"/>
                <w:lang w:eastAsia="zh-CN"/>
              </w:rPr>
              <w:t>群众满意度</w:t>
            </w:r>
          </w:p>
        </w:tc>
        <w:tc>
          <w:tcPr>
            <w:tcW w:w="1466" w:type="dxa"/>
            <w:noWrap w:val="0"/>
            <w:vAlign w:val="center"/>
          </w:tcPr>
          <w:p>
            <w:pPr>
              <w:widowControl/>
              <w:spacing w:beforeLines="0" w:afterLines="0"/>
              <w:ind w:firstLine="420" w:firstLineChars="200"/>
              <w:jc w:val="left"/>
              <w:rPr>
                <w:rFonts w:hint="eastAsia" w:ascii="仿宋_GB2312" w:hAnsi="宋体" w:eastAsia="仿宋_GB2312" w:cs="仿宋_GB2312"/>
                <w:color w:val="auto"/>
                <w:kern w:val="0"/>
                <w:sz w:val="21"/>
                <w:szCs w:val="21"/>
              </w:rPr>
            </w:pPr>
            <w:r>
              <w:rPr>
                <w:rFonts w:hint="eastAsia" w:ascii="仿宋_GB2312" w:hAnsi="宋体" w:cs="仿宋_GB2312"/>
                <w:color w:val="auto"/>
                <w:kern w:val="0"/>
                <w:sz w:val="21"/>
                <w:szCs w:val="21"/>
                <w:lang w:val="en-US" w:eastAsia="zh-CN"/>
              </w:rPr>
              <w:t>≥85</w:t>
            </w:r>
            <w:r>
              <w:rPr>
                <w:rFonts w:hint="eastAsia" w:ascii="仿宋_GB2312" w:hAnsi="宋体" w:eastAsia="仿宋_GB2312" w:cs="仿宋_GB2312"/>
                <w:color w:val="auto"/>
                <w:kern w:val="0"/>
                <w:sz w:val="21"/>
                <w:szCs w:val="21"/>
              </w:rPr>
              <w:t>%</w:t>
            </w:r>
          </w:p>
        </w:tc>
        <w:tc>
          <w:tcPr>
            <w:tcW w:w="1319" w:type="dxa"/>
            <w:noWrap w:val="0"/>
            <w:vAlign w:val="center"/>
          </w:tcPr>
          <w:p>
            <w:pPr>
              <w:widowControl/>
              <w:spacing w:beforeLines="0" w:afterLines="0"/>
              <w:ind w:firstLine="420" w:firstLineChars="200"/>
              <w:jc w:val="left"/>
              <w:rPr>
                <w:rFonts w:hint="eastAsia" w:ascii="仿宋_GB2312" w:hAnsi="宋体" w:eastAsia="仿宋_GB2312" w:cs="仿宋_GB2312"/>
                <w:color w:val="auto"/>
                <w:kern w:val="0"/>
                <w:sz w:val="21"/>
                <w:szCs w:val="21"/>
                <w:lang w:val="en-US" w:eastAsia="zh-CN"/>
              </w:rPr>
            </w:pPr>
            <w:r>
              <w:rPr>
                <w:rFonts w:hint="eastAsia" w:ascii="仿宋_GB2312" w:hAnsi="宋体" w:cs="仿宋_GB2312"/>
                <w:color w:val="auto"/>
                <w:kern w:val="0"/>
                <w:sz w:val="21"/>
                <w:szCs w:val="21"/>
                <w:lang w:val="en-US" w:eastAsia="zh-CN"/>
              </w:rPr>
              <w:t>100</w:t>
            </w:r>
            <w:r>
              <w:rPr>
                <w:rFonts w:hint="eastAsia" w:ascii="仿宋_GB2312" w:hAnsi="宋体" w:eastAsia="仿宋_GB2312" w:cs="仿宋_GB2312"/>
                <w:color w:val="auto"/>
                <w:kern w:val="0"/>
                <w:sz w:val="21"/>
                <w:szCs w:val="21"/>
              </w:rPr>
              <w:t>%</w:t>
            </w:r>
          </w:p>
        </w:tc>
        <w:tc>
          <w:tcPr>
            <w:tcW w:w="877"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82" w:type="dxa"/>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总分</w:t>
            </w:r>
          </w:p>
        </w:tc>
        <w:tc>
          <w:tcPr>
            <w:tcW w:w="8366" w:type="dxa"/>
            <w:gridSpan w:val="9"/>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8" w:hRule="atLeast"/>
          <w:jc w:val="center"/>
        </w:trPr>
        <w:tc>
          <w:tcPr>
            <w:tcW w:w="1528" w:type="dxa"/>
            <w:gridSpan w:val="2"/>
            <w:noWrap w:val="0"/>
            <w:vAlign w:val="center"/>
          </w:tcPr>
          <w:p>
            <w:pPr>
              <w:widowControl/>
              <w:jc w:val="center"/>
              <w:rPr>
                <w:rFonts w:ascii="仿宋_GB2312" w:hAnsi="宋体" w:eastAsia="仿宋_GB2312"/>
                <w:color w:val="auto"/>
                <w:kern w:val="0"/>
              </w:rPr>
            </w:pPr>
            <w:r>
              <w:rPr>
                <w:rFonts w:hint="eastAsia" w:ascii="仿宋_GB2312" w:hAnsi="宋体" w:eastAsia="仿宋_GB2312" w:cs="仿宋_GB2312"/>
                <w:color w:val="auto"/>
                <w:kern w:val="0"/>
              </w:rPr>
              <w:t>偏差大或</w:t>
            </w:r>
          </w:p>
          <w:p>
            <w:pPr>
              <w:widowControl/>
              <w:jc w:val="center"/>
              <w:rPr>
                <w:rFonts w:ascii="仿宋_GB2312" w:hAnsi="宋体" w:eastAsia="仿宋_GB2312"/>
                <w:color w:val="auto"/>
                <w:kern w:val="0"/>
              </w:rPr>
            </w:pPr>
            <w:r>
              <w:rPr>
                <w:rFonts w:hint="eastAsia" w:ascii="仿宋_GB2312" w:hAnsi="宋体" w:eastAsia="仿宋_GB2312" w:cs="仿宋_GB2312"/>
                <w:color w:val="auto"/>
                <w:kern w:val="0"/>
              </w:rPr>
              <w:t>目标未完成</w:t>
            </w:r>
          </w:p>
          <w:p>
            <w:pPr>
              <w:widowControl/>
              <w:jc w:val="center"/>
              <w:rPr>
                <w:rFonts w:ascii="仿宋_GB2312" w:hAnsi="宋体" w:eastAsia="仿宋_GB2312"/>
                <w:color w:val="auto"/>
                <w:kern w:val="0"/>
              </w:rPr>
            </w:pPr>
            <w:r>
              <w:rPr>
                <w:rFonts w:hint="eastAsia" w:ascii="仿宋_GB2312" w:hAnsi="宋体" w:eastAsia="仿宋_GB2312" w:cs="仿宋_GB2312"/>
                <w:color w:val="auto"/>
                <w:kern w:val="0"/>
              </w:rPr>
              <w:t>原因分析</w:t>
            </w:r>
          </w:p>
        </w:tc>
        <w:tc>
          <w:tcPr>
            <w:tcW w:w="7420" w:type="dxa"/>
            <w:gridSpan w:val="8"/>
            <w:noWrap w:val="0"/>
            <w:vAlign w:val="center"/>
          </w:tcPr>
          <w:p>
            <w:pPr>
              <w:widowControl/>
              <w:jc w:val="left"/>
              <w:rPr>
                <w:rFonts w:hint="eastAsia" w:ascii="仿宋_GB2312" w:hAnsi="宋体" w:eastAsia="仿宋_GB2312"/>
                <w:color w:val="auto"/>
                <w:kern w:val="0"/>
                <w:lang w:eastAsia="zh-CN"/>
              </w:rPr>
            </w:pPr>
            <w:r>
              <w:rPr>
                <w:rFonts w:hint="eastAsia" w:ascii="仿宋_GB2312" w:hAnsi="宋体" w:eastAsia="仿宋_GB2312"/>
                <w:color w:val="auto"/>
                <w:kern w:val="0"/>
                <w:lang w:eastAsia="zh-CN"/>
              </w:rPr>
              <w:t>无偏差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1528" w:type="dxa"/>
            <w:gridSpan w:val="2"/>
            <w:noWrap w:val="0"/>
            <w:vAlign w:val="center"/>
          </w:tcPr>
          <w:p>
            <w:pPr>
              <w:widowControl/>
              <w:jc w:val="center"/>
              <w:rPr>
                <w:rFonts w:ascii="仿宋_GB2312" w:hAnsi="宋体" w:eastAsia="仿宋_GB2312"/>
                <w:color w:val="auto"/>
                <w:kern w:val="0"/>
              </w:rPr>
            </w:pPr>
            <w:r>
              <w:rPr>
                <w:rFonts w:hint="eastAsia" w:ascii="仿宋_GB2312" w:hAnsi="宋体" w:eastAsia="仿宋_GB2312" w:cs="仿宋_GB2312"/>
                <w:color w:val="auto"/>
                <w:kern w:val="0"/>
              </w:rPr>
              <w:t>改进措施及</w:t>
            </w:r>
          </w:p>
          <w:p>
            <w:pPr>
              <w:widowControl/>
              <w:jc w:val="center"/>
              <w:rPr>
                <w:rFonts w:ascii="仿宋_GB2312" w:hAnsi="宋体" w:eastAsia="仿宋_GB2312"/>
                <w:color w:val="auto"/>
                <w:kern w:val="0"/>
              </w:rPr>
            </w:pPr>
            <w:r>
              <w:rPr>
                <w:rFonts w:hint="eastAsia" w:ascii="仿宋_GB2312" w:hAnsi="宋体" w:eastAsia="仿宋_GB2312" w:cs="仿宋_GB2312"/>
                <w:color w:val="auto"/>
                <w:kern w:val="0"/>
              </w:rPr>
              <w:t>结果应用方案</w:t>
            </w:r>
          </w:p>
        </w:tc>
        <w:tc>
          <w:tcPr>
            <w:tcW w:w="7420" w:type="dxa"/>
            <w:gridSpan w:val="8"/>
            <w:noWrap w:val="0"/>
            <w:vAlign w:val="center"/>
          </w:tcPr>
          <w:p>
            <w:pPr>
              <w:widowControl/>
              <w:jc w:val="left"/>
              <w:rPr>
                <w:rFonts w:ascii="仿宋_GB2312" w:hAnsi="宋体" w:eastAsia="仿宋_GB2312"/>
                <w:color w:val="auto"/>
                <w:kern w:val="0"/>
              </w:rPr>
            </w:pPr>
          </w:p>
        </w:tc>
      </w:tr>
    </w:tbl>
    <w:p>
      <w:pPr>
        <w:jc w:val="center"/>
        <w:rPr>
          <w:rFonts w:hint="eastAsia" w:ascii="仿宋_GB2312" w:hAnsi="仿宋_GB2312" w:eastAsia="仿宋_GB2312" w:cs="仿宋_GB2312"/>
          <w:color w:val="auto"/>
          <w:kern w:val="0"/>
          <w:sz w:val="32"/>
          <w:szCs w:val="32"/>
        </w:rPr>
      </w:pPr>
    </w:p>
    <w:p>
      <w:pPr>
        <w:ind w:firstLine="640"/>
        <w:jc w:val="center"/>
        <w:rPr>
          <w:rFonts w:hint="eastAsia" w:ascii="仿宋_GB2312" w:hAnsi="仿宋_GB2312" w:eastAsia="仿宋_GB2312" w:cs="仿宋_GB2312"/>
          <w:color w:val="auto"/>
          <w:kern w:val="0"/>
          <w:sz w:val="32"/>
          <w:szCs w:val="32"/>
          <w:lang w:eastAsia="zh-CN"/>
        </w:rPr>
      </w:pPr>
      <w:r>
        <w:rPr>
          <w:rFonts w:hint="eastAsia" w:ascii="仿宋_GB2312" w:hAnsi="仿宋_GB2312" w:eastAsia="仿宋_GB2312" w:cs="仿宋_GB2312"/>
          <w:color w:val="auto"/>
          <w:kern w:val="0"/>
          <w:sz w:val="32"/>
          <w:szCs w:val="32"/>
          <w:lang w:eastAsia="zh-CN"/>
        </w:rPr>
        <w:t>水利工程建设管理和工程质量、安全监管</w:t>
      </w:r>
      <w:r>
        <w:rPr>
          <w:rFonts w:hint="eastAsia" w:ascii="仿宋_GB2312" w:hAnsi="仿宋_GB2312" w:eastAsia="仿宋_GB2312" w:cs="仿宋_GB2312"/>
          <w:color w:val="auto"/>
          <w:kern w:val="0"/>
          <w:sz w:val="32"/>
          <w:szCs w:val="32"/>
        </w:rPr>
        <w:t>项目绩效自评综述：项目全年预算数为</w:t>
      </w:r>
      <w:r>
        <w:rPr>
          <w:rFonts w:hint="eastAsia" w:ascii="仿宋_GB2312" w:hAnsi="仿宋_GB2312" w:eastAsia="仿宋_GB2312" w:cs="仿宋_GB2312"/>
          <w:color w:val="auto"/>
          <w:kern w:val="0"/>
          <w:sz w:val="32"/>
          <w:szCs w:val="32"/>
          <w:lang w:val="en-US" w:eastAsia="zh-CN"/>
        </w:rPr>
        <w:t>30</w:t>
      </w:r>
      <w:r>
        <w:rPr>
          <w:rFonts w:hint="eastAsia" w:ascii="仿宋_GB2312" w:hAnsi="仿宋_GB2312" w:eastAsia="仿宋_GB2312" w:cs="仿宋_GB2312"/>
          <w:color w:val="auto"/>
          <w:kern w:val="0"/>
          <w:sz w:val="32"/>
          <w:szCs w:val="32"/>
        </w:rPr>
        <w:t>万元，执行数为</w:t>
      </w:r>
      <w:r>
        <w:rPr>
          <w:rFonts w:hint="eastAsia" w:ascii="仿宋_GB2312" w:hAnsi="仿宋_GB2312" w:eastAsia="仿宋_GB2312" w:cs="仿宋_GB2312"/>
          <w:color w:val="auto"/>
          <w:kern w:val="0"/>
          <w:sz w:val="32"/>
          <w:szCs w:val="32"/>
          <w:lang w:val="en-US" w:eastAsia="zh-CN"/>
        </w:rPr>
        <w:t>2.07</w:t>
      </w:r>
      <w:r>
        <w:rPr>
          <w:rFonts w:hint="eastAsia" w:ascii="仿宋_GB2312" w:hAnsi="仿宋_GB2312" w:eastAsia="仿宋_GB2312" w:cs="仿宋_GB2312"/>
          <w:color w:val="auto"/>
          <w:kern w:val="0"/>
          <w:sz w:val="32"/>
          <w:szCs w:val="32"/>
        </w:rPr>
        <w:t>万元，完成预算</w:t>
      </w:r>
      <w:r>
        <w:rPr>
          <w:rFonts w:hint="eastAsia" w:ascii="仿宋_GB2312" w:hAnsi="仿宋_GB2312" w:eastAsia="仿宋_GB2312" w:cs="仿宋_GB2312"/>
          <w:color w:val="auto"/>
          <w:kern w:val="0"/>
          <w:sz w:val="32"/>
          <w:szCs w:val="32"/>
          <w:lang w:val="en-US" w:eastAsia="zh-CN"/>
        </w:rPr>
        <w:t>0.6</w:t>
      </w:r>
      <w:r>
        <w:rPr>
          <w:rFonts w:hint="eastAsia" w:ascii="仿宋_GB2312" w:hAnsi="仿宋_GB2312" w:eastAsia="仿宋_GB2312" w:cs="仿宋_GB2312"/>
          <w:color w:val="auto"/>
          <w:kern w:val="0"/>
          <w:sz w:val="32"/>
          <w:szCs w:val="32"/>
        </w:rPr>
        <w:t>%。主要产出和效益：一是完成</w:t>
      </w:r>
      <w:r>
        <w:rPr>
          <w:rFonts w:hint="eastAsia" w:ascii="仿宋_GB2312" w:hAnsi="仿宋_GB2312" w:eastAsia="仿宋_GB2312" w:cs="仿宋_GB2312"/>
          <w:color w:val="auto"/>
          <w:kern w:val="0"/>
          <w:sz w:val="32"/>
          <w:szCs w:val="32"/>
          <w:lang w:eastAsia="zh-CN"/>
        </w:rPr>
        <w:t>水利工程质量飞检</w:t>
      </w:r>
      <w:r>
        <w:rPr>
          <w:rFonts w:hint="eastAsia" w:ascii="仿宋_GB2312" w:hAnsi="仿宋_GB2312" w:eastAsia="仿宋_GB2312" w:cs="仿宋_GB2312"/>
          <w:color w:val="auto"/>
          <w:kern w:val="0"/>
          <w:sz w:val="32"/>
          <w:szCs w:val="32"/>
          <w:lang w:val="en-US" w:eastAsia="zh-CN"/>
        </w:rPr>
        <w:t>35批次</w:t>
      </w:r>
      <w:r>
        <w:rPr>
          <w:rFonts w:hint="eastAsia" w:ascii="仿宋_GB2312" w:hAnsi="仿宋_GB2312" w:eastAsia="仿宋_GB2312" w:cs="仿宋_GB2312"/>
          <w:color w:val="auto"/>
          <w:kern w:val="0"/>
          <w:sz w:val="32"/>
          <w:szCs w:val="32"/>
          <w:lang w:eastAsia="zh-CN"/>
        </w:rPr>
        <w:t>；二是水利工程政府一次性验收通过率≥90%；三是水利工程持续运转良好。发现的问题及原因：项目执行率低，原因为：项目跨年度实施</w:t>
      </w:r>
      <w:r>
        <w:rPr>
          <w:rFonts w:hint="eastAsia" w:ascii="仿宋_GB2312" w:hAnsi="仿宋_GB2312" w:eastAsia="仿宋_GB2312" w:cs="仿宋_GB2312"/>
          <w:color w:val="auto"/>
          <w:kern w:val="0"/>
          <w:sz w:val="32"/>
          <w:szCs w:val="32"/>
          <w:lang w:val="en-US" w:eastAsia="zh-CN"/>
        </w:rPr>
        <w:t>，已聘请第三方机构进行35批次水利工程飞检，但飞检结果未及时反馈，故未支付第三方飞检费用27.98万元，将于2022年完成支付。</w:t>
      </w:r>
      <w:r>
        <w:rPr>
          <w:rFonts w:hint="eastAsia" w:ascii="仿宋_GB2312" w:hAnsi="仿宋_GB2312" w:eastAsia="仿宋_GB2312" w:cs="仿宋_GB2312"/>
          <w:color w:val="auto"/>
          <w:kern w:val="0"/>
          <w:sz w:val="32"/>
          <w:szCs w:val="32"/>
          <w:lang w:eastAsia="zh-CN"/>
        </w:rPr>
        <w:t>下一步改进措</w:t>
      </w:r>
    </w:p>
    <w:p>
      <w:pPr>
        <w:jc w:val="both"/>
        <w:rPr>
          <w:rFonts w:hint="eastAsia" w:ascii="仿宋_GB2312" w:hAnsi="仿宋_GB2312" w:eastAsia="仿宋_GB2312" w:cs="仿宋_GB2312"/>
          <w:color w:val="auto"/>
          <w:kern w:val="0"/>
          <w:sz w:val="32"/>
          <w:szCs w:val="32"/>
          <w:lang w:eastAsia="zh-CN"/>
        </w:rPr>
      </w:pPr>
      <w:r>
        <w:rPr>
          <w:rFonts w:hint="eastAsia" w:ascii="仿宋_GB2312" w:hAnsi="仿宋_GB2312" w:eastAsia="仿宋_GB2312" w:cs="仿宋_GB2312"/>
          <w:color w:val="auto"/>
          <w:kern w:val="0"/>
          <w:sz w:val="32"/>
          <w:szCs w:val="32"/>
          <w:lang w:eastAsia="zh-CN"/>
        </w:rPr>
        <w:t>施：积极与第三方机构对接飞检结果，与对接结转资金使用，完成该项目支付。</w:t>
      </w:r>
    </w:p>
    <w:p>
      <w:pPr>
        <w:jc w:val="center"/>
        <w:rPr>
          <w:rFonts w:hint="eastAsia" w:ascii="仿宋_GB2312" w:hAnsi="仿宋_GB2312" w:eastAsia="仿宋_GB2312" w:cs="仿宋_GB2312"/>
          <w:color w:val="auto"/>
          <w:kern w:val="0"/>
          <w:sz w:val="32"/>
          <w:szCs w:val="32"/>
        </w:rPr>
      </w:pPr>
    </w:p>
    <w:p>
      <w:pPr>
        <w:jc w:val="center"/>
        <w:rPr>
          <w:rFonts w:hint="eastAsia" w:ascii="仿宋_GB2312" w:hAnsi="仿宋_GB2312" w:eastAsia="仿宋_GB2312" w:cs="仿宋_GB2312"/>
          <w:color w:val="auto"/>
          <w:kern w:val="0"/>
          <w:sz w:val="32"/>
          <w:szCs w:val="32"/>
          <w:lang w:eastAsia="zh-CN"/>
        </w:rPr>
      </w:pPr>
      <w:r>
        <w:rPr>
          <w:rFonts w:hint="eastAsia" w:ascii="仿宋_GB2312" w:hAnsi="仿宋_GB2312" w:eastAsia="仿宋_GB2312" w:cs="仿宋_GB2312"/>
          <w:color w:val="auto"/>
          <w:kern w:val="0"/>
          <w:sz w:val="32"/>
          <w:szCs w:val="32"/>
        </w:rPr>
        <w:t>附件：《202</w:t>
      </w:r>
      <w:r>
        <w:rPr>
          <w:rFonts w:hint="eastAsia" w:ascii="仿宋_GB2312" w:hAnsi="仿宋_GB2312" w:eastAsia="仿宋_GB2312" w:cs="仿宋_GB2312"/>
          <w:color w:val="auto"/>
          <w:kern w:val="0"/>
          <w:sz w:val="32"/>
          <w:szCs w:val="32"/>
          <w:lang w:val="en-US" w:eastAsia="zh-CN"/>
        </w:rPr>
        <w:t>1</w:t>
      </w:r>
      <w:r>
        <w:rPr>
          <w:rFonts w:hint="eastAsia" w:ascii="仿宋_GB2312" w:hAnsi="仿宋_GB2312" w:eastAsia="仿宋_GB2312" w:cs="仿宋_GB2312"/>
          <w:color w:val="auto"/>
          <w:kern w:val="0"/>
          <w:sz w:val="32"/>
          <w:szCs w:val="32"/>
        </w:rPr>
        <w:t>年度</w:t>
      </w:r>
      <w:r>
        <w:rPr>
          <w:rFonts w:hint="eastAsia" w:ascii="仿宋_GB2312" w:hAnsi="仿宋_GB2312" w:eastAsia="仿宋_GB2312" w:cs="仿宋_GB2312"/>
          <w:color w:val="auto"/>
          <w:kern w:val="0"/>
          <w:sz w:val="32"/>
          <w:szCs w:val="32"/>
          <w:lang w:eastAsia="zh-CN"/>
        </w:rPr>
        <w:t>水利工程建设管理和工程质量、安全监管</w:t>
      </w:r>
    </w:p>
    <w:p>
      <w:pPr>
        <w:jc w:val="both"/>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项目绩效自评表》</w:t>
      </w:r>
    </w:p>
    <w:p>
      <w:pPr>
        <w:jc w:val="center"/>
        <w:rPr>
          <w:rFonts w:hint="eastAsia" w:ascii="方正小标宋简体" w:hAnsi="宋体" w:eastAsia="方正小标宋简体" w:cs="方正小标宋简体"/>
          <w:color w:val="auto"/>
          <w:sz w:val="36"/>
          <w:szCs w:val="36"/>
        </w:rPr>
      </w:pPr>
    </w:p>
    <w:p>
      <w:pPr>
        <w:jc w:val="center"/>
        <w:rPr>
          <w:rFonts w:hint="eastAsia" w:ascii="方正小标宋简体" w:hAnsi="宋体" w:eastAsia="方正小标宋简体"/>
          <w:color w:val="auto"/>
          <w:sz w:val="36"/>
          <w:szCs w:val="36"/>
        </w:rPr>
      </w:pPr>
      <w:r>
        <w:rPr>
          <w:rFonts w:hint="eastAsia" w:ascii="方正小标宋简体" w:hAnsi="宋体" w:eastAsia="方正小标宋简体" w:cs="方正小标宋简体"/>
          <w:color w:val="auto"/>
          <w:sz w:val="36"/>
          <w:szCs w:val="36"/>
        </w:rPr>
        <w:t>202</w:t>
      </w:r>
      <w:r>
        <w:rPr>
          <w:rFonts w:hint="eastAsia" w:ascii="方正小标宋简体" w:hAnsi="宋体" w:eastAsia="方正小标宋简体" w:cs="方正小标宋简体"/>
          <w:color w:val="auto"/>
          <w:sz w:val="36"/>
          <w:szCs w:val="36"/>
          <w:lang w:val="en-US" w:eastAsia="zh-CN"/>
        </w:rPr>
        <w:t>1</w:t>
      </w:r>
      <w:r>
        <w:rPr>
          <w:rFonts w:hint="eastAsia" w:ascii="方正小标宋简体" w:hAnsi="宋体" w:eastAsia="方正小标宋简体" w:cs="方正小标宋简体"/>
          <w:color w:val="auto"/>
          <w:sz w:val="36"/>
          <w:szCs w:val="36"/>
        </w:rPr>
        <w:t>年度</w:t>
      </w:r>
      <w:r>
        <w:rPr>
          <w:rFonts w:hint="eastAsia" w:ascii="方正小标宋简体" w:hAnsi="宋体" w:eastAsia="方正小标宋简体" w:cs="方正小标宋简体"/>
          <w:color w:val="auto"/>
          <w:sz w:val="36"/>
          <w:szCs w:val="36"/>
          <w:lang w:eastAsia="zh-CN"/>
        </w:rPr>
        <w:t>水利工程建设管理和工程质量、安全监管</w:t>
      </w:r>
      <w:r>
        <w:rPr>
          <w:rFonts w:hint="eastAsia" w:ascii="方正小标宋简体" w:hAnsi="宋体" w:eastAsia="方正小标宋简体" w:cs="方正小标宋简体"/>
          <w:color w:val="auto"/>
          <w:sz w:val="36"/>
          <w:szCs w:val="36"/>
          <w:lang w:val="en-US" w:eastAsia="zh-CN"/>
        </w:rPr>
        <w:t xml:space="preserve">  </w:t>
      </w:r>
      <w:r>
        <w:rPr>
          <w:rFonts w:hint="eastAsia" w:ascii="方正小标宋简体" w:hAnsi="宋体" w:eastAsia="方正小标宋简体" w:cs="方正小标宋简体"/>
          <w:color w:val="auto"/>
          <w:sz w:val="36"/>
          <w:szCs w:val="36"/>
        </w:rPr>
        <w:t>项目绩效自评表</w:t>
      </w:r>
    </w:p>
    <w:p>
      <w:pPr>
        <w:rPr>
          <w:color w:val="auto"/>
        </w:rPr>
      </w:pPr>
    </w:p>
    <w:p>
      <w:pPr>
        <w:widowControl/>
        <w:jc w:val="left"/>
        <w:rPr>
          <w:rFonts w:hint="default" w:ascii="楷体_GB2312" w:hAnsi="黑体" w:eastAsia="楷体_GB2312"/>
          <w:color w:val="auto"/>
          <w:kern w:val="0"/>
          <w:sz w:val="48"/>
          <w:szCs w:val="48"/>
          <w:lang w:val="en-US" w:eastAsia="zh-CN"/>
        </w:rPr>
      </w:pPr>
      <w:r>
        <w:rPr>
          <w:rFonts w:hint="eastAsia" w:ascii="楷体_GB2312" w:hAnsi="仿宋" w:eastAsia="楷体_GB2312" w:cs="楷体_GB2312"/>
          <w:color w:val="auto"/>
          <w:kern w:val="0"/>
          <w:sz w:val="28"/>
          <w:szCs w:val="28"/>
        </w:rPr>
        <w:t>单位名称：</w:t>
      </w:r>
      <w:r>
        <w:rPr>
          <w:rFonts w:hint="eastAsia" w:ascii="楷体_GB2312" w:hAnsi="仿宋" w:eastAsia="楷体_GB2312" w:cs="楷体_GB2312"/>
          <w:color w:val="auto"/>
          <w:kern w:val="0"/>
          <w:sz w:val="28"/>
          <w:szCs w:val="28"/>
          <w:lang w:eastAsia="zh-CN"/>
        </w:rPr>
        <w:t>咸宁市水利和湖泊局</w:t>
      </w:r>
      <w:r>
        <w:rPr>
          <w:rFonts w:hint="eastAsia" w:ascii="楷体_GB2312" w:hAnsi="仿宋" w:eastAsia="楷体_GB2312" w:cs="楷体_GB2312"/>
          <w:color w:val="auto"/>
          <w:kern w:val="0"/>
          <w:sz w:val="28"/>
          <w:szCs w:val="28"/>
        </w:rPr>
        <w:t xml:space="preserve">             填报日期：</w:t>
      </w:r>
      <w:r>
        <w:rPr>
          <w:rFonts w:hint="eastAsia" w:ascii="楷体_GB2312" w:hAnsi="仿宋" w:eastAsia="楷体_GB2312" w:cs="楷体_GB2312"/>
          <w:color w:val="auto"/>
          <w:kern w:val="0"/>
          <w:sz w:val="28"/>
          <w:szCs w:val="28"/>
          <w:lang w:val="en-US" w:eastAsia="zh-CN"/>
        </w:rPr>
        <w:t>2022.3.22</w:t>
      </w:r>
    </w:p>
    <w:tbl>
      <w:tblPr>
        <w:tblStyle w:val="12"/>
        <w:tblW w:w="89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2"/>
        <w:gridCol w:w="946"/>
        <w:gridCol w:w="1122"/>
        <w:gridCol w:w="757"/>
        <w:gridCol w:w="562"/>
        <w:gridCol w:w="923"/>
        <w:gridCol w:w="394"/>
        <w:gridCol w:w="1466"/>
        <w:gridCol w:w="1319"/>
        <w:gridCol w:w="8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1528"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项目名称</w:t>
            </w:r>
          </w:p>
        </w:tc>
        <w:tc>
          <w:tcPr>
            <w:tcW w:w="7420" w:type="dxa"/>
            <w:gridSpan w:val="8"/>
            <w:noWrap w:val="0"/>
            <w:vAlign w:val="center"/>
          </w:tcPr>
          <w:p>
            <w:pPr>
              <w:widowControl/>
              <w:snapToGrid w:val="0"/>
              <w:spacing w:line="520" w:lineRule="exact"/>
              <w:jc w:val="both"/>
              <w:rPr>
                <w:rFonts w:ascii="仿宋_GB2312" w:hAnsi="宋体" w:eastAsia="仿宋_GB2312"/>
                <w:color w:val="auto"/>
                <w:kern w:val="0"/>
              </w:rPr>
            </w:pPr>
            <w:r>
              <w:rPr>
                <w:rFonts w:hint="eastAsia" w:ascii="仿宋_GB2312" w:hAnsi="宋体" w:eastAsia="仿宋_GB2312" w:cs="仿宋_GB2312"/>
                <w:color w:val="auto"/>
                <w:kern w:val="0"/>
                <w:sz w:val="21"/>
                <w:szCs w:val="21"/>
                <w:lang w:eastAsia="zh-CN"/>
              </w:rPr>
              <w:t>水利工程建设管理和工程质量、安全监管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1528"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主管部门</w:t>
            </w:r>
          </w:p>
        </w:tc>
        <w:tc>
          <w:tcPr>
            <w:tcW w:w="3364" w:type="dxa"/>
            <w:gridSpan w:val="4"/>
            <w:noWrap w:val="0"/>
            <w:vAlign w:val="center"/>
          </w:tcPr>
          <w:p>
            <w:pPr>
              <w:widowControl/>
              <w:snapToGrid w:val="0"/>
              <w:spacing w:line="520" w:lineRule="exact"/>
              <w:jc w:val="left"/>
              <w:rPr>
                <w:rFonts w:ascii="仿宋_GB2312" w:hAnsi="宋体" w:eastAsia="仿宋_GB2312"/>
                <w:color w:val="auto"/>
                <w:kern w:val="0"/>
              </w:rPr>
            </w:pPr>
            <w:r>
              <w:rPr>
                <w:rFonts w:hint="eastAsia" w:ascii="仿宋_GB2312" w:hAnsi="宋体" w:eastAsia="仿宋_GB2312" w:cs="仿宋_GB2312"/>
                <w:color w:val="auto"/>
                <w:kern w:val="0"/>
                <w:sz w:val="21"/>
                <w:szCs w:val="21"/>
                <w:lang w:eastAsia="zh-CN"/>
              </w:rPr>
              <w:t>水利和湖泊局</w:t>
            </w:r>
          </w:p>
        </w:tc>
        <w:tc>
          <w:tcPr>
            <w:tcW w:w="1860"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项目实施单位</w:t>
            </w:r>
          </w:p>
        </w:tc>
        <w:tc>
          <w:tcPr>
            <w:tcW w:w="2196"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sz w:val="21"/>
                <w:szCs w:val="21"/>
                <w:lang w:eastAsia="zh-CN"/>
              </w:rPr>
              <w:t>水利和湖泊局</w:t>
            </w:r>
            <w:r>
              <w:rPr>
                <w:rFonts w:hint="eastAsia" w:ascii="仿宋_GB2312" w:hAnsi="宋体" w:eastAsia="仿宋_GB2312" w:cs="仿宋_GB2312"/>
                <w:color w:val="auto"/>
                <w:kern w:val="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1528"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项目类别</w:t>
            </w:r>
          </w:p>
        </w:tc>
        <w:tc>
          <w:tcPr>
            <w:tcW w:w="7420" w:type="dxa"/>
            <w:gridSpan w:val="8"/>
            <w:noWrap w:val="0"/>
            <w:vAlign w:val="center"/>
          </w:tcPr>
          <w:p>
            <w:pPr>
              <w:widowControl/>
              <w:snapToGrid w:val="0"/>
              <w:spacing w:line="520" w:lineRule="exact"/>
              <w:jc w:val="left"/>
              <w:rPr>
                <w:rFonts w:hint="eastAsia" w:ascii="仿宋_GB2312" w:hAnsi="宋体" w:eastAsia="仿宋_GB2312"/>
                <w:color w:val="auto"/>
                <w:kern w:val="0"/>
                <w:lang w:eastAsia="zh-CN"/>
              </w:rPr>
            </w:pPr>
            <w:r>
              <w:rPr>
                <w:rFonts w:ascii="仿宋_GB2312" w:hAnsi="宋体" w:eastAsia="仿宋_GB2312" w:cs="仿宋_GB2312"/>
                <w:color w:val="auto"/>
                <w:kern w:val="0"/>
              </w:rPr>
              <w:t>1</w:t>
            </w:r>
            <w:r>
              <w:rPr>
                <w:rFonts w:hint="eastAsia" w:ascii="仿宋_GB2312" w:hAnsi="宋体" w:eastAsia="仿宋_GB2312" w:cs="仿宋_GB2312"/>
                <w:color w:val="auto"/>
                <w:kern w:val="0"/>
              </w:rPr>
              <w:t>、部门预算项目</w:t>
            </w:r>
            <w:r>
              <w:rPr>
                <w:rFonts w:hint="eastAsia" w:ascii="仿宋_GB2312" w:hAnsi="宋体" w:eastAsia="仿宋_GB2312" w:cs="仿宋_GB2312"/>
                <w:color w:val="auto"/>
                <w:kern w:val="0"/>
                <w:lang w:eastAsia="zh-CN"/>
              </w:rPr>
              <w:t>☑</w:t>
            </w:r>
            <w:r>
              <w:rPr>
                <w:rFonts w:ascii="仿宋_GB2312" w:hAnsi="宋体" w:eastAsia="仿宋_GB2312" w:cs="仿宋_GB2312"/>
                <w:color w:val="auto"/>
                <w:kern w:val="0"/>
              </w:rPr>
              <w:t xml:space="preserve">   2</w:t>
            </w:r>
            <w:r>
              <w:rPr>
                <w:rFonts w:hint="eastAsia" w:ascii="仿宋_GB2312" w:hAnsi="宋体" w:eastAsia="仿宋_GB2312" w:cs="仿宋_GB2312"/>
                <w:color w:val="auto"/>
                <w:kern w:val="0"/>
              </w:rPr>
              <w:t>、市直专项□</w:t>
            </w:r>
            <w:r>
              <w:rPr>
                <w:rFonts w:ascii="仿宋_GB2312" w:hAnsi="宋体" w:eastAsia="仿宋_GB2312" w:cs="仿宋_GB2312"/>
                <w:color w:val="auto"/>
                <w:kern w:val="0"/>
              </w:rPr>
              <w:t xml:space="preserve">  3</w:t>
            </w:r>
            <w:r>
              <w:rPr>
                <w:rFonts w:hint="eastAsia" w:ascii="仿宋_GB2312" w:hAnsi="宋体" w:eastAsia="仿宋_GB2312" w:cs="仿宋_GB2312"/>
                <w:color w:val="auto"/>
                <w:kern w:val="0"/>
              </w:rPr>
              <w:t>、其他项目</w:t>
            </w:r>
            <w:r>
              <w:rPr>
                <w:rFonts w:hint="eastAsia" w:ascii="仿宋_GB2312" w:hAnsi="宋体" w:eastAsia="仿宋_GB2312" w:cs="仿宋_GB2312"/>
                <w:color w:val="auto"/>
                <w:kern w:val="0"/>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1528"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项目类型</w:t>
            </w:r>
          </w:p>
        </w:tc>
        <w:tc>
          <w:tcPr>
            <w:tcW w:w="7420" w:type="dxa"/>
            <w:gridSpan w:val="8"/>
            <w:noWrap w:val="0"/>
            <w:vAlign w:val="center"/>
          </w:tcPr>
          <w:p>
            <w:pPr>
              <w:widowControl/>
              <w:snapToGrid w:val="0"/>
              <w:spacing w:line="520" w:lineRule="exact"/>
              <w:jc w:val="left"/>
              <w:rPr>
                <w:rFonts w:ascii="仿宋_GB2312" w:hAnsi="宋体" w:eastAsia="仿宋_GB2312"/>
                <w:color w:val="auto"/>
                <w:kern w:val="0"/>
              </w:rPr>
            </w:pPr>
            <w:r>
              <w:rPr>
                <w:rFonts w:ascii="仿宋_GB2312" w:hAnsi="宋体" w:eastAsia="仿宋_GB2312" w:cs="仿宋_GB2312"/>
                <w:color w:val="auto"/>
                <w:kern w:val="0"/>
              </w:rPr>
              <w:t>1</w:t>
            </w:r>
            <w:r>
              <w:rPr>
                <w:rFonts w:hint="eastAsia" w:ascii="仿宋_GB2312" w:hAnsi="宋体" w:eastAsia="仿宋_GB2312" w:cs="仿宋_GB2312"/>
                <w:color w:val="auto"/>
                <w:kern w:val="0"/>
              </w:rPr>
              <w:t>、常年性项目</w:t>
            </w:r>
            <w:r>
              <w:rPr>
                <w:rFonts w:hint="eastAsia" w:ascii="仿宋_GB2312" w:hAnsi="宋体" w:eastAsia="仿宋_GB2312" w:cs="仿宋_GB2312"/>
                <w:color w:val="auto"/>
                <w:kern w:val="0"/>
                <w:lang w:eastAsia="zh-CN"/>
              </w:rPr>
              <w:t>☑</w:t>
            </w:r>
            <w:r>
              <w:rPr>
                <w:rFonts w:ascii="仿宋_GB2312" w:hAnsi="宋体" w:eastAsia="仿宋_GB2312" w:cs="仿宋_GB2312"/>
                <w:color w:val="auto"/>
                <w:kern w:val="0"/>
              </w:rPr>
              <w:t xml:space="preserve">   2</w:t>
            </w:r>
            <w:r>
              <w:rPr>
                <w:rFonts w:hint="eastAsia" w:ascii="仿宋_GB2312" w:hAnsi="宋体" w:eastAsia="仿宋_GB2312" w:cs="仿宋_GB2312"/>
                <w:color w:val="auto"/>
                <w:kern w:val="0"/>
              </w:rPr>
              <w:t>、延续性项目□</w:t>
            </w:r>
            <w:r>
              <w:rPr>
                <w:rFonts w:ascii="仿宋_GB2312" w:hAnsi="宋体" w:eastAsia="仿宋_GB2312" w:cs="仿宋_GB2312"/>
                <w:color w:val="auto"/>
                <w:kern w:val="0"/>
              </w:rPr>
              <w:t xml:space="preserve">      3</w:t>
            </w:r>
            <w:r>
              <w:rPr>
                <w:rFonts w:hint="eastAsia" w:ascii="仿宋_GB2312" w:hAnsi="宋体" w:eastAsia="仿宋_GB2312" w:cs="仿宋_GB2312"/>
                <w:color w:val="auto"/>
                <w:kern w:val="0"/>
              </w:rPr>
              <w:t>、一次性项目□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1528" w:type="dxa"/>
            <w:gridSpan w:val="2"/>
            <w:vMerge w:val="restart"/>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预算执行情况（万元）</w:t>
            </w:r>
          </w:p>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w:t>
            </w:r>
            <w:r>
              <w:rPr>
                <w:rFonts w:hint="eastAsia" w:ascii="仿宋_GB2312" w:hAnsi="宋体" w:eastAsia="仿宋_GB2312" w:cs="仿宋_GB2312"/>
                <w:color w:val="auto"/>
                <w:kern w:val="0"/>
                <w:lang w:val="en-US" w:eastAsia="zh-CN"/>
              </w:rPr>
              <w:t>1</w:t>
            </w:r>
            <w:r>
              <w:rPr>
                <w:rFonts w:ascii="仿宋_GB2312" w:hAnsi="宋体" w:eastAsia="仿宋_GB2312" w:cs="仿宋_GB2312"/>
                <w:color w:val="auto"/>
                <w:kern w:val="0"/>
              </w:rPr>
              <w:t>0</w:t>
            </w:r>
            <w:r>
              <w:rPr>
                <w:rFonts w:hint="eastAsia" w:ascii="仿宋_GB2312" w:hAnsi="宋体" w:eastAsia="仿宋_GB2312" w:cs="仿宋_GB2312"/>
                <w:color w:val="auto"/>
                <w:kern w:val="0"/>
              </w:rPr>
              <w:t>分）</w:t>
            </w:r>
          </w:p>
        </w:tc>
        <w:tc>
          <w:tcPr>
            <w:tcW w:w="1122" w:type="dxa"/>
            <w:vMerge w:val="restart"/>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年度财政资金总额</w:t>
            </w:r>
          </w:p>
        </w:tc>
        <w:tc>
          <w:tcPr>
            <w:tcW w:w="1319" w:type="dxa"/>
            <w:gridSpan w:val="2"/>
            <w:noWrap w:val="0"/>
            <w:vAlign w:val="center"/>
          </w:tcPr>
          <w:p>
            <w:pPr>
              <w:widowControl/>
              <w:snapToGrid w:val="0"/>
              <w:spacing w:line="520" w:lineRule="exact"/>
              <w:jc w:val="center"/>
              <w:rPr>
                <w:rFonts w:ascii="仿宋_GB2312" w:hAnsi="宋体" w:eastAsia="仿宋_GB2312" w:cs="仿宋_GB2312"/>
                <w:color w:val="auto"/>
                <w:kern w:val="0"/>
              </w:rPr>
            </w:pPr>
            <w:r>
              <w:rPr>
                <w:rFonts w:hint="eastAsia" w:ascii="仿宋_GB2312" w:hAnsi="宋体" w:eastAsia="仿宋_GB2312" w:cs="仿宋_GB2312"/>
                <w:color w:val="auto"/>
                <w:kern w:val="0"/>
              </w:rPr>
              <w:t>预算数（</w:t>
            </w:r>
            <w:r>
              <w:rPr>
                <w:rFonts w:ascii="仿宋_GB2312" w:hAnsi="宋体" w:eastAsia="仿宋_GB2312" w:cs="仿宋_GB2312"/>
                <w:color w:val="auto"/>
                <w:kern w:val="0"/>
              </w:rPr>
              <w:t>A）</w:t>
            </w:r>
          </w:p>
        </w:tc>
        <w:tc>
          <w:tcPr>
            <w:tcW w:w="1317" w:type="dxa"/>
            <w:gridSpan w:val="2"/>
            <w:noWrap w:val="0"/>
            <w:vAlign w:val="center"/>
          </w:tcPr>
          <w:p>
            <w:pPr>
              <w:widowControl/>
              <w:snapToGrid w:val="0"/>
              <w:spacing w:line="520" w:lineRule="exact"/>
              <w:jc w:val="center"/>
              <w:rPr>
                <w:rFonts w:ascii="仿宋_GB2312" w:hAnsi="宋体" w:eastAsia="仿宋_GB2312" w:cs="仿宋_GB2312"/>
                <w:color w:val="auto"/>
                <w:kern w:val="0"/>
              </w:rPr>
            </w:pPr>
            <w:r>
              <w:rPr>
                <w:rFonts w:hint="eastAsia" w:ascii="仿宋_GB2312" w:hAnsi="宋体" w:eastAsia="仿宋_GB2312" w:cs="仿宋_GB2312"/>
                <w:color w:val="auto"/>
                <w:kern w:val="0"/>
              </w:rPr>
              <w:t>执行数</w:t>
            </w:r>
            <w:r>
              <w:rPr>
                <w:rFonts w:ascii="仿宋_GB2312" w:hAnsi="宋体" w:eastAsia="仿宋_GB2312" w:cs="仿宋_GB2312"/>
                <w:color w:val="auto"/>
                <w:kern w:val="0"/>
              </w:rPr>
              <w:t>（B）</w:t>
            </w:r>
          </w:p>
        </w:tc>
        <w:tc>
          <w:tcPr>
            <w:tcW w:w="1466" w:type="dxa"/>
            <w:noWrap w:val="0"/>
            <w:vAlign w:val="center"/>
          </w:tcPr>
          <w:p>
            <w:pPr>
              <w:widowControl/>
              <w:snapToGrid w:val="0"/>
              <w:spacing w:line="520" w:lineRule="exact"/>
              <w:jc w:val="center"/>
              <w:rPr>
                <w:rFonts w:ascii="仿宋_GB2312" w:hAnsi="宋体" w:eastAsia="仿宋_GB2312" w:cs="仿宋_GB2312"/>
                <w:color w:val="auto"/>
                <w:kern w:val="0"/>
              </w:rPr>
            </w:pPr>
            <w:r>
              <w:rPr>
                <w:rFonts w:hint="eastAsia" w:ascii="仿宋_GB2312" w:hAnsi="宋体" w:eastAsia="仿宋_GB2312" w:cs="仿宋_GB2312"/>
                <w:color w:val="auto"/>
                <w:kern w:val="0"/>
              </w:rPr>
              <w:t>执行率</w:t>
            </w:r>
            <w:r>
              <w:rPr>
                <w:rFonts w:ascii="仿宋_GB2312" w:hAnsi="宋体" w:eastAsia="仿宋_GB2312" w:cs="仿宋_GB2312"/>
                <w:color w:val="auto"/>
                <w:kern w:val="0"/>
              </w:rPr>
              <w:t>（B/A）</w:t>
            </w:r>
          </w:p>
        </w:tc>
        <w:tc>
          <w:tcPr>
            <w:tcW w:w="2196"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得分</w:t>
            </w:r>
          </w:p>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w:t>
            </w:r>
            <w:r>
              <w:rPr>
                <w:rFonts w:hint="eastAsia" w:ascii="仿宋_GB2312" w:hAnsi="宋体" w:eastAsia="仿宋_GB2312" w:cs="仿宋_GB2312"/>
                <w:color w:val="auto"/>
                <w:kern w:val="0"/>
                <w:lang w:val="en-US" w:eastAsia="zh-CN"/>
              </w:rPr>
              <w:t>1</w:t>
            </w:r>
            <w:r>
              <w:rPr>
                <w:rFonts w:ascii="仿宋_GB2312" w:hAnsi="宋体" w:eastAsia="仿宋_GB2312" w:cs="仿宋_GB2312"/>
                <w:color w:val="auto"/>
                <w:kern w:val="0"/>
              </w:rPr>
              <w:t>0</w:t>
            </w:r>
            <w:r>
              <w:rPr>
                <w:rFonts w:hint="eastAsia" w:ascii="仿宋_GB2312" w:hAnsi="宋体" w:eastAsia="仿宋_GB2312" w:cs="仿宋_GB2312"/>
                <w:color w:val="auto"/>
                <w:kern w:val="0"/>
              </w:rPr>
              <w:t>分</w:t>
            </w:r>
            <w:r>
              <w:rPr>
                <w:rFonts w:ascii="仿宋_GB2312" w:hAnsi="宋体" w:eastAsia="仿宋_GB2312" w:cs="仿宋_GB2312"/>
                <w:color w:val="auto"/>
                <w:kern w:val="0"/>
              </w:rPr>
              <w:t>*</w:t>
            </w:r>
            <w:r>
              <w:rPr>
                <w:rFonts w:hint="eastAsia" w:ascii="仿宋_GB2312" w:hAnsi="宋体" w:eastAsia="仿宋_GB2312" w:cs="仿宋_GB2312"/>
                <w:color w:val="auto"/>
                <w:kern w:val="0"/>
              </w:rPr>
              <w:t>执行率）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jc w:val="center"/>
        </w:trPr>
        <w:tc>
          <w:tcPr>
            <w:tcW w:w="1528" w:type="dxa"/>
            <w:gridSpan w:val="2"/>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12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319" w:type="dxa"/>
            <w:gridSpan w:val="2"/>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30</w:t>
            </w:r>
          </w:p>
        </w:tc>
        <w:tc>
          <w:tcPr>
            <w:tcW w:w="1317" w:type="dxa"/>
            <w:gridSpan w:val="2"/>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2.07</w:t>
            </w:r>
          </w:p>
        </w:tc>
        <w:tc>
          <w:tcPr>
            <w:tcW w:w="1466"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0.6</w:t>
            </w:r>
          </w:p>
        </w:tc>
        <w:tc>
          <w:tcPr>
            <w:tcW w:w="2196" w:type="dxa"/>
            <w:gridSpan w:val="2"/>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582" w:type="dxa"/>
            <w:vMerge w:val="restart"/>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年度绩效目标</w:t>
            </w:r>
          </w:p>
        </w:tc>
        <w:tc>
          <w:tcPr>
            <w:tcW w:w="946" w:type="dxa"/>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eastAsia" w:ascii="仿宋_GB2312" w:hAnsi="宋体" w:eastAsia="仿宋_GB2312" w:cs="仿宋_GB2312"/>
                <w:color w:val="auto"/>
                <w:kern w:val="0"/>
              </w:rPr>
            </w:pPr>
            <w:r>
              <w:rPr>
                <w:rFonts w:hint="eastAsia" w:ascii="仿宋_GB2312" w:hAnsi="宋体" w:eastAsia="仿宋_GB2312" w:cs="仿宋_GB2312"/>
                <w:color w:val="auto"/>
                <w:kern w:val="0"/>
              </w:rPr>
              <w:t>一级</w:t>
            </w:r>
          </w:p>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ascii="仿宋_GB2312" w:hAnsi="宋体" w:eastAsia="仿宋_GB2312"/>
                <w:color w:val="auto"/>
                <w:kern w:val="0"/>
              </w:rPr>
            </w:pPr>
            <w:r>
              <w:rPr>
                <w:rFonts w:hint="eastAsia" w:ascii="仿宋_GB2312" w:hAnsi="宋体" w:eastAsia="仿宋_GB2312" w:cs="仿宋_GB2312"/>
                <w:color w:val="auto"/>
                <w:kern w:val="0"/>
              </w:rPr>
              <w:t>指标</w:t>
            </w:r>
          </w:p>
        </w:tc>
        <w:tc>
          <w:tcPr>
            <w:tcW w:w="1879" w:type="dxa"/>
            <w:gridSpan w:val="2"/>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ascii="仿宋_GB2312" w:hAnsi="宋体" w:eastAsia="仿宋_GB2312"/>
                <w:color w:val="auto"/>
                <w:kern w:val="0"/>
              </w:rPr>
            </w:pPr>
            <w:r>
              <w:rPr>
                <w:rFonts w:hint="eastAsia" w:ascii="仿宋_GB2312" w:hAnsi="宋体" w:eastAsia="仿宋_GB2312" w:cs="仿宋_GB2312"/>
                <w:color w:val="auto"/>
                <w:kern w:val="0"/>
              </w:rPr>
              <w:t>二级指标</w:t>
            </w:r>
          </w:p>
        </w:tc>
        <w:tc>
          <w:tcPr>
            <w:tcW w:w="1879" w:type="dxa"/>
            <w:gridSpan w:val="3"/>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ascii="仿宋_GB2312" w:hAnsi="宋体" w:eastAsia="仿宋_GB2312"/>
                <w:color w:val="auto"/>
                <w:kern w:val="0"/>
              </w:rPr>
            </w:pPr>
            <w:r>
              <w:rPr>
                <w:rFonts w:hint="eastAsia" w:ascii="仿宋_GB2312" w:hAnsi="宋体" w:eastAsia="仿宋_GB2312" w:cs="仿宋_GB2312"/>
                <w:color w:val="auto"/>
                <w:kern w:val="0"/>
              </w:rPr>
              <w:t>三级指标</w:t>
            </w:r>
          </w:p>
        </w:tc>
        <w:tc>
          <w:tcPr>
            <w:tcW w:w="1466" w:type="dxa"/>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ascii="仿宋_GB2312" w:hAnsi="宋体" w:eastAsia="仿宋_GB2312" w:cs="仿宋_GB2312"/>
                <w:color w:val="auto"/>
                <w:kern w:val="0"/>
              </w:rPr>
            </w:pPr>
            <w:r>
              <w:rPr>
                <w:rFonts w:hint="eastAsia" w:ascii="仿宋_GB2312" w:hAnsi="宋体" w:eastAsia="仿宋_GB2312" w:cs="仿宋_GB2312"/>
                <w:color w:val="auto"/>
                <w:kern w:val="0"/>
              </w:rPr>
              <w:t>年初目标值（</w:t>
            </w:r>
            <w:r>
              <w:rPr>
                <w:rFonts w:ascii="仿宋_GB2312" w:hAnsi="宋体" w:eastAsia="仿宋_GB2312" w:cs="仿宋_GB2312"/>
                <w:color w:val="auto"/>
                <w:kern w:val="0"/>
              </w:rPr>
              <w:t>A</w:t>
            </w:r>
            <w:r>
              <w:rPr>
                <w:rFonts w:hint="eastAsia" w:ascii="仿宋_GB2312" w:hAnsi="宋体" w:eastAsia="仿宋_GB2312" w:cs="仿宋_GB2312"/>
                <w:color w:val="auto"/>
                <w:kern w:val="0"/>
              </w:rPr>
              <w:t>）</w:t>
            </w:r>
          </w:p>
        </w:tc>
        <w:tc>
          <w:tcPr>
            <w:tcW w:w="1319" w:type="dxa"/>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ascii="仿宋_GB2312" w:hAnsi="宋体" w:eastAsia="仿宋_GB2312" w:cs="仿宋_GB2312"/>
                <w:color w:val="auto"/>
                <w:kern w:val="0"/>
              </w:rPr>
            </w:pPr>
            <w:r>
              <w:rPr>
                <w:rFonts w:hint="eastAsia" w:ascii="仿宋_GB2312" w:hAnsi="宋体" w:eastAsia="仿宋_GB2312" w:cs="仿宋_GB2312"/>
                <w:color w:val="auto"/>
                <w:kern w:val="0"/>
              </w:rPr>
              <w:t>实际完成值（</w:t>
            </w:r>
            <w:r>
              <w:rPr>
                <w:rFonts w:ascii="仿宋_GB2312" w:hAnsi="宋体" w:eastAsia="仿宋_GB2312" w:cs="仿宋_GB2312"/>
                <w:color w:val="auto"/>
                <w:kern w:val="0"/>
              </w:rPr>
              <w:t>B</w:t>
            </w:r>
            <w:r>
              <w:rPr>
                <w:rFonts w:hint="eastAsia" w:ascii="仿宋_GB2312" w:hAnsi="宋体" w:eastAsia="仿宋_GB2312" w:cs="仿宋_GB2312"/>
                <w:color w:val="auto"/>
                <w:kern w:val="0"/>
              </w:rPr>
              <w:t>）</w:t>
            </w:r>
          </w:p>
        </w:tc>
        <w:tc>
          <w:tcPr>
            <w:tcW w:w="877" w:type="dxa"/>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ascii="仿宋_GB2312" w:hAnsi="宋体" w:eastAsia="仿宋_GB2312"/>
                <w:color w:val="auto"/>
                <w:kern w:val="0"/>
              </w:rPr>
            </w:pPr>
            <w:r>
              <w:rPr>
                <w:rFonts w:hint="eastAsia" w:ascii="仿宋_GB2312" w:hAnsi="宋体" w:eastAsia="仿宋_GB2312" w:cs="仿宋_GB2312"/>
                <w:color w:val="auto"/>
                <w:kern w:val="0"/>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restart"/>
            <w:noWrap w:val="0"/>
            <w:vAlign w:val="center"/>
          </w:tcPr>
          <w:p>
            <w:pPr>
              <w:widowControl/>
              <w:snapToGrid w:val="0"/>
              <w:spacing w:line="520" w:lineRule="exact"/>
              <w:jc w:val="center"/>
              <w:rPr>
                <w:rFonts w:hint="eastAsia" w:ascii="仿宋_GB2312" w:hAnsi="宋体" w:eastAsia="仿宋_GB2312" w:cs="仿宋_GB2312"/>
                <w:color w:val="auto"/>
                <w:kern w:val="0"/>
              </w:rPr>
            </w:pPr>
            <w:r>
              <w:rPr>
                <w:rFonts w:hint="eastAsia" w:ascii="仿宋_GB2312" w:hAnsi="宋体" w:eastAsia="仿宋_GB2312" w:cs="仿宋_GB2312"/>
                <w:color w:val="auto"/>
                <w:kern w:val="0"/>
              </w:rPr>
              <w:t>产出</w:t>
            </w:r>
          </w:p>
          <w:p>
            <w:pPr>
              <w:widowControl/>
              <w:snapToGrid w:val="0"/>
              <w:spacing w:line="520" w:lineRule="exact"/>
              <w:jc w:val="center"/>
              <w:rPr>
                <w:rFonts w:hint="eastAsia" w:ascii="仿宋_GB2312" w:hAnsi="宋体" w:eastAsia="仿宋_GB2312" w:cs="仿宋_GB2312"/>
                <w:color w:val="auto"/>
                <w:kern w:val="0"/>
              </w:rPr>
            </w:pPr>
            <w:r>
              <w:rPr>
                <w:rFonts w:hint="eastAsia" w:ascii="仿宋_GB2312" w:hAnsi="宋体" w:eastAsia="仿宋_GB2312" w:cs="仿宋_GB2312"/>
                <w:color w:val="auto"/>
                <w:kern w:val="0"/>
              </w:rPr>
              <w:t>指标</w:t>
            </w:r>
          </w:p>
          <w:p>
            <w:pPr>
              <w:widowControl/>
              <w:snapToGrid w:val="0"/>
              <w:spacing w:line="520" w:lineRule="exact"/>
              <w:jc w:val="center"/>
              <w:rPr>
                <w:rFonts w:ascii="仿宋_GB2312" w:hAnsi="宋体" w:eastAsia="仿宋_GB2312" w:cs="仿宋_GB2312"/>
                <w:color w:val="auto"/>
                <w:kern w:val="0"/>
              </w:rPr>
            </w:pPr>
            <w:r>
              <w:rPr>
                <w:rFonts w:hint="eastAsia" w:ascii="仿宋_GB2312" w:hAnsi="宋体" w:eastAsia="仿宋_GB2312" w:cs="仿宋_GB2312"/>
                <w:color w:val="auto"/>
                <w:kern w:val="0"/>
                <w:sz w:val="20"/>
                <w:szCs w:val="22"/>
              </w:rPr>
              <w:t>（</w:t>
            </w:r>
            <w:r>
              <w:rPr>
                <w:rFonts w:hint="eastAsia" w:ascii="仿宋_GB2312" w:hAnsi="宋体" w:eastAsia="仿宋_GB2312" w:cs="仿宋_GB2312"/>
                <w:color w:val="auto"/>
                <w:kern w:val="0"/>
                <w:sz w:val="20"/>
                <w:szCs w:val="22"/>
                <w:lang w:val="en-US" w:eastAsia="zh-CN"/>
              </w:rPr>
              <w:t>5</w:t>
            </w:r>
            <w:r>
              <w:rPr>
                <w:rFonts w:hint="eastAsia" w:ascii="仿宋_GB2312" w:hAnsi="宋体" w:eastAsia="仿宋_GB2312" w:cs="仿宋_GB2312"/>
                <w:color w:val="auto"/>
                <w:kern w:val="0"/>
                <w:sz w:val="20"/>
                <w:szCs w:val="22"/>
              </w:rPr>
              <w:t>0分）</w:t>
            </w:r>
          </w:p>
        </w:tc>
        <w:tc>
          <w:tcPr>
            <w:tcW w:w="1879" w:type="dxa"/>
            <w:gridSpan w:val="2"/>
            <w:noWrap w:val="0"/>
            <w:vAlign w:val="center"/>
          </w:tcPr>
          <w:p>
            <w:pPr>
              <w:widowControl/>
              <w:snapToGrid w:val="0"/>
              <w:spacing w:line="520" w:lineRule="exact"/>
              <w:jc w:val="center"/>
              <w:rPr>
                <w:rFonts w:hint="eastAsia" w:ascii="仿宋_GB2312" w:hAnsi="宋体" w:eastAsia="仿宋_GB2312"/>
                <w:color w:val="auto"/>
                <w:kern w:val="0"/>
                <w:lang w:eastAsia="zh-CN"/>
              </w:rPr>
            </w:pPr>
            <w:r>
              <w:rPr>
                <w:rFonts w:hint="eastAsia" w:ascii="仿宋_GB2312" w:hAnsi="宋体" w:eastAsia="仿宋_GB2312" w:cs="仿宋_GB2312"/>
                <w:color w:val="auto"/>
                <w:kern w:val="0"/>
                <w:lang w:val="en-US" w:eastAsia="zh-CN"/>
              </w:rPr>
              <w:t>数量</w:t>
            </w:r>
            <w:r>
              <w:rPr>
                <w:rFonts w:hint="eastAsia" w:ascii="仿宋_GB2312" w:hAnsi="宋体" w:eastAsia="仿宋_GB2312" w:cs="仿宋_GB2312"/>
                <w:color w:val="auto"/>
                <w:kern w:val="0"/>
              </w:rPr>
              <w:t>指标</w:t>
            </w:r>
          </w:p>
        </w:tc>
        <w:tc>
          <w:tcPr>
            <w:tcW w:w="1879" w:type="dxa"/>
            <w:gridSpan w:val="3"/>
            <w:noWrap w:val="0"/>
            <w:vAlign w:val="center"/>
          </w:tcPr>
          <w:p>
            <w:pPr>
              <w:widowControl/>
              <w:spacing w:beforeLines="0" w:afterLines="0"/>
              <w:jc w:val="center"/>
              <w:rPr>
                <w:rFonts w:hint="eastAsia" w:ascii="仿宋_GB2312" w:hAnsi="宋体" w:eastAsia="仿宋_GB2312" w:cs="仿宋_GB2312"/>
                <w:color w:val="auto"/>
                <w:kern w:val="0"/>
                <w:sz w:val="21"/>
                <w:szCs w:val="21"/>
                <w:lang w:eastAsia="zh-CN"/>
              </w:rPr>
            </w:pPr>
            <w:r>
              <w:rPr>
                <w:rFonts w:hint="eastAsia" w:ascii="仿宋_GB2312" w:hAnsi="宋体" w:eastAsia="仿宋_GB2312" w:cs="仿宋_GB2312"/>
                <w:color w:val="auto"/>
                <w:kern w:val="0"/>
                <w:sz w:val="21"/>
                <w:szCs w:val="21"/>
                <w:lang w:eastAsia="zh-CN"/>
              </w:rPr>
              <w:t>日常监督</w:t>
            </w:r>
          </w:p>
        </w:tc>
        <w:tc>
          <w:tcPr>
            <w:tcW w:w="1466" w:type="dxa"/>
            <w:noWrap w:val="0"/>
            <w:vAlign w:val="center"/>
          </w:tcPr>
          <w:p>
            <w:pPr>
              <w:widowControl/>
              <w:spacing w:beforeLines="0" w:afterLines="0"/>
              <w:jc w:val="center"/>
              <w:rPr>
                <w:rFonts w:hint="eastAsia" w:ascii="仿宋_GB2312" w:hAnsi="宋体" w:eastAsia="仿宋_GB2312" w:cs="仿宋_GB2312"/>
                <w:color w:val="auto"/>
                <w:kern w:val="0"/>
                <w:sz w:val="21"/>
                <w:szCs w:val="21"/>
                <w:lang w:eastAsia="zh-CN"/>
              </w:rPr>
            </w:pPr>
            <w:r>
              <w:rPr>
                <w:rFonts w:hint="eastAsia" w:ascii="仿宋_GB2312" w:hAnsi="宋体" w:cs="仿宋_GB2312"/>
                <w:color w:val="auto"/>
                <w:kern w:val="0"/>
                <w:sz w:val="21"/>
                <w:szCs w:val="21"/>
                <w:lang w:val="en-US" w:eastAsia="zh-CN"/>
              </w:rPr>
              <w:t>≥30次/年</w:t>
            </w:r>
            <w:r>
              <w:rPr>
                <w:rFonts w:hint="eastAsia" w:ascii="仿宋_GB2312" w:hAnsi="宋体" w:eastAsia="仿宋_GB2312" w:cs="仿宋_GB2312"/>
                <w:color w:val="auto"/>
                <w:kern w:val="0"/>
                <w:sz w:val="21"/>
                <w:szCs w:val="21"/>
              </w:rPr>
              <w:t>　</w:t>
            </w:r>
          </w:p>
        </w:tc>
        <w:tc>
          <w:tcPr>
            <w:tcW w:w="1319" w:type="dxa"/>
            <w:noWrap w:val="0"/>
            <w:vAlign w:val="center"/>
          </w:tcPr>
          <w:p>
            <w:pPr>
              <w:widowControl/>
              <w:spacing w:beforeLines="0" w:afterLines="0"/>
              <w:jc w:val="center"/>
              <w:rPr>
                <w:rFonts w:hint="default" w:ascii="仿宋_GB2312" w:hAnsi="宋体" w:eastAsia="仿宋_GB2312" w:cs="仿宋_GB2312"/>
                <w:color w:val="auto"/>
                <w:kern w:val="0"/>
                <w:sz w:val="21"/>
                <w:szCs w:val="21"/>
                <w:lang w:val="en-US" w:eastAsia="zh-CN"/>
              </w:rPr>
            </w:pPr>
            <w:r>
              <w:rPr>
                <w:rFonts w:hint="eastAsia" w:ascii="仿宋_GB2312" w:hAnsi="宋体" w:eastAsia="仿宋_GB2312" w:cs="仿宋_GB2312"/>
                <w:color w:val="auto"/>
                <w:kern w:val="0"/>
                <w:sz w:val="21"/>
                <w:szCs w:val="21"/>
                <w:lang w:val="en-US" w:eastAsia="zh-CN"/>
              </w:rPr>
              <w:t>35次</w:t>
            </w:r>
          </w:p>
        </w:tc>
        <w:tc>
          <w:tcPr>
            <w:tcW w:w="877"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879" w:type="dxa"/>
            <w:gridSpan w:val="2"/>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s="仿宋_GB2312"/>
                <w:color w:val="auto"/>
                <w:kern w:val="0"/>
                <w:lang w:val="en-US" w:eastAsia="zh-CN"/>
              </w:rPr>
              <w:t>数量</w:t>
            </w:r>
            <w:r>
              <w:rPr>
                <w:rFonts w:hint="eastAsia" w:ascii="仿宋_GB2312" w:hAnsi="宋体" w:eastAsia="仿宋_GB2312" w:cs="仿宋_GB2312"/>
                <w:color w:val="auto"/>
                <w:kern w:val="0"/>
              </w:rPr>
              <w:t>指标</w:t>
            </w:r>
          </w:p>
        </w:tc>
        <w:tc>
          <w:tcPr>
            <w:tcW w:w="1879" w:type="dxa"/>
            <w:gridSpan w:val="3"/>
            <w:noWrap w:val="0"/>
            <w:vAlign w:val="center"/>
          </w:tcPr>
          <w:p>
            <w:pPr>
              <w:widowControl/>
              <w:spacing w:beforeLines="0" w:afterLines="0"/>
              <w:jc w:val="center"/>
              <w:rPr>
                <w:rFonts w:hint="eastAsia" w:ascii="仿宋_GB2312" w:hAnsi="宋体" w:eastAsia="仿宋_GB2312" w:cs="仿宋_GB2312"/>
                <w:color w:val="auto"/>
                <w:kern w:val="0"/>
                <w:sz w:val="21"/>
                <w:szCs w:val="21"/>
                <w:lang w:eastAsia="zh-CN"/>
              </w:rPr>
            </w:pPr>
            <w:r>
              <w:rPr>
                <w:rFonts w:hint="eastAsia" w:ascii="仿宋_GB2312" w:hAnsi="宋体" w:eastAsia="仿宋_GB2312" w:cs="仿宋_GB2312"/>
                <w:color w:val="auto"/>
                <w:kern w:val="0"/>
                <w:sz w:val="21"/>
                <w:szCs w:val="21"/>
              </w:rPr>
              <w:t>质量飞检　　　　</w:t>
            </w:r>
          </w:p>
        </w:tc>
        <w:tc>
          <w:tcPr>
            <w:tcW w:w="1466" w:type="dxa"/>
            <w:noWrap w:val="0"/>
            <w:vAlign w:val="center"/>
          </w:tcPr>
          <w:p>
            <w:pPr>
              <w:widowControl/>
              <w:spacing w:beforeLines="0" w:afterLines="0"/>
              <w:jc w:val="center"/>
              <w:rPr>
                <w:rFonts w:hint="eastAsia" w:ascii="仿宋_GB2312" w:hAnsi="宋体" w:eastAsia="仿宋_GB2312" w:cs="仿宋_GB2312"/>
                <w:color w:val="auto"/>
                <w:kern w:val="0"/>
                <w:sz w:val="21"/>
                <w:szCs w:val="21"/>
                <w:lang w:eastAsia="zh-CN"/>
              </w:rPr>
            </w:pPr>
            <w:r>
              <w:rPr>
                <w:rFonts w:hint="eastAsia" w:ascii="仿宋_GB2312" w:hAnsi="宋体" w:cs="仿宋_GB2312"/>
                <w:color w:val="auto"/>
                <w:kern w:val="0"/>
                <w:sz w:val="21"/>
                <w:szCs w:val="21"/>
                <w:lang w:val="en-US" w:eastAsia="zh-CN"/>
              </w:rPr>
              <w:t>35批次/年</w:t>
            </w:r>
            <w:r>
              <w:rPr>
                <w:rFonts w:hint="eastAsia" w:ascii="仿宋_GB2312" w:hAnsi="宋体" w:eastAsia="仿宋_GB2312" w:cs="仿宋_GB2312"/>
                <w:color w:val="auto"/>
                <w:kern w:val="0"/>
                <w:sz w:val="21"/>
                <w:szCs w:val="21"/>
              </w:rPr>
              <w:t>　</w:t>
            </w:r>
          </w:p>
        </w:tc>
        <w:tc>
          <w:tcPr>
            <w:tcW w:w="1319" w:type="dxa"/>
            <w:noWrap w:val="0"/>
            <w:vAlign w:val="center"/>
          </w:tcPr>
          <w:p>
            <w:pPr>
              <w:widowControl/>
              <w:spacing w:beforeLines="0" w:afterLines="0"/>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35批次</w:t>
            </w:r>
          </w:p>
        </w:tc>
        <w:tc>
          <w:tcPr>
            <w:tcW w:w="877"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879" w:type="dxa"/>
            <w:gridSpan w:val="2"/>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olor w:val="auto"/>
                <w:kern w:val="0"/>
                <w:lang w:val="en-US" w:eastAsia="zh-CN"/>
              </w:rPr>
              <w:t>质量</w:t>
            </w:r>
            <w:r>
              <w:rPr>
                <w:rFonts w:hint="eastAsia" w:ascii="仿宋_GB2312" w:hAnsi="宋体" w:eastAsia="仿宋_GB2312" w:cs="仿宋_GB2312"/>
                <w:color w:val="auto"/>
                <w:kern w:val="0"/>
              </w:rPr>
              <w:t>指标</w:t>
            </w:r>
          </w:p>
        </w:tc>
        <w:tc>
          <w:tcPr>
            <w:tcW w:w="1879" w:type="dxa"/>
            <w:gridSpan w:val="3"/>
            <w:noWrap w:val="0"/>
            <w:vAlign w:val="center"/>
          </w:tcPr>
          <w:p>
            <w:pPr>
              <w:widowControl/>
              <w:spacing w:beforeLines="0" w:afterLines="0"/>
              <w:jc w:val="center"/>
              <w:rPr>
                <w:rFonts w:hint="eastAsia" w:ascii="仿宋_GB2312" w:hAnsi="宋体" w:eastAsia="仿宋_GB2312" w:cs="仿宋_GB2312"/>
                <w:color w:val="auto"/>
                <w:kern w:val="0"/>
                <w:sz w:val="21"/>
                <w:szCs w:val="21"/>
                <w:lang w:eastAsia="zh-CN"/>
              </w:rPr>
            </w:pPr>
            <w:r>
              <w:rPr>
                <w:rFonts w:hint="eastAsia" w:ascii="仿宋_GB2312" w:hAnsi="宋体" w:eastAsia="仿宋_GB2312" w:cs="仿宋_GB2312"/>
                <w:color w:val="auto"/>
                <w:kern w:val="0"/>
                <w:sz w:val="21"/>
                <w:szCs w:val="21"/>
              </w:rPr>
              <w:t>水利工程政府一次性验收通过率　</w:t>
            </w:r>
          </w:p>
        </w:tc>
        <w:tc>
          <w:tcPr>
            <w:tcW w:w="1466" w:type="dxa"/>
            <w:noWrap w:val="0"/>
            <w:vAlign w:val="center"/>
          </w:tcPr>
          <w:p>
            <w:pPr>
              <w:widowControl/>
              <w:spacing w:beforeLines="0" w:afterLines="0"/>
              <w:jc w:val="center"/>
              <w:rPr>
                <w:rFonts w:hint="eastAsia" w:ascii="仿宋_GB2312" w:hAnsi="宋体" w:eastAsia="仿宋_GB2312" w:cs="仿宋_GB2312"/>
                <w:color w:val="auto"/>
                <w:kern w:val="0"/>
                <w:sz w:val="21"/>
                <w:szCs w:val="21"/>
                <w:lang w:val="en-US" w:eastAsia="zh-CN"/>
              </w:rPr>
            </w:pPr>
            <w:r>
              <w:rPr>
                <w:rFonts w:hint="eastAsia" w:ascii="仿宋_GB2312" w:hAnsi="宋体" w:cs="仿宋_GB2312"/>
                <w:color w:val="auto"/>
                <w:kern w:val="0"/>
                <w:sz w:val="21"/>
                <w:szCs w:val="21"/>
                <w:lang w:val="en-US" w:eastAsia="zh-CN"/>
              </w:rPr>
              <w:t>≥90%</w:t>
            </w:r>
          </w:p>
        </w:tc>
        <w:tc>
          <w:tcPr>
            <w:tcW w:w="1319" w:type="dxa"/>
            <w:noWrap w:val="0"/>
            <w:vAlign w:val="center"/>
          </w:tcPr>
          <w:p>
            <w:pPr>
              <w:widowControl/>
              <w:spacing w:beforeLines="0" w:afterLines="0"/>
              <w:jc w:val="center"/>
              <w:rPr>
                <w:rFonts w:hint="default" w:ascii="仿宋_GB2312" w:hAnsi="宋体" w:cs="仿宋_GB2312"/>
                <w:color w:val="auto"/>
                <w:kern w:val="0"/>
                <w:sz w:val="21"/>
                <w:szCs w:val="21"/>
                <w:lang w:val="en-US" w:eastAsia="zh-CN"/>
              </w:rPr>
            </w:pPr>
            <w:r>
              <w:rPr>
                <w:rFonts w:hint="eastAsia" w:ascii="仿宋_GB2312" w:hAnsi="宋体" w:cs="仿宋_GB2312"/>
                <w:color w:val="auto"/>
                <w:kern w:val="0"/>
                <w:sz w:val="21"/>
                <w:szCs w:val="21"/>
                <w:lang w:val="en-US" w:eastAsia="zh-CN"/>
              </w:rPr>
              <w:t>≥90%</w:t>
            </w:r>
          </w:p>
        </w:tc>
        <w:tc>
          <w:tcPr>
            <w:tcW w:w="877"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879" w:type="dxa"/>
            <w:gridSpan w:val="2"/>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olor w:val="auto"/>
                <w:kern w:val="0"/>
                <w:lang w:val="en-US" w:eastAsia="zh-CN"/>
              </w:rPr>
              <w:t>质量</w:t>
            </w:r>
            <w:r>
              <w:rPr>
                <w:rFonts w:hint="eastAsia" w:ascii="仿宋_GB2312" w:hAnsi="宋体" w:eastAsia="仿宋_GB2312" w:cs="仿宋_GB2312"/>
                <w:color w:val="auto"/>
                <w:kern w:val="0"/>
              </w:rPr>
              <w:t>指标</w:t>
            </w:r>
          </w:p>
        </w:tc>
        <w:tc>
          <w:tcPr>
            <w:tcW w:w="1879" w:type="dxa"/>
            <w:gridSpan w:val="3"/>
            <w:noWrap w:val="0"/>
            <w:vAlign w:val="center"/>
          </w:tcPr>
          <w:p>
            <w:pPr>
              <w:widowControl/>
              <w:spacing w:beforeLines="0" w:afterLines="0"/>
              <w:jc w:val="center"/>
              <w:rPr>
                <w:rFonts w:hint="eastAsia" w:ascii="仿宋_GB2312" w:hAnsi="宋体" w:eastAsia="仿宋_GB2312" w:cs="仿宋_GB2312"/>
                <w:color w:val="auto"/>
                <w:kern w:val="0"/>
                <w:sz w:val="21"/>
                <w:szCs w:val="21"/>
                <w:lang w:eastAsia="zh-CN"/>
              </w:rPr>
            </w:pPr>
            <w:r>
              <w:rPr>
                <w:rFonts w:hint="eastAsia" w:ascii="仿宋_GB2312" w:hAnsi="宋体" w:eastAsia="仿宋_GB2312" w:cs="仿宋_GB2312"/>
                <w:color w:val="auto"/>
                <w:kern w:val="0"/>
                <w:sz w:val="21"/>
                <w:szCs w:val="21"/>
              </w:rPr>
              <w:t>省级飞检合格率</w:t>
            </w:r>
          </w:p>
        </w:tc>
        <w:tc>
          <w:tcPr>
            <w:tcW w:w="1466" w:type="dxa"/>
            <w:noWrap w:val="0"/>
            <w:vAlign w:val="center"/>
          </w:tcPr>
          <w:p>
            <w:pPr>
              <w:widowControl/>
              <w:spacing w:beforeLines="0" w:afterLines="0"/>
              <w:jc w:val="center"/>
              <w:rPr>
                <w:rFonts w:hint="eastAsia" w:ascii="仿宋_GB2312" w:hAnsi="宋体" w:eastAsia="仿宋_GB2312" w:cs="仿宋_GB2312"/>
                <w:color w:val="auto"/>
                <w:kern w:val="0"/>
                <w:sz w:val="21"/>
                <w:szCs w:val="21"/>
                <w:lang w:val="en-US" w:eastAsia="zh-CN"/>
              </w:rPr>
            </w:pPr>
            <w:r>
              <w:rPr>
                <w:rFonts w:hint="eastAsia" w:ascii="仿宋_GB2312" w:hAnsi="宋体" w:eastAsia="仿宋_GB2312" w:cs="Times New Roman"/>
                <w:color w:val="auto"/>
                <w:kern w:val="0"/>
                <w:sz w:val="21"/>
                <w:szCs w:val="21"/>
              </w:rPr>
              <w:t>≥95%</w:t>
            </w:r>
          </w:p>
        </w:tc>
        <w:tc>
          <w:tcPr>
            <w:tcW w:w="1319" w:type="dxa"/>
            <w:noWrap w:val="0"/>
            <w:vAlign w:val="center"/>
          </w:tcPr>
          <w:p>
            <w:pPr>
              <w:widowControl/>
              <w:spacing w:beforeLines="0" w:afterLines="0"/>
              <w:jc w:val="center"/>
              <w:rPr>
                <w:rFonts w:hint="default" w:ascii="仿宋_GB2312" w:hAnsi="宋体" w:cs="仿宋_GB2312" w:eastAsiaTheme="minorEastAsia"/>
                <w:color w:val="auto"/>
                <w:kern w:val="0"/>
                <w:sz w:val="21"/>
                <w:szCs w:val="21"/>
                <w:lang w:val="en-US" w:eastAsia="zh-CN"/>
              </w:rPr>
            </w:pPr>
            <w:r>
              <w:rPr>
                <w:rFonts w:hint="eastAsia" w:ascii="仿宋_GB2312" w:hAnsi="宋体" w:cs="仿宋_GB2312"/>
                <w:color w:val="auto"/>
                <w:kern w:val="0"/>
                <w:sz w:val="21"/>
                <w:szCs w:val="21"/>
                <w:lang w:val="en-US" w:eastAsia="zh-CN"/>
              </w:rPr>
              <w:t>未出结果</w:t>
            </w:r>
          </w:p>
        </w:tc>
        <w:tc>
          <w:tcPr>
            <w:tcW w:w="877"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879" w:type="dxa"/>
            <w:gridSpan w:val="2"/>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olor w:val="auto"/>
                <w:kern w:val="0"/>
                <w:lang w:val="en-US" w:eastAsia="zh-CN"/>
              </w:rPr>
              <w:t>时效</w:t>
            </w:r>
            <w:r>
              <w:rPr>
                <w:rFonts w:hint="eastAsia" w:ascii="仿宋_GB2312" w:hAnsi="宋体" w:eastAsia="仿宋_GB2312" w:cs="仿宋_GB2312"/>
                <w:color w:val="auto"/>
                <w:kern w:val="0"/>
              </w:rPr>
              <w:t>指标</w:t>
            </w:r>
          </w:p>
        </w:tc>
        <w:tc>
          <w:tcPr>
            <w:tcW w:w="1879" w:type="dxa"/>
            <w:gridSpan w:val="3"/>
            <w:noWrap w:val="0"/>
            <w:vAlign w:val="center"/>
          </w:tcPr>
          <w:p>
            <w:pPr>
              <w:widowControl/>
              <w:spacing w:beforeLines="0" w:afterLines="0"/>
              <w:jc w:val="center"/>
              <w:rPr>
                <w:rFonts w:hint="eastAsia" w:ascii="仿宋_GB2312" w:hAnsi="宋体" w:eastAsia="仿宋_GB2312" w:cs="仿宋_GB2312"/>
                <w:color w:val="auto"/>
                <w:kern w:val="0"/>
                <w:sz w:val="21"/>
                <w:szCs w:val="21"/>
                <w:lang w:eastAsia="zh-CN"/>
              </w:rPr>
            </w:pPr>
            <w:r>
              <w:rPr>
                <w:rFonts w:hint="eastAsia" w:ascii="仿宋_GB2312" w:hAnsi="宋体" w:eastAsia="仿宋_GB2312" w:cs="仿宋_GB2312"/>
                <w:color w:val="auto"/>
                <w:kern w:val="0"/>
                <w:sz w:val="21"/>
                <w:szCs w:val="21"/>
              </w:rPr>
              <w:t>完成时限　</w:t>
            </w:r>
          </w:p>
        </w:tc>
        <w:tc>
          <w:tcPr>
            <w:tcW w:w="1466" w:type="dxa"/>
            <w:noWrap w:val="0"/>
            <w:vAlign w:val="center"/>
          </w:tcPr>
          <w:p>
            <w:pPr>
              <w:widowControl/>
              <w:spacing w:beforeLines="0" w:afterLines="0"/>
              <w:jc w:val="center"/>
              <w:rPr>
                <w:rFonts w:hint="eastAsia" w:ascii="仿宋_GB2312" w:hAnsi="宋体" w:eastAsia="仿宋_GB2312" w:cs="仿宋_GB2312"/>
                <w:color w:val="auto"/>
                <w:kern w:val="0"/>
                <w:sz w:val="21"/>
                <w:szCs w:val="21"/>
                <w:lang w:val="en-US" w:eastAsia="zh-CN"/>
              </w:rPr>
            </w:pPr>
            <w:r>
              <w:rPr>
                <w:rFonts w:hint="eastAsia" w:ascii="仿宋_GB2312" w:hAnsi="宋体" w:cs="仿宋_GB2312"/>
                <w:color w:val="auto"/>
                <w:kern w:val="0"/>
                <w:sz w:val="21"/>
                <w:szCs w:val="21"/>
                <w:lang w:val="en-US" w:eastAsia="zh-CN"/>
              </w:rPr>
              <w:t>2021年12月31日前</w:t>
            </w:r>
          </w:p>
        </w:tc>
        <w:tc>
          <w:tcPr>
            <w:tcW w:w="1319" w:type="dxa"/>
            <w:noWrap w:val="0"/>
            <w:vAlign w:val="center"/>
          </w:tcPr>
          <w:p>
            <w:pPr>
              <w:widowControl/>
              <w:spacing w:beforeLines="0" w:afterLines="0"/>
              <w:jc w:val="center"/>
              <w:rPr>
                <w:rFonts w:hint="default" w:ascii="仿宋_GB2312" w:hAnsi="宋体" w:cs="仿宋_GB2312" w:eastAsiaTheme="minorEastAsia"/>
                <w:color w:val="auto"/>
                <w:kern w:val="0"/>
                <w:sz w:val="21"/>
                <w:szCs w:val="21"/>
                <w:lang w:val="en-US" w:eastAsia="zh-CN"/>
              </w:rPr>
            </w:pPr>
            <w:r>
              <w:rPr>
                <w:rFonts w:hint="eastAsia" w:ascii="仿宋_GB2312" w:hAnsi="宋体" w:cs="仿宋_GB2312"/>
                <w:color w:val="auto"/>
                <w:kern w:val="0"/>
                <w:sz w:val="21"/>
                <w:szCs w:val="21"/>
                <w:lang w:val="en-US" w:eastAsia="zh-CN"/>
              </w:rPr>
              <w:t>2021年12月31日前</w:t>
            </w:r>
          </w:p>
        </w:tc>
        <w:tc>
          <w:tcPr>
            <w:tcW w:w="877"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879" w:type="dxa"/>
            <w:gridSpan w:val="2"/>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olor w:val="auto"/>
                <w:kern w:val="0"/>
                <w:lang w:val="en-US" w:eastAsia="zh-CN"/>
              </w:rPr>
              <w:t>成本</w:t>
            </w:r>
            <w:r>
              <w:rPr>
                <w:rFonts w:hint="eastAsia" w:ascii="仿宋_GB2312" w:hAnsi="宋体" w:eastAsia="仿宋_GB2312" w:cs="仿宋_GB2312"/>
                <w:color w:val="auto"/>
                <w:kern w:val="0"/>
              </w:rPr>
              <w:t>指标</w:t>
            </w:r>
          </w:p>
        </w:tc>
        <w:tc>
          <w:tcPr>
            <w:tcW w:w="1879" w:type="dxa"/>
            <w:gridSpan w:val="3"/>
            <w:noWrap w:val="0"/>
            <w:vAlign w:val="center"/>
          </w:tcPr>
          <w:p>
            <w:pPr>
              <w:widowControl/>
              <w:spacing w:beforeLines="0" w:afterLines="0"/>
              <w:jc w:val="center"/>
              <w:rPr>
                <w:rFonts w:hint="eastAsia" w:ascii="仿宋_GB2312" w:hAnsi="宋体" w:eastAsia="仿宋_GB2312" w:cs="仿宋_GB2312"/>
                <w:color w:val="auto"/>
                <w:kern w:val="0"/>
                <w:sz w:val="21"/>
                <w:szCs w:val="21"/>
                <w:lang w:eastAsia="zh-CN"/>
              </w:rPr>
            </w:pPr>
            <w:r>
              <w:rPr>
                <w:rFonts w:hint="eastAsia" w:ascii="仿宋_GB2312" w:hAnsi="宋体" w:eastAsia="仿宋_GB2312" w:cs="仿宋_GB2312"/>
                <w:color w:val="auto"/>
                <w:kern w:val="0"/>
                <w:sz w:val="21"/>
                <w:szCs w:val="21"/>
              </w:rPr>
              <w:t>预算控制</w:t>
            </w:r>
          </w:p>
        </w:tc>
        <w:tc>
          <w:tcPr>
            <w:tcW w:w="1466" w:type="dxa"/>
            <w:noWrap w:val="0"/>
            <w:vAlign w:val="center"/>
          </w:tcPr>
          <w:p>
            <w:pPr>
              <w:widowControl/>
              <w:spacing w:beforeLines="0" w:afterLines="0"/>
              <w:jc w:val="center"/>
              <w:rPr>
                <w:rFonts w:hint="default" w:ascii="仿宋_GB2312" w:hAnsi="宋体" w:eastAsia="仿宋_GB2312" w:cs="仿宋_GB2312"/>
                <w:color w:val="auto"/>
                <w:kern w:val="0"/>
                <w:sz w:val="21"/>
                <w:szCs w:val="21"/>
                <w:lang w:val="en-US" w:eastAsia="zh-CN"/>
              </w:rPr>
            </w:pPr>
            <w:r>
              <w:rPr>
                <w:rFonts w:hint="eastAsia" w:ascii="仿宋_GB2312" w:hAnsi="宋体" w:eastAsia="仿宋_GB2312" w:cs="仿宋_GB2312"/>
                <w:color w:val="auto"/>
                <w:kern w:val="0"/>
                <w:sz w:val="21"/>
                <w:szCs w:val="21"/>
                <w:lang w:val="en-US" w:eastAsia="zh-CN"/>
              </w:rPr>
              <w:t>≤30万元</w:t>
            </w:r>
          </w:p>
        </w:tc>
        <w:tc>
          <w:tcPr>
            <w:tcW w:w="1319" w:type="dxa"/>
            <w:noWrap w:val="0"/>
            <w:vAlign w:val="center"/>
          </w:tcPr>
          <w:p>
            <w:pPr>
              <w:widowControl/>
              <w:spacing w:beforeLines="0" w:afterLines="0"/>
              <w:jc w:val="center"/>
              <w:rPr>
                <w:rFonts w:hint="default" w:ascii="仿宋_GB2312" w:hAnsi="宋体" w:cs="仿宋_GB2312" w:eastAsiaTheme="minorEastAsia"/>
                <w:color w:val="auto"/>
                <w:kern w:val="0"/>
                <w:sz w:val="21"/>
                <w:szCs w:val="21"/>
                <w:lang w:val="en-US" w:eastAsia="zh-CN"/>
              </w:rPr>
            </w:pPr>
            <w:r>
              <w:rPr>
                <w:rFonts w:hint="eastAsia" w:ascii="仿宋_GB2312" w:hAnsi="宋体" w:eastAsia="仿宋_GB2312" w:cs="Times New Roman"/>
                <w:color w:val="auto"/>
                <w:kern w:val="0"/>
                <w:sz w:val="21"/>
                <w:szCs w:val="21"/>
                <w:lang w:val="en-US" w:eastAsia="zh-CN"/>
              </w:rPr>
              <w:t>30万元</w:t>
            </w:r>
          </w:p>
        </w:tc>
        <w:tc>
          <w:tcPr>
            <w:tcW w:w="877"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restart"/>
            <w:noWrap w:val="0"/>
            <w:vAlign w:val="center"/>
          </w:tcPr>
          <w:p>
            <w:pPr>
              <w:widowControl/>
              <w:snapToGrid w:val="0"/>
              <w:spacing w:line="520" w:lineRule="exact"/>
              <w:jc w:val="center"/>
              <w:rPr>
                <w:rFonts w:hint="eastAsia" w:ascii="仿宋_GB2312" w:hAnsi="宋体" w:eastAsia="仿宋_GB2312" w:cs="仿宋_GB2312"/>
                <w:color w:val="auto"/>
                <w:kern w:val="0"/>
              </w:rPr>
            </w:pPr>
            <w:r>
              <w:rPr>
                <w:rFonts w:hint="eastAsia" w:ascii="仿宋_GB2312" w:hAnsi="宋体" w:eastAsia="仿宋_GB2312" w:cs="仿宋_GB2312"/>
                <w:color w:val="auto"/>
                <w:kern w:val="0"/>
              </w:rPr>
              <w:t>效益</w:t>
            </w:r>
          </w:p>
          <w:p>
            <w:pPr>
              <w:widowControl/>
              <w:snapToGrid w:val="0"/>
              <w:spacing w:line="520" w:lineRule="exact"/>
              <w:jc w:val="center"/>
              <w:rPr>
                <w:rFonts w:hint="eastAsia" w:ascii="仿宋_GB2312" w:hAnsi="宋体" w:eastAsia="仿宋_GB2312" w:cs="仿宋_GB2312"/>
                <w:color w:val="auto"/>
                <w:kern w:val="0"/>
              </w:rPr>
            </w:pPr>
            <w:r>
              <w:rPr>
                <w:rFonts w:hint="eastAsia" w:ascii="仿宋_GB2312" w:hAnsi="宋体" w:eastAsia="仿宋_GB2312" w:cs="仿宋_GB2312"/>
                <w:color w:val="auto"/>
                <w:kern w:val="0"/>
              </w:rPr>
              <w:t>指标</w:t>
            </w:r>
          </w:p>
          <w:p>
            <w:pPr>
              <w:widowControl/>
              <w:snapToGrid w:val="0"/>
              <w:spacing w:line="520" w:lineRule="exact"/>
              <w:jc w:val="center"/>
              <w:rPr>
                <w:rFonts w:hint="eastAsia" w:ascii="仿宋_GB2312" w:hAnsi="宋体" w:eastAsia="仿宋_GB2312" w:cs="仿宋_GB2312"/>
                <w:color w:val="auto"/>
                <w:kern w:val="0"/>
              </w:rPr>
            </w:pPr>
            <w:r>
              <w:rPr>
                <w:rFonts w:hint="eastAsia" w:ascii="仿宋_GB2312" w:hAnsi="宋体" w:eastAsia="仿宋_GB2312" w:cs="仿宋_GB2312"/>
                <w:color w:val="auto"/>
                <w:kern w:val="0"/>
                <w:sz w:val="20"/>
                <w:szCs w:val="22"/>
              </w:rPr>
              <w:t>（30分）</w:t>
            </w:r>
          </w:p>
        </w:tc>
        <w:tc>
          <w:tcPr>
            <w:tcW w:w="1879" w:type="dxa"/>
            <w:gridSpan w:val="2"/>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olor w:val="auto"/>
                <w:kern w:val="0"/>
                <w:lang w:val="en-US" w:eastAsia="zh-CN"/>
              </w:rPr>
              <w:t>经济效益指标</w:t>
            </w:r>
          </w:p>
        </w:tc>
        <w:tc>
          <w:tcPr>
            <w:tcW w:w="1879" w:type="dxa"/>
            <w:gridSpan w:val="3"/>
            <w:noWrap w:val="0"/>
            <w:vAlign w:val="center"/>
          </w:tcPr>
          <w:p>
            <w:pPr>
              <w:widowControl/>
              <w:spacing w:beforeLines="0" w:afterLines="0"/>
              <w:jc w:val="center"/>
              <w:rPr>
                <w:rFonts w:hint="eastAsia" w:ascii="仿宋_GB2312" w:hAnsi="宋体" w:eastAsia="仿宋_GB2312" w:cs="仿宋_GB2312"/>
                <w:color w:val="auto"/>
                <w:kern w:val="0"/>
                <w:sz w:val="21"/>
                <w:szCs w:val="21"/>
                <w:lang w:eastAsia="zh-CN"/>
              </w:rPr>
            </w:pPr>
            <w:r>
              <w:rPr>
                <w:rFonts w:hint="eastAsia" w:ascii="仿宋_GB2312" w:hAnsi="宋体" w:eastAsia="仿宋_GB2312" w:cs="仿宋_GB2312"/>
                <w:color w:val="auto"/>
                <w:kern w:val="0"/>
                <w:sz w:val="21"/>
                <w:szCs w:val="21"/>
              </w:rPr>
              <w:t>水利工程安全建设</w:t>
            </w:r>
          </w:p>
        </w:tc>
        <w:tc>
          <w:tcPr>
            <w:tcW w:w="1466" w:type="dxa"/>
            <w:noWrap w:val="0"/>
            <w:vAlign w:val="center"/>
          </w:tcPr>
          <w:p>
            <w:pPr>
              <w:widowControl/>
              <w:spacing w:beforeLines="0" w:afterLines="0"/>
              <w:jc w:val="center"/>
              <w:rPr>
                <w:rFonts w:hint="eastAsia" w:ascii="仿宋_GB2312" w:hAnsi="宋体" w:eastAsia="仿宋_GB2312" w:cs="仿宋_GB2312"/>
                <w:color w:val="auto"/>
                <w:kern w:val="0"/>
                <w:sz w:val="21"/>
                <w:szCs w:val="21"/>
                <w:lang w:eastAsia="zh-CN"/>
              </w:rPr>
            </w:pPr>
            <w:r>
              <w:rPr>
                <w:rFonts w:hint="eastAsia" w:ascii="仿宋_GB2312" w:hAnsi="宋体" w:eastAsia="仿宋_GB2312" w:cs="仿宋_GB2312"/>
                <w:color w:val="auto"/>
                <w:kern w:val="0"/>
                <w:sz w:val="21"/>
                <w:szCs w:val="21"/>
                <w:lang w:eastAsia="zh-CN"/>
              </w:rPr>
              <w:t>良好</w:t>
            </w:r>
          </w:p>
        </w:tc>
        <w:tc>
          <w:tcPr>
            <w:tcW w:w="1319" w:type="dxa"/>
            <w:noWrap w:val="0"/>
            <w:vAlign w:val="center"/>
          </w:tcPr>
          <w:p>
            <w:pPr>
              <w:widowControl/>
              <w:spacing w:beforeLines="0" w:afterLines="0"/>
              <w:jc w:val="center"/>
              <w:rPr>
                <w:rFonts w:hint="eastAsia" w:ascii="仿宋_GB2312" w:hAnsi="宋体" w:eastAsia="仿宋_GB2312" w:cs="仿宋_GB2312"/>
                <w:color w:val="auto"/>
                <w:kern w:val="0"/>
                <w:sz w:val="21"/>
                <w:szCs w:val="21"/>
                <w:lang w:val="en-US" w:eastAsia="zh-CN"/>
              </w:rPr>
            </w:pPr>
            <w:r>
              <w:rPr>
                <w:rFonts w:hint="eastAsia" w:ascii="仿宋_GB2312" w:hAnsi="宋体" w:eastAsia="仿宋_GB2312" w:cs="仿宋_GB2312"/>
                <w:color w:val="auto"/>
                <w:kern w:val="0"/>
                <w:sz w:val="21"/>
                <w:szCs w:val="21"/>
                <w:lang w:eastAsia="zh-CN"/>
              </w:rPr>
              <w:t>无事故，良好</w:t>
            </w:r>
          </w:p>
        </w:tc>
        <w:tc>
          <w:tcPr>
            <w:tcW w:w="877"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noWrap w:val="0"/>
            <w:vAlign w:val="center"/>
          </w:tcPr>
          <w:p>
            <w:pPr>
              <w:widowControl/>
              <w:snapToGrid w:val="0"/>
              <w:spacing w:line="520" w:lineRule="exact"/>
              <w:jc w:val="center"/>
              <w:rPr>
                <w:rFonts w:hint="eastAsia" w:ascii="仿宋_GB2312" w:hAnsi="宋体" w:eastAsia="仿宋_GB2312" w:cs="仿宋_GB2312"/>
                <w:color w:val="auto"/>
                <w:kern w:val="0"/>
              </w:rPr>
            </w:pPr>
          </w:p>
        </w:tc>
        <w:tc>
          <w:tcPr>
            <w:tcW w:w="1879" w:type="dxa"/>
            <w:gridSpan w:val="2"/>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s="仿宋_GB2312"/>
                <w:color w:val="auto"/>
                <w:kern w:val="0"/>
                <w:lang w:val="en-US" w:eastAsia="zh-CN"/>
              </w:rPr>
              <w:t>可持续影响</w:t>
            </w:r>
            <w:r>
              <w:rPr>
                <w:rFonts w:hint="eastAsia" w:ascii="仿宋_GB2312" w:hAnsi="宋体" w:eastAsia="仿宋_GB2312" w:cs="仿宋_GB2312"/>
                <w:color w:val="auto"/>
                <w:kern w:val="0"/>
              </w:rPr>
              <w:t>指标</w:t>
            </w:r>
          </w:p>
        </w:tc>
        <w:tc>
          <w:tcPr>
            <w:tcW w:w="1879" w:type="dxa"/>
            <w:gridSpan w:val="3"/>
            <w:noWrap w:val="0"/>
            <w:vAlign w:val="center"/>
          </w:tcPr>
          <w:p>
            <w:pPr>
              <w:widowControl/>
              <w:spacing w:beforeLines="0" w:afterLines="0"/>
              <w:jc w:val="center"/>
              <w:rPr>
                <w:rFonts w:hint="eastAsia" w:ascii="仿宋_GB2312" w:hAnsi="宋体" w:eastAsia="仿宋_GB2312" w:cs="仿宋_GB2312"/>
                <w:color w:val="auto"/>
                <w:kern w:val="0"/>
                <w:sz w:val="21"/>
                <w:szCs w:val="21"/>
                <w:lang w:eastAsia="zh-CN"/>
              </w:rPr>
            </w:pPr>
            <w:r>
              <w:rPr>
                <w:rFonts w:hint="eastAsia" w:ascii="仿宋_GB2312" w:hAnsi="宋体" w:eastAsia="仿宋_GB2312" w:cs="仿宋_GB2312"/>
                <w:color w:val="auto"/>
                <w:kern w:val="0"/>
                <w:sz w:val="21"/>
                <w:szCs w:val="21"/>
                <w:lang w:eastAsia="zh-CN"/>
              </w:rPr>
              <w:t>水利工程持续运转　</w:t>
            </w:r>
          </w:p>
        </w:tc>
        <w:tc>
          <w:tcPr>
            <w:tcW w:w="1466" w:type="dxa"/>
            <w:noWrap w:val="0"/>
            <w:vAlign w:val="center"/>
          </w:tcPr>
          <w:p>
            <w:pPr>
              <w:widowControl/>
              <w:spacing w:beforeLines="0" w:afterLines="0"/>
              <w:jc w:val="center"/>
              <w:rPr>
                <w:rFonts w:hint="default" w:ascii="仿宋_GB2312" w:hAnsi="宋体" w:eastAsia="仿宋_GB2312" w:cs="仿宋_GB2312"/>
                <w:color w:val="auto"/>
                <w:kern w:val="0"/>
                <w:sz w:val="21"/>
                <w:szCs w:val="21"/>
                <w:lang w:val="en-US"/>
              </w:rPr>
            </w:pPr>
            <w:r>
              <w:rPr>
                <w:rFonts w:hint="eastAsia" w:ascii="仿宋_GB2312" w:hAnsi="宋体" w:eastAsia="仿宋_GB2312" w:cs="仿宋_GB2312"/>
                <w:color w:val="auto"/>
                <w:kern w:val="0"/>
                <w:sz w:val="21"/>
                <w:szCs w:val="21"/>
                <w:lang w:eastAsia="zh-CN"/>
              </w:rPr>
              <w:t>良好</w:t>
            </w:r>
          </w:p>
        </w:tc>
        <w:tc>
          <w:tcPr>
            <w:tcW w:w="1319" w:type="dxa"/>
            <w:noWrap w:val="0"/>
            <w:vAlign w:val="center"/>
          </w:tcPr>
          <w:p>
            <w:pPr>
              <w:widowControl/>
              <w:spacing w:beforeLines="0" w:afterLines="0"/>
              <w:jc w:val="center"/>
              <w:rPr>
                <w:rFonts w:hint="default" w:ascii="仿宋_GB2312" w:hAnsi="宋体" w:eastAsia="仿宋_GB2312" w:cs="仿宋_GB2312"/>
                <w:color w:val="auto"/>
                <w:kern w:val="0"/>
                <w:sz w:val="21"/>
                <w:szCs w:val="21"/>
                <w:lang w:val="en-US"/>
              </w:rPr>
            </w:pPr>
            <w:r>
              <w:rPr>
                <w:rFonts w:hint="eastAsia" w:ascii="仿宋_GB2312" w:hAnsi="宋体" w:eastAsia="仿宋_GB2312" w:cs="仿宋_GB2312"/>
                <w:color w:val="auto"/>
                <w:kern w:val="0"/>
                <w:sz w:val="21"/>
                <w:szCs w:val="21"/>
                <w:lang w:eastAsia="zh-CN"/>
              </w:rPr>
              <w:t>无事故，良好</w:t>
            </w:r>
          </w:p>
        </w:tc>
        <w:tc>
          <w:tcPr>
            <w:tcW w:w="877"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noWrap w:val="0"/>
            <w:vAlign w:val="center"/>
          </w:tcPr>
          <w:p>
            <w:pPr>
              <w:widowControl/>
              <w:snapToGrid w:val="0"/>
              <w:spacing w:line="520" w:lineRule="exact"/>
              <w:jc w:val="center"/>
              <w:rPr>
                <w:rFonts w:hint="eastAsia" w:ascii="仿宋_GB2312" w:hAnsi="宋体" w:eastAsia="仿宋_GB2312"/>
                <w:color w:val="auto"/>
                <w:kern w:val="0"/>
              </w:rPr>
            </w:pPr>
            <w:r>
              <w:rPr>
                <w:rFonts w:hint="eastAsia" w:ascii="仿宋_GB2312" w:hAnsi="宋体" w:eastAsia="仿宋_GB2312"/>
                <w:color w:val="auto"/>
                <w:kern w:val="0"/>
              </w:rPr>
              <w:t>满意度指  标</w:t>
            </w:r>
          </w:p>
          <w:p>
            <w:pPr>
              <w:widowControl/>
              <w:snapToGrid w:val="0"/>
              <w:spacing w:line="520" w:lineRule="exact"/>
              <w:jc w:val="center"/>
              <w:rPr>
                <w:rFonts w:hint="eastAsia" w:ascii="仿宋_GB2312" w:hAnsi="宋体" w:eastAsia="仿宋_GB2312"/>
                <w:color w:val="auto"/>
                <w:kern w:val="0"/>
              </w:rPr>
            </w:pPr>
            <w:r>
              <w:rPr>
                <w:rFonts w:hint="eastAsia" w:ascii="仿宋_GB2312" w:hAnsi="宋体" w:eastAsia="仿宋_GB2312"/>
                <w:color w:val="auto"/>
                <w:kern w:val="0"/>
                <w:sz w:val="20"/>
                <w:szCs w:val="22"/>
              </w:rPr>
              <w:t>（10分）</w:t>
            </w:r>
          </w:p>
        </w:tc>
        <w:tc>
          <w:tcPr>
            <w:tcW w:w="1879" w:type="dxa"/>
            <w:gridSpan w:val="2"/>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eastAsia" w:ascii="仿宋_GB2312" w:hAnsi="宋体" w:eastAsia="仿宋_GB2312" w:cs="仿宋_GB2312"/>
                <w:color w:val="auto"/>
                <w:kern w:val="0"/>
                <w:lang w:val="en-US" w:eastAsia="zh-CN"/>
              </w:rPr>
            </w:pPr>
            <w:r>
              <w:rPr>
                <w:rFonts w:hint="eastAsia" w:ascii="仿宋_GB2312" w:hAnsi="宋体" w:eastAsia="仿宋_GB2312" w:cs="仿宋_GB2312"/>
                <w:color w:val="auto"/>
                <w:kern w:val="0"/>
                <w:lang w:val="en-US" w:eastAsia="zh-CN"/>
              </w:rPr>
              <w:t>服务对象</w:t>
            </w:r>
          </w:p>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eastAsia" w:ascii="仿宋_GB2312" w:hAnsi="宋体" w:eastAsia="仿宋_GB2312" w:cs="仿宋_GB2312"/>
                <w:color w:val="auto"/>
                <w:kern w:val="0"/>
                <w:lang w:val="en-US" w:eastAsia="zh-CN"/>
              </w:rPr>
            </w:pPr>
            <w:r>
              <w:rPr>
                <w:rFonts w:hint="eastAsia" w:ascii="仿宋_GB2312" w:hAnsi="宋体" w:eastAsia="仿宋_GB2312" w:cs="仿宋_GB2312"/>
                <w:color w:val="auto"/>
                <w:kern w:val="0"/>
                <w:lang w:val="en-US" w:eastAsia="zh-CN"/>
              </w:rPr>
              <w:t>满意度指标</w:t>
            </w:r>
          </w:p>
        </w:tc>
        <w:tc>
          <w:tcPr>
            <w:tcW w:w="1879" w:type="dxa"/>
            <w:gridSpan w:val="3"/>
            <w:noWrap w:val="0"/>
            <w:vAlign w:val="center"/>
          </w:tcPr>
          <w:p>
            <w:pPr>
              <w:widowControl/>
              <w:spacing w:beforeLines="0" w:afterLines="0"/>
              <w:jc w:val="left"/>
              <w:rPr>
                <w:rFonts w:hint="eastAsia" w:ascii="仿宋_GB2312" w:hAnsi="宋体" w:eastAsia="仿宋_GB2312" w:cs="仿宋_GB2312"/>
                <w:color w:val="auto"/>
                <w:kern w:val="0"/>
                <w:sz w:val="21"/>
                <w:szCs w:val="21"/>
              </w:rPr>
            </w:pPr>
            <w:r>
              <w:rPr>
                <w:rFonts w:hint="eastAsia" w:ascii="仿宋_GB2312" w:hAnsi="宋体" w:eastAsia="仿宋_GB2312" w:cs="仿宋_GB2312"/>
                <w:color w:val="auto"/>
                <w:kern w:val="0"/>
                <w:sz w:val="21"/>
                <w:szCs w:val="21"/>
              </w:rPr>
              <w:t>服务对象满意度</w:t>
            </w:r>
          </w:p>
        </w:tc>
        <w:tc>
          <w:tcPr>
            <w:tcW w:w="1466" w:type="dxa"/>
            <w:noWrap w:val="0"/>
            <w:vAlign w:val="center"/>
          </w:tcPr>
          <w:p>
            <w:pPr>
              <w:widowControl/>
              <w:spacing w:beforeLines="0" w:afterLines="0"/>
              <w:ind w:firstLine="420" w:firstLineChars="200"/>
              <w:jc w:val="left"/>
              <w:rPr>
                <w:rFonts w:hint="eastAsia" w:ascii="仿宋_GB2312" w:hAnsi="宋体" w:eastAsia="仿宋_GB2312" w:cs="仿宋_GB2312"/>
                <w:color w:val="auto"/>
                <w:kern w:val="0"/>
                <w:sz w:val="21"/>
                <w:szCs w:val="21"/>
              </w:rPr>
            </w:pPr>
            <w:r>
              <w:rPr>
                <w:rFonts w:hint="eastAsia" w:ascii="仿宋_GB2312" w:hAnsi="宋体" w:cs="仿宋_GB2312"/>
                <w:color w:val="auto"/>
                <w:kern w:val="0"/>
                <w:sz w:val="21"/>
                <w:szCs w:val="21"/>
                <w:lang w:val="en-US" w:eastAsia="zh-CN"/>
              </w:rPr>
              <w:t>≥90</w:t>
            </w:r>
            <w:r>
              <w:rPr>
                <w:rFonts w:hint="eastAsia" w:ascii="仿宋_GB2312" w:hAnsi="宋体" w:eastAsia="仿宋_GB2312" w:cs="仿宋_GB2312"/>
                <w:color w:val="auto"/>
                <w:kern w:val="0"/>
                <w:sz w:val="21"/>
                <w:szCs w:val="21"/>
              </w:rPr>
              <w:t>%</w:t>
            </w:r>
          </w:p>
        </w:tc>
        <w:tc>
          <w:tcPr>
            <w:tcW w:w="1319" w:type="dxa"/>
            <w:noWrap w:val="0"/>
            <w:vAlign w:val="center"/>
          </w:tcPr>
          <w:p>
            <w:pPr>
              <w:widowControl/>
              <w:spacing w:beforeLines="0" w:afterLines="0"/>
              <w:ind w:firstLine="420" w:firstLineChars="200"/>
              <w:jc w:val="left"/>
              <w:rPr>
                <w:rFonts w:hint="eastAsia" w:ascii="仿宋_GB2312" w:hAnsi="宋体" w:eastAsia="仿宋_GB2312" w:cs="仿宋_GB2312"/>
                <w:color w:val="auto"/>
                <w:kern w:val="0"/>
                <w:sz w:val="21"/>
                <w:szCs w:val="21"/>
                <w:lang w:val="en-US" w:eastAsia="zh-CN"/>
              </w:rPr>
            </w:pPr>
            <w:r>
              <w:rPr>
                <w:rFonts w:hint="eastAsia" w:ascii="仿宋_GB2312" w:hAnsi="宋体" w:cs="仿宋_GB2312"/>
                <w:color w:val="auto"/>
                <w:kern w:val="0"/>
                <w:sz w:val="21"/>
                <w:szCs w:val="21"/>
                <w:lang w:val="en-US" w:eastAsia="zh-CN"/>
              </w:rPr>
              <w:t>100</w:t>
            </w:r>
            <w:r>
              <w:rPr>
                <w:rFonts w:hint="eastAsia" w:ascii="仿宋_GB2312" w:hAnsi="宋体" w:eastAsia="仿宋_GB2312" w:cs="仿宋_GB2312"/>
                <w:color w:val="auto"/>
                <w:kern w:val="0"/>
                <w:sz w:val="21"/>
                <w:szCs w:val="21"/>
              </w:rPr>
              <w:t>%</w:t>
            </w:r>
          </w:p>
        </w:tc>
        <w:tc>
          <w:tcPr>
            <w:tcW w:w="877"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jc w:val="center"/>
        </w:trPr>
        <w:tc>
          <w:tcPr>
            <w:tcW w:w="582" w:type="dxa"/>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总分</w:t>
            </w:r>
          </w:p>
        </w:tc>
        <w:tc>
          <w:tcPr>
            <w:tcW w:w="8366" w:type="dxa"/>
            <w:gridSpan w:val="9"/>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7" w:hRule="atLeast"/>
          <w:jc w:val="center"/>
        </w:trPr>
        <w:tc>
          <w:tcPr>
            <w:tcW w:w="1528" w:type="dxa"/>
            <w:gridSpan w:val="2"/>
            <w:noWrap w:val="0"/>
            <w:vAlign w:val="center"/>
          </w:tcPr>
          <w:p>
            <w:pPr>
              <w:widowControl/>
              <w:jc w:val="center"/>
              <w:rPr>
                <w:rFonts w:ascii="仿宋_GB2312" w:hAnsi="宋体" w:eastAsia="仿宋_GB2312"/>
                <w:color w:val="auto"/>
                <w:kern w:val="0"/>
              </w:rPr>
            </w:pPr>
            <w:r>
              <w:rPr>
                <w:rFonts w:hint="eastAsia" w:ascii="仿宋_GB2312" w:hAnsi="宋体" w:eastAsia="仿宋_GB2312" w:cs="仿宋_GB2312"/>
                <w:color w:val="auto"/>
                <w:kern w:val="0"/>
              </w:rPr>
              <w:t>偏差大或</w:t>
            </w:r>
          </w:p>
          <w:p>
            <w:pPr>
              <w:widowControl/>
              <w:jc w:val="center"/>
              <w:rPr>
                <w:rFonts w:ascii="仿宋_GB2312" w:hAnsi="宋体" w:eastAsia="仿宋_GB2312"/>
                <w:color w:val="auto"/>
                <w:kern w:val="0"/>
              </w:rPr>
            </w:pPr>
            <w:r>
              <w:rPr>
                <w:rFonts w:hint="eastAsia" w:ascii="仿宋_GB2312" w:hAnsi="宋体" w:eastAsia="仿宋_GB2312" w:cs="仿宋_GB2312"/>
                <w:color w:val="auto"/>
                <w:kern w:val="0"/>
              </w:rPr>
              <w:t>目标未完成</w:t>
            </w:r>
          </w:p>
          <w:p>
            <w:pPr>
              <w:widowControl/>
              <w:jc w:val="center"/>
              <w:rPr>
                <w:rFonts w:ascii="仿宋_GB2312" w:hAnsi="宋体" w:eastAsia="仿宋_GB2312"/>
                <w:color w:val="auto"/>
                <w:kern w:val="0"/>
              </w:rPr>
            </w:pPr>
            <w:r>
              <w:rPr>
                <w:rFonts w:hint="eastAsia" w:ascii="仿宋_GB2312" w:hAnsi="宋体" w:eastAsia="仿宋_GB2312" w:cs="仿宋_GB2312"/>
                <w:color w:val="auto"/>
                <w:kern w:val="0"/>
              </w:rPr>
              <w:t>原因分析</w:t>
            </w:r>
          </w:p>
        </w:tc>
        <w:tc>
          <w:tcPr>
            <w:tcW w:w="7420" w:type="dxa"/>
            <w:gridSpan w:val="8"/>
            <w:noWrap w:val="0"/>
            <w:vAlign w:val="center"/>
          </w:tcPr>
          <w:p>
            <w:pPr>
              <w:widowControl/>
              <w:jc w:val="left"/>
              <w:rPr>
                <w:rFonts w:hint="default" w:ascii="仿宋_GB2312" w:hAnsi="宋体" w:eastAsia="仿宋_GB2312"/>
                <w:color w:val="auto"/>
                <w:kern w:val="0"/>
                <w:lang w:val="en-US" w:eastAsia="zh-CN"/>
              </w:rPr>
            </w:pPr>
            <w:r>
              <w:rPr>
                <w:rFonts w:hint="eastAsia" w:ascii="仿宋_GB2312" w:hAnsi="宋体" w:eastAsia="仿宋_GB2312"/>
                <w:color w:val="auto"/>
                <w:kern w:val="0"/>
                <w:lang w:eastAsia="zh-CN"/>
              </w:rPr>
              <w:t>项目执行率低，原因为：项目跨年度实施</w:t>
            </w:r>
            <w:r>
              <w:rPr>
                <w:rFonts w:hint="eastAsia" w:ascii="仿宋_GB2312" w:hAnsi="宋体" w:eastAsia="仿宋_GB2312"/>
                <w:color w:val="auto"/>
                <w:kern w:val="0"/>
                <w:lang w:val="en-US" w:eastAsia="zh-CN"/>
              </w:rPr>
              <w:t>，已聘请第三方机构进行35批次水利工程飞检，但飞检结果未及时反馈，故未支付第三方飞检费用27.98万元，将于2022年完成支付。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 w:hRule="atLeast"/>
          <w:jc w:val="center"/>
        </w:trPr>
        <w:tc>
          <w:tcPr>
            <w:tcW w:w="1528" w:type="dxa"/>
            <w:gridSpan w:val="2"/>
            <w:noWrap w:val="0"/>
            <w:vAlign w:val="center"/>
          </w:tcPr>
          <w:p>
            <w:pPr>
              <w:widowControl/>
              <w:jc w:val="center"/>
              <w:rPr>
                <w:rFonts w:ascii="仿宋_GB2312" w:hAnsi="宋体" w:eastAsia="仿宋_GB2312"/>
                <w:color w:val="auto"/>
                <w:kern w:val="0"/>
              </w:rPr>
            </w:pPr>
            <w:r>
              <w:rPr>
                <w:rFonts w:hint="eastAsia" w:ascii="仿宋_GB2312" w:hAnsi="宋体" w:eastAsia="仿宋_GB2312" w:cs="仿宋_GB2312"/>
                <w:color w:val="auto"/>
                <w:kern w:val="0"/>
              </w:rPr>
              <w:t>改进措施及</w:t>
            </w:r>
          </w:p>
          <w:p>
            <w:pPr>
              <w:widowControl/>
              <w:jc w:val="center"/>
              <w:rPr>
                <w:rFonts w:ascii="仿宋_GB2312" w:hAnsi="宋体" w:eastAsia="仿宋_GB2312"/>
                <w:color w:val="auto"/>
                <w:kern w:val="0"/>
              </w:rPr>
            </w:pPr>
            <w:r>
              <w:rPr>
                <w:rFonts w:hint="eastAsia" w:ascii="仿宋_GB2312" w:hAnsi="宋体" w:eastAsia="仿宋_GB2312" w:cs="仿宋_GB2312"/>
                <w:color w:val="auto"/>
                <w:kern w:val="0"/>
              </w:rPr>
              <w:t>结果应用方案</w:t>
            </w:r>
          </w:p>
        </w:tc>
        <w:tc>
          <w:tcPr>
            <w:tcW w:w="7420" w:type="dxa"/>
            <w:gridSpan w:val="8"/>
            <w:noWrap w:val="0"/>
            <w:vAlign w:val="center"/>
          </w:tcPr>
          <w:p>
            <w:pPr>
              <w:widowControl/>
              <w:jc w:val="left"/>
              <w:rPr>
                <w:rFonts w:hint="eastAsia" w:ascii="仿宋_GB2312" w:hAnsi="宋体" w:eastAsia="仿宋_GB2312"/>
                <w:color w:val="auto"/>
                <w:kern w:val="0"/>
                <w:lang w:eastAsia="zh-CN"/>
              </w:rPr>
            </w:pPr>
            <w:r>
              <w:rPr>
                <w:rFonts w:hint="eastAsia" w:ascii="仿宋_GB2312" w:hAnsi="宋体" w:eastAsia="仿宋_GB2312"/>
                <w:color w:val="auto"/>
                <w:kern w:val="0"/>
                <w:lang w:eastAsia="zh-CN"/>
              </w:rPr>
              <w:t>积极与第三方机构对接飞检结果，与对接结转资金使用，完成该项目支付。</w:t>
            </w:r>
          </w:p>
        </w:tc>
      </w:tr>
    </w:tbl>
    <w:p>
      <w:pPr>
        <w:jc w:val="center"/>
        <w:rPr>
          <w:rFonts w:hint="eastAsia" w:ascii="仿宋_GB2312" w:hAnsi="仿宋_GB2312" w:eastAsia="仿宋_GB2312" w:cs="仿宋_GB2312"/>
          <w:color w:val="auto"/>
          <w:kern w:val="0"/>
          <w:sz w:val="32"/>
          <w:szCs w:val="32"/>
        </w:rPr>
      </w:pPr>
    </w:p>
    <w:p>
      <w:pPr>
        <w:pStyle w:val="2"/>
        <w:ind w:left="0" w:leftChars="0" w:firstLine="640" w:firstLineChars="200"/>
        <w:rPr>
          <w:rFonts w:hint="eastAsia"/>
        </w:rPr>
      </w:pPr>
      <w:r>
        <w:rPr>
          <w:rFonts w:hint="eastAsia" w:ascii="仿宋_GB2312" w:hAnsi="仿宋_GB2312" w:eastAsia="仿宋_GB2312" w:cs="仿宋_GB2312"/>
          <w:color w:val="auto"/>
          <w:kern w:val="0"/>
          <w:sz w:val="32"/>
          <w:szCs w:val="32"/>
          <w:lang w:val="en-US" w:eastAsia="zh-CN"/>
        </w:rPr>
        <w:t>水利行业管理与监督</w:t>
      </w:r>
      <w:r>
        <w:rPr>
          <w:rFonts w:hint="eastAsia" w:ascii="仿宋_GB2312" w:hAnsi="仿宋_GB2312" w:eastAsia="仿宋_GB2312" w:cs="仿宋_GB2312"/>
          <w:color w:val="auto"/>
          <w:kern w:val="0"/>
          <w:sz w:val="32"/>
          <w:szCs w:val="32"/>
        </w:rPr>
        <w:t>项目绩效自评综述：项目全年预算数为</w:t>
      </w:r>
      <w:r>
        <w:rPr>
          <w:rFonts w:hint="eastAsia" w:ascii="仿宋_GB2312" w:hAnsi="仿宋_GB2312" w:eastAsia="仿宋_GB2312" w:cs="仿宋_GB2312"/>
          <w:color w:val="auto"/>
          <w:kern w:val="0"/>
          <w:sz w:val="32"/>
          <w:szCs w:val="32"/>
          <w:lang w:val="en-US" w:eastAsia="zh-CN"/>
        </w:rPr>
        <w:t>20</w:t>
      </w:r>
      <w:r>
        <w:rPr>
          <w:rFonts w:hint="eastAsia" w:ascii="仿宋_GB2312" w:hAnsi="仿宋_GB2312" w:eastAsia="仿宋_GB2312" w:cs="仿宋_GB2312"/>
          <w:color w:val="auto"/>
          <w:kern w:val="0"/>
          <w:sz w:val="32"/>
          <w:szCs w:val="32"/>
        </w:rPr>
        <w:t>万元，执行数为</w:t>
      </w:r>
      <w:r>
        <w:rPr>
          <w:rFonts w:hint="eastAsia" w:ascii="仿宋_GB2312" w:hAnsi="仿宋_GB2312" w:eastAsia="仿宋_GB2312" w:cs="仿宋_GB2312"/>
          <w:color w:val="auto"/>
          <w:kern w:val="0"/>
          <w:sz w:val="32"/>
          <w:szCs w:val="32"/>
          <w:lang w:val="en-US" w:eastAsia="zh-CN"/>
        </w:rPr>
        <w:t>19.94</w:t>
      </w:r>
      <w:r>
        <w:rPr>
          <w:rFonts w:hint="eastAsia" w:ascii="仿宋_GB2312" w:hAnsi="仿宋_GB2312" w:eastAsia="仿宋_GB2312" w:cs="仿宋_GB2312"/>
          <w:color w:val="auto"/>
          <w:kern w:val="0"/>
          <w:sz w:val="32"/>
          <w:szCs w:val="32"/>
        </w:rPr>
        <w:t>万元，</w:t>
      </w:r>
      <w:r>
        <w:rPr>
          <w:rFonts w:hint="eastAsia" w:ascii="仿宋_GB2312" w:hAnsi="仿宋_GB2312" w:eastAsia="仿宋_GB2312" w:cs="仿宋_GB2312"/>
          <w:color w:val="auto"/>
          <w:kern w:val="0"/>
          <w:sz w:val="32"/>
          <w:szCs w:val="32"/>
          <w:lang w:eastAsia="zh-CN"/>
        </w:rPr>
        <w:t>完成预算</w:t>
      </w:r>
      <w:r>
        <w:rPr>
          <w:rFonts w:hint="eastAsia" w:ascii="仿宋_GB2312" w:hAnsi="仿宋_GB2312" w:eastAsia="仿宋_GB2312" w:cs="仿宋_GB2312"/>
          <w:color w:val="auto"/>
          <w:kern w:val="0"/>
          <w:sz w:val="32"/>
          <w:szCs w:val="32"/>
          <w:lang w:val="en-US" w:eastAsia="zh-CN"/>
        </w:rPr>
        <w:t>99.7%</w:t>
      </w:r>
      <w:r>
        <w:rPr>
          <w:rFonts w:hint="eastAsia" w:ascii="仿宋_GB2312" w:hAnsi="仿宋_GB2312" w:eastAsia="仿宋_GB2312" w:cs="仿宋_GB2312"/>
          <w:color w:val="auto"/>
          <w:kern w:val="0"/>
          <w:sz w:val="32"/>
          <w:szCs w:val="32"/>
        </w:rPr>
        <w:t>。主要产出和效益：一是督办检查</w:t>
      </w:r>
      <w:r>
        <w:rPr>
          <w:rFonts w:hint="eastAsia" w:ascii="仿宋_GB2312" w:hAnsi="仿宋_GB2312" w:eastAsia="仿宋_GB2312" w:cs="仿宋_GB2312"/>
          <w:color w:val="auto"/>
          <w:kern w:val="0"/>
          <w:sz w:val="32"/>
          <w:szCs w:val="32"/>
          <w:lang w:eastAsia="zh-CN"/>
        </w:rPr>
        <w:t>次数</w:t>
      </w:r>
      <w:r>
        <w:rPr>
          <w:rFonts w:hint="eastAsia" w:ascii="仿宋_GB2312" w:hAnsi="仿宋_GB2312" w:eastAsia="仿宋_GB2312" w:cs="仿宋_GB2312"/>
          <w:color w:val="auto"/>
          <w:kern w:val="0"/>
          <w:sz w:val="32"/>
          <w:szCs w:val="32"/>
          <w:lang w:val="en-US" w:eastAsia="zh-CN"/>
        </w:rPr>
        <w:t>95次</w:t>
      </w:r>
      <w:r>
        <w:rPr>
          <w:rFonts w:hint="eastAsia" w:ascii="仿宋_GB2312" w:hAnsi="仿宋_GB2312" w:eastAsia="仿宋_GB2312" w:cs="仿宋_GB2312"/>
          <w:color w:val="auto"/>
          <w:kern w:val="0"/>
          <w:sz w:val="32"/>
          <w:szCs w:val="32"/>
        </w:rPr>
        <w:t>；二是</w:t>
      </w:r>
      <w:r>
        <w:rPr>
          <w:rFonts w:hint="eastAsia" w:ascii="仿宋_GB2312" w:hAnsi="仿宋_GB2312" w:eastAsia="仿宋_GB2312" w:cs="仿宋_GB2312"/>
          <w:color w:val="auto"/>
          <w:kern w:val="0"/>
          <w:sz w:val="32"/>
          <w:szCs w:val="32"/>
          <w:lang w:val="en-US" w:eastAsia="zh-CN"/>
        </w:rPr>
        <w:t>督办覆盖区域六县市区</w:t>
      </w:r>
      <w:r>
        <w:rPr>
          <w:rFonts w:hint="eastAsia" w:ascii="仿宋_GB2312" w:hAnsi="仿宋_GB2312" w:eastAsia="仿宋_GB2312" w:cs="仿宋_GB2312"/>
          <w:color w:val="auto"/>
          <w:kern w:val="0"/>
          <w:sz w:val="32"/>
          <w:szCs w:val="32"/>
          <w:lang w:val="en-US" w:eastAsia="zh-CN"/>
        </w:rPr>
        <w:t>；三是水利行业监管有力</w:t>
      </w:r>
      <w:r>
        <w:rPr>
          <w:rFonts w:hint="eastAsia" w:ascii="仿宋_GB2312" w:hAnsi="仿宋_GB2312" w:eastAsia="仿宋_GB2312" w:cs="仿宋_GB2312"/>
          <w:color w:val="auto"/>
          <w:kern w:val="0"/>
          <w:sz w:val="32"/>
          <w:szCs w:val="32"/>
          <w:lang w:eastAsia="zh-CN"/>
        </w:rPr>
        <w:t>；四是六</w:t>
      </w:r>
      <w:r>
        <w:rPr>
          <w:rFonts w:hint="eastAsia" w:ascii="仿宋_GB2312" w:hAnsi="仿宋_GB2312" w:eastAsia="仿宋_GB2312" w:cs="仿宋_GB2312"/>
          <w:color w:val="auto"/>
          <w:kern w:val="0"/>
          <w:sz w:val="32"/>
          <w:szCs w:val="32"/>
        </w:rPr>
        <w:t>县市区</w:t>
      </w:r>
      <w:r>
        <w:rPr>
          <w:rFonts w:hint="eastAsia" w:ascii="仿宋_GB2312" w:hAnsi="仿宋_GB2312" w:eastAsia="仿宋_GB2312" w:cs="仿宋_GB2312"/>
          <w:color w:val="auto"/>
          <w:kern w:val="0"/>
          <w:sz w:val="32"/>
          <w:szCs w:val="32"/>
          <w:lang w:eastAsia="zh-CN"/>
        </w:rPr>
        <w:t>水利</w:t>
      </w:r>
      <w:r>
        <w:rPr>
          <w:rFonts w:hint="eastAsia" w:ascii="仿宋_GB2312" w:hAnsi="仿宋_GB2312" w:eastAsia="仿宋_GB2312" w:cs="仿宋_GB2312"/>
          <w:color w:val="auto"/>
          <w:kern w:val="0"/>
          <w:sz w:val="32"/>
          <w:szCs w:val="32"/>
        </w:rPr>
        <w:t>相关工作</w:t>
      </w:r>
      <w:r>
        <w:rPr>
          <w:rFonts w:hint="eastAsia" w:ascii="仿宋_GB2312" w:hAnsi="仿宋_GB2312" w:eastAsia="仿宋_GB2312" w:cs="仿宋_GB2312"/>
          <w:color w:val="auto"/>
          <w:kern w:val="0"/>
          <w:sz w:val="32"/>
          <w:szCs w:val="32"/>
          <w:lang w:eastAsia="zh-CN"/>
        </w:rPr>
        <w:t>明显提升</w:t>
      </w:r>
      <w:r>
        <w:rPr>
          <w:rFonts w:hint="eastAsia" w:ascii="仿宋_GB2312" w:hAnsi="仿宋_GB2312" w:eastAsia="仿宋_GB2312" w:cs="仿宋_GB2312"/>
          <w:color w:val="auto"/>
          <w:kern w:val="0"/>
          <w:sz w:val="32"/>
          <w:szCs w:val="32"/>
          <w:lang w:eastAsia="zh-CN"/>
        </w:rPr>
        <w:t>。发现的问题及原因：绩效目标执行无偏差。下一步改进措施：无。</w:t>
      </w:r>
    </w:p>
    <w:p>
      <w:pPr>
        <w:jc w:val="both"/>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附件：《202</w:t>
      </w:r>
      <w:r>
        <w:rPr>
          <w:rFonts w:hint="eastAsia" w:ascii="仿宋_GB2312" w:hAnsi="仿宋_GB2312" w:eastAsia="仿宋_GB2312" w:cs="仿宋_GB2312"/>
          <w:color w:val="auto"/>
          <w:kern w:val="0"/>
          <w:sz w:val="32"/>
          <w:szCs w:val="32"/>
          <w:lang w:val="en-US" w:eastAsia="zh-CN"/>
        </w:rPr>
        <w:t>1</w:t>
      </w:r>
      <w:r>
        <w:rPr>
          <w:rFonts w:hint="eastAsia" w:ascii="仿宋_GB2312" w:hAnsi="仿宋_GB2312" w:eastAsia="仿宋_GB2312" w:cs="仿宋_GB2312"/>
          <w:color w:val="auto"/>
          <w:kern w:val="0"/>
          <w:sz w:val="32"/>
          <w:szCs w:val="32"/>
        </w:rPr>
        <w:t>年度</w:t>
      </w:r>
      <w:r>
        <w:rPr>
          <w:rFonts w:hint="eastAsia" w:ascii="仿宋_GB2312" w:hAnsi="仿宋_GB2312" w:eastAsia="仿宋_GB2312" w:cs="仿宋_GB2312"/>
          <w:color w:val="auto"/>
          <w:kern w:val="0"/>
          <w:sz w:val="32"/>
          <w:szCs w:val="32"/>
          <w:lang w:val="en-US" w:eastAsia="zh-CN"/>
        </w:rPr>
        <w:t>水利行业管理与监督</w:t>
      </w:r>
      <w:r>
        <w:rPr>
          <w:rFonts w:hint="eastAsia" w:ascii="仿宋_GB2312" w:hAnsi="仿宋_GB2312" w:eastAsia="仿宋_GB2312" w:cs="仿宋_GB2312"/>
          <w:color w:val="auto"/>
          <w:kern w:val="0"/>
          <w:sz w:val="32"/>
          <w:szCs w:val="32"/>
        </w:rPr>
        <w:t>项目绩效自评表》</w:t>
      </w:r>
    </w:p>
    <w:p>
      <w:pPr>
        <w:jc w:val="center"/>
        <w:rPr>
          <w:rFonts w:hint="eastAsia" w:ascii="方正小标宋简体" w:hAnsi="宋体" w:eastAsia="方正小标宋简体" w:cs="方正小标宋简体"/>
          <w:color w:val="auto"/>
          <w:sz w:val="36"/>
          <w:szCs w:val="36"/>
        </w:rPr>
      </w:pPr>
    </w:p>
    <w:p>
      <w:pPr>
        <w:jc w:val="center"/>
        <w:rPr>
          <w:rFonts w:hint="eastAsia" w:ascii="方正小标宋简体" w:hAnsi="宋体" w:eastAsia="方正小标宋简体"/>
          <w:color w:val="auto"/>
          <w:sz w:val="36"/>
          <w:szCs w:val="36"/>
        </w:rPr>
      </w:pPr>
      <w:r>
        <w:rPr>
          <w:rFonts w:hint="eastAsia" w:ascii="方正小标宋简体" w:hAnsi="宋体" w:eastAsia="方正小标宋简体" w:cs="方正小标宋简体"/>
          <w:color w:val="auto"/>
          <w:sz w:val="36"/>
          <w:szCs w:val="36"/>
        </w:rPr>
        <w:t>202</w:t>
      </w:r>
      <w:r>
        <w:rPr>
          <w:rFonts w:hint="eastAsia" w:ascii="方正小标宋简体" w:hAnsi="宋体" w:eastAsia="方正小标宋简体" w:cs="方正小标宋简体"/>
          <w:color w:val="auto"/>
          <w:sz w:val="36"/>
          <w:szCs w:val="36"/>
          <w:lang w:val="en-US" w:eastAsia="zh-CN"/>
        </w:rPr>
        <w:t>1</w:t>
      </w:r>
      <w:r>
        <w:rPr>
          <w:rFonts w:hint="eastAsia" w:ascii="方正小标宋简体" w:hAnsi="宋体" w:eastAsia="方正小标宋简体" w:cs="方正小标宋简体"/>
          <w:color w:val="auto"/>
          <w:sz w:val="36"/>
          <w:szCs w:val="36"/>
        </w:rPr>
        <w:t>年度</w:t>
      </w:r>
      <w:r>
        <w:rPr>
          <w:rFonts w:hint="eastAsia" w:ascii="方正小标宋简体" w:hAnsi="宋体" w:eastAsia="方正小标宋简体" w:cs="方正小标宋简体"/>
          <w:color w:val="auto"/>
          <w:sz w:val="36"/>
          <w:szCs w:val="36"/>
          <w:lang w:val="en-US" w:eastAsia="zh-CN"/>
        </w:rPr>
        <w:t>水利行业管理与监督</w:t>
      </w:r>
      <w:r>
        <w:rPr>
          <w:rFonts w:hint="eastAsia" w:ascii="方正小标宋简体" w:hAnsi="宋体" w:eastAsia="方正小标宋简体" w:cs="方正小标宋简体"/>
          <w:color w:val="auto"/>
          <w:sz w:val="36"/>
          <w:szCs w:val="36"/>
        </w:rPr>
        <w:t>项目绩效自评表</w:t>
      </w:r>
    </w:p>
    <w:p>
      <w:pPr>
        <w:rPr>
          <w:color w:val="auto"/>
        </w:rPr>
      </w:pPr>
    </w:p>
    <w:p>
      <w:pPr>
        <w:widowControl/>
        <w:jc w:val="left"/>
        <w:rPr>
          <w:rFonts w:hint="default" w:ascii="楷体_GB2312" w:hAnsi="黑体" w:eastAsia="楷体_GB2312"/>
          <w:color w:val="auto"/>
          <w:kern w:val="0"/>
          <w:sz w:val="48"/>
          <w:szCs w:val="48"/>
          <w:lang w:val="en-US" w:eastAsia="zh-CN"/>
        </w:rPr>
      </w:pPr>
      <w:r>
        <w:rPr>
          <w:rFonts w:hint="eastAsia" w:ascii="楷体_GB2312" w:hAnsi="仿宋" w:eastAsia="楷体_GB2312" w:cs="楷体_GB2312"/>
          <w:color w:val="auto"/>
          <w:kern w:val="0"/>
          <w:sz w:val="28"/>
          <w:szCs w:val="28"/>
        </w:rPr>
        <w:t>单位名称：</w:t>
      </w:r>
      <w:r>
        <w:rPr>
          <w:rFonts w:hint="eastAsia" w:ascii="楷体_GB2312" w:hAnsi="仿宋" w:eastAsia="楷体_GB2312" w:cs="楷体_GB2312"/>
          <w:color w:val="auto"/>
          <w:kern w:val="0"/>
          <w:sz w:val="28"/>
          <w:szCs w:val="28"/>
          <w:lang w:eastAsia="zh-CN"/>
        </w:rPr>
        <w:t>咸宁市水利和湖泊局</w:t>
      </w:r>
      <w:r>
        <w:rPr>
          <w:rFonts w:hint="eastAsia" w:ascii="楷体_GB2312" w:hAnsi="仿宋" w:eastAsia="楷体_GB2312" w:cs="楷体_GB2312"/>
          <w:color w:val="auto"/>
          <w:kern w:val="0"/>
          <w:sz w:val="28"/>
          <w:szCs w:val="28"/>
        </w:rPr>
        <w:t xml:space="preserve">             填报日期：</w:t>
      </w:r>
      <w:r>
        <w:rPr>
          <w:rFonts w:hint="eastAsia" w:ascii="楷体_GB2312" w:hAnsi="仿宋" w:eastAsia="楷体_GB2312" w:cs="楷体_GB2312"/>
          <w:color w:val="auto"/>
          <w:kern w:val="0"/>
          <w:sz w:val="28"/>
          <w:szCs w:val="28"/>
          <w:lang w:val="en-US" w:eastAsia="zh-CN"/>
        </w:rPr>
        <w:t>2022.3.22</w:t>
      </w:r>
    </w:p>
    <w:tbl>
      <w:tblPr>
        <w:tblStyle w:val="12"/>
        <w:tblW w:w="89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2"/>
        <w:gridCol w:w="946"/>
        <w:gridCol w:w="1122"/>
        <w:gridCol w:w="961"/>
        <w:gridCol w:w="358"/>
        <w:gridCol w:w="923"/>
        <w:gridCol w:w="652"/>
        <w:gridCol w:w="1383"/>
        <w:gridCol w:w="1300"/>
        <w:gridCol w:w="7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1528"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项目名称</w:t>
            </w:r>
          </w:p>
        </w:tc>
        <w:tc>
          <w:tcPr>
            <w:tcW w:w="7420" w:type="dxa"/>
            <w:gridSpan w:val="8"/>
            <w:noWrap w:val="0"/>
            <w:vAlign w:val="center"/>
          </w:tcPr>
          <w:p>
            <w:pPr>
              <w:widowControl/>
              <w:snapToGrid w:val="0"/>
              <w:spacing w:line="520" w:lineRule="exact"/>
              <w:jc w:val="both"/>
              <w:rPr>
                <w:rFonts w:ascii="仿宋_GB2312" w:hAnsi="宋体" w:eastAsia="仿宋_GB2312"/>
                <w:color w:val="auto"/>
                <w:kern w:val="0"/>
              </w:rPr>
            </w:pPr>
            <w:r>
              <w:rPr>
                <w:rFonts w:hint="eastAsia" w:ascii="仿宋_GB2312" w:hAnsi="宋体" w:eastAsia="仿宋_GB2312" w:cs="仿宋_GB2312"/>
                <w:color w:val="auto"/>
                <w:kern w:val="0"/>
                <w:sz w:val="21"/>
                <w:szCs w:val="21"/>
                <w:lang w:eastAsia="zh-CN"/>
              </w:rPr>
              <w:t>水利行业管理与监督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1528"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主管部门</w:t>
            </w:r>
          </w:p>
        </w:tc>
        <w:tc>
          <w:tcPr>
            <w:tcW w:w="3364" w:type="dxa"/>
            <w:gridSpan w:val="4"/>
            <w:noWrap w:val="0"/>
            <w:vAlign w:val="center"/>
          </w:tcPr>
          <w:p>
            <w:pPr>
              <w:widowControl/>
              <w:snapToGrid w:val="0"/>
              <w:spacing w:line="520" w:lineRule="exact"/>
              <w:jc w:val="left"/>
              <w:rPr>
                <w:rFonts w:ascii="仿宋_GB2312" w:hAnsi="宋体" w:eastAsia="仿宋_GB2312"/>
                <w:color w:val="auto"/>
                <w:kern w:val="0"/>
              </w:rPr>
            </w:pPr>
            <w:r>
              <w:rPr>
                <w:rFonts w:hint="eastAsia" w:ascii="仿宋_GB2312" w:hAnsi="宋体" w:eastAsia="仿宋_GB2312" w:cs="仿宋_GB2312"/>
                <w:color w:val="auto"/>
                <w:kern w:val="0"/>
                <w:sz w:val="21"/>
                <w:szCs w:val="21"/>
                <w:lang w:eastAsia="zh-CN"/>
              </w:rPr>
              <w:t>水利和湖泊局</w:t>
            </w:r>
          </w:p>
        </w:tc>
        <w:tc>
          <w:tcPr>
            <w:tcW w:w="2035"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项目实施单位</w:t>
            </w:r>
          </w:p>
        </w:tc>
        <w:tc>
          <w:tcPr>
            <w:tcW w:w="2021"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sz w:val="21"/>
                <w:szCs w:val="21"/>
                <w:lang w:eastAsia="zh-CN"/>
              </w:rPr>
              <w:t>水利和湖泊局</w:t>
            </w:r>
            <w:r>
              <w:rPr>
                <w:rFonts w:hint="eastAsia" w:ascii="仿宋_GB2312" w:hAnsi="宋体" w:eastAsia="仿宋_GB2312" w:cs="仿宋_GB2312"/>
                <w:color w:val="auto"/>
                <w:kern w:val="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1528"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项目类别</w:t>
            </w:r>
          </w:p>
        </w:tc>
        <w:tc>
          <w:tcPr>
            <w:tcW w:w="7420" w:type="dxa"/>
            <w:gridSpan w:val="8"/>
            <w:noWrap w:val="0"/>
            <w:vAlign w:val="center"/>
          </w:tcPr>
          <w:p>
            <w:pPr>
              <w:widowControl/>
              <w:snapToGrid w:val="0"/>
              <w:spacing w:line="520" w:lineRule="exact"/>
              <w:jc w:val="left"/>
              <w:rPr>
                <w:rFonts w:hint="eastAsia" w:ascii="仿宋_GB2312" w:hAnsi="宋体" w:eastAsia="仿宋_GB2312"/>
                <w:color w:val="auto"/>
                <w:kern w:val="0"/>
                <w:lang w:eastAsia="zh-CN"/>
              </w:rPr>
            </w:pPr>
            <w:r>
              <w:rPr>
                <w:rFonts w:ascii="仿宋_GB2312" w:hAnsi="宋体" w:eastAsia="仿宋_GB2312" w:cs="仿宋_GB2312"/>
                <w:color w:val="auto"/>
                <w:kern w:val="0"/>
              </w:rPr>
              <w:t>1</w:t>
            </w:r>
            <w:r>
              <w:rPr>
                <w:rFonts w:hint="eastAsia" w:ascii="仿宋_GB2312" w:hAnsi="宋体" w:eastAsia="仿宋_GB2312" w:cs="仿宋_GB2312"/>
                <w:color w:val="auto"/>
                <w:kern w:val="0"/>
              </w:rPr>
              <w:t>、部门预算项目</w:t>
            </w:r>
            <w:r>
              <w:rPr>
                <w:rFonts w:hint="eastAsia" w:ascii="仿宋_GB2312" w:hAnsi="宋体" w:eastAsia="仿宋_GB2312" w:cs="仿宋_GB2312"/>
                <w:color w:val="auto"/>
                <w:kern w:val="0"/>
                <w:lang w:eastAsia="zh-CN"/>
              </w:rPr>
              <w:t>☑</w:t>
            </w:r>
            <w:r>
              <w:rPr>
                <w:rFonts w:ascii="仿宋_GB2312" w:hAnsi="宋体" w:eastAsia="仿宋_GB2312" w:cs="仿宋_GB2312"/>
                <w:color w:val="auto"/>
                <w:kern w:val="0"/>
              </w:rPr>
              <w:t xml:space="preserve">   2</w:t>
            </w:r>
            <w:r>
              <w:rPr>
                <w:rFonts w:hint="eastAsia" w:ascii="仿宋_GB2312" w:hAnsi="宋体" w:eastAsia="仿宋_GB2312" w:cs="仿宋_GB2312"/>
                <w:color w:val="auto"/>
                <w:kern w:val="0"/>
              </w:rPr>
              <w:t>、市直专项□</w:t>
            </w:r>
            <w:r>
              <w:rPr>
                <w:rFonts w:ascii="仿宋_GB2312" w:hAnsi="宋体" w:eastAsia="仿宋_GB2312" w:cs="仿宋_GB2312"/>
                <w:color w:val="auto"/>
                <w:kern w:val="0"/>
              </w:rPr>
              <w:t xml:space="preserve">  3</w:t>
            </w:r>
            <w:r>
              <w:rPr>
                <w:rFonts w:hint="eastAsia" w:ascii="仿宋_GB2312" w:hAnsi="宋体" w:eastAsia="仿宋_GB2312" w:cs="仿宋_GB2312"/>
                <w:color w:val="auto"/>
                <w:kern w:val="0"/>
              </w:rPr>
              <w:t>、其他项目</w:t>
            </w:r>
            <w:r>
              <w:rPr>
                <w:rFonts w:hint="eastAsia" w:ascii="仿宋_GB2312" w:hAnsi="宋体" w:eastAsia="仿宋_GB2312" w:cs="仿宋_GB2312"/>
                <w:color w:val="auto"/>
                <w:kern w:val="0"/>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1528"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项目类型</w:t>
            </w:r>
          </w:p>
        </w:tc>
        <w:tc>
          <w:tcPr>
            <w:tcW w:w="7420" w:type="dxa"/>
            <w:gridSpan w:val="8"/>
            <w:noWrap w:val="0"/>
            <w:vAlign w:val="center"/>
          </w:tcPr>
          <w:p>
            <w:pPr>
              <w:widowControl/>
              <w:snapToGrid w:val="0"/>
              <w:spacing w:line="520" w:lineRule="exact"/>
              <w:jc w:val="left"/>
              <w:rPr>
                <w:rFonts w:ascii="仿宋_GB2312" w:hAnsi="宋体" w:eastAsia="仿宋_GB2312"/>
                <w:color w:val="auto"/>
                <w:kern w:val="0"/>
              </w:rPr>
            </w:pPr>
            <w:r>
              <w:rPr>
                <w:rFonts w:ascii="仿宋_GB2312" w:hAnsi="宋体" w:eastAsia="仿宋_GB2312" w:cs="仿宋_GB2312"/>
                <w:color w:val="auto"/>
                <w:kern w:val="0"/>
              </w:rPr>
              <w:t>1</w:t>
            </w:r>
            <w:r>
              <w:rPr>
                <w:rFonts w:hint="eastAsia" w:ascii="仿宋_GB2312" w:hAnsi="宋体" w:eastAsia="仿宋_GB2312" w:cs="仿宋_GB2312"/>
                <w:color w:val="auto"/>
                <w:kern w:val="0"/>
              </w:rPr>
              <w:t>、常年性项目</w:t>
            </w:r>
            <w:r>
              <w:rPr>
                <w:rFonts w:hint="eastAsia" w:ascii="仿宋_GB2312" w:hAnsi="宋体" w:eastAsia="仿宋_GB2312" w:cs="仿宋_GB2312"/>
                <w:color w:val="auto"/>
                <w:kern w:val="0"/>
                <w:lang w:eastAsia="zh-CN"/>
              </w:rPr>
              <w:t>☑</w:t>
            </w:r>
            <w:r>
              <w:rPr>
                <w:rFonts w:ascii="仿宋_GB2312" w:hAnsi="宋体" w:eastAsia="仿宋_GB2312" w:cs="仿宋_GB2312"/>
                <w:color w:val="auto"/>
                <w:kern w:val="0"/>
              </w:rPr>
              <w:t xml:space="preserve">   2</w:t>
            </w:r>
            <w:r>
              <w:rPr>
                <w:rFonts w:hint="eastAsia" w:ascii="仿宋_GB2312" w:hAnsi="宋体" w:eastAsia="仿宋_GB2312" w:cs="仿宋_GB2312"/>
                <w:color w:val="auto"/>
                <w:kern w:val="0"/>
              </w:rPr>
              <w:t>、延续性项目□</w:t>
            </w:r>
            <w:r>
              <w:rPr>
                <w:rFonts w:ascii="仿宋_GB2312" w:hAnsi="宋体" w:eastAsia="仿宋_GB2312" w:cs="仿宋_GB2312"/>
                <w:color w:val="auto"/>
                <w:kern w:val="0"/>
              </w:rPr>
              <w:t xml:space="preserve">      3</w:t>
            </w:r>
            <w:r>
              <w:rPr>
                <w:rFonts w:hint="eastAsia" w:ascii="仿宋_GB2312" w:hAnsi="宋体" w:eastAsia="仿宋_GB2312" w:cs="仿宋_GB2312"/>
                <w:color w:val="auto"/>
                <w:kern w:val="0"/>
              </w:rPr>
              <w:t>、一次性项目□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1528" w:type="dxa"/>
            <w:gridSpan w:val="2"/>
            <w:vMerge w:val="restart"/>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预算执行情况（万元）</w:t>
            </w:r>
          </w:p>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w:t>
            </w:r>
            <w:r>
              <w:rPr>
                <w:rFonts w:hint="eastAsia" w:ascii="仿宋_GB2312" w:hAnsi="宋体" w:eastAsia="仿宋_GB2312" w:cs="仿宋_GB2312"/>
                <w:color w:val="auto"/>
                <w:kern w:val="0"/>
                <w:lang w:val="en-US" w:eastAsia="zh-CN"/>
              </w:rPr>
              <w:t>1</w:t>
            </w:r>
            <w:r>
              <w:rPr>
                <w:rFonts w:ascii="仿宋_GB2312" w:hAnsi="宋体" w:eastAsia="仿宋_GB2312" w:cs="仿宋_GB2312"/>
                <w:color w:val="auto"/>
                <w:kern w:val="0"/>
              </w:rPr>
              <w:t>0</w:t>
            </w:r>
            <w:r>
              <w:rPr>
                <w:rFonts w:hint="eastAsia" w:ascii="仿宋_GB2312" w:hAnsi="宋体" w:eastAsia="仿宋_GB2312" w:cs="仿宋_GB2312"/>
                <w:color w:val="auto"/>
                <w:kern w:val="0"/>
              </w:rPr>
              <w:t>分）</w:t>
            </w:r>
          </w:p>
        </w:tc>
        <w:tc>
          <w:tcPr>
            <w:tcW w:w="1122" w:type="dxa"/>
            <w:vMerge w:val="restart"/>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年度财政资金总额</w:t>
            </w:r>
          </w:p>
        </w:tc>
        <w:tc>
          <w:tcPr>
            <w:tcW w:w="1319" w:type="dxa"/>
            <w:gridSpan w:val="2"/>
            <w:noWrap w:val="0"/>
            <w:vAlign w:val="center"/>
          </w:tcPr>
          <w:p>
            <w:pPr>
              <w:widowControl/>
              <w:snapToGrid w:val="0"/>
              <w:spacing w:line="520" w:lineRule="exact"/>
              <w:jc w:val="center"/>
              <w:rPr>
                <w:rFonts w:ascii="仿宋_GB2312" w:hAnsi="宋体" w:eastAsia="仿宋_GB2312" w:cs="仿宋_GB2312"/>
                <w:color w:val="auto"/>
                <w:kern w:val="0"/>
              </w:rPr>
            </w:pPr>
            <w:r>
              <w:rPr>
                <w:rFonts w:hint="eastAsia" w:ascii="仿宋_GB2312" w:hAnsi="宋体" w:eastAsia="仿宋_GB2312" w:cs="仿宋_GB2312"/>
                <w:color w:val="auto"/>
                <w:kern w:val="0"/>
              </w:rPr>
              <w:t>预算数（</w:t>
            </w:r>
            <w:r>
              <w:rPr>
                <w:rFonts w:ascii="仿宋_GB2312" w:hAnsi="宋体" w:eastAsia="仿宋_GB2312" w:cs="仿宋_GB2312"/>
                <w:color w:val="auto"/>
                <w:kern w:val="0"/>
              </w:rPr>
              <w:t>A）</w:t>
            </w:r>
          </w:p>
        </w:tc>
        <w:tc>
          <w:tcPr>
            <w:tcW w:w="1575" w:type="dxa"/>
            <w:gridSpan w:val="2"/>
            <w:noWrap w:val="0"/>
            <w:vAlign w:val="center"/>
          </w:tcPr>
          <w:p>
            <w:pPr>
              <w:widowControl/>
              <w:snapToGrid w:val="0"/>
              <w:spacing w:line="520" w:lineRule="exact"/>
              <w:jc w:val="center"/>
              <w:rPr>
                <w:rFonts w:ascii="仿宋_GB2312" w:hAnsi="宋体" w:eastAsia="仿宋_GB2312" w:cs="仿宋_GB2312"/>
                <w:color w:val="auto"/>
                <w:kern w:val="0"/>
              </w:rPr>
            </w:pPr>
            <w:r>
              <w:rPr>
                <w:rFonts w:hint="eastAsia" w:ascii="仿宋_GB2312" w:hAnsi="宋体" w:eastAsia="仿宋_GB2312" w:cs="仿宋_GB2312"/>
                <w:color w:val="auto"/>
                <w:kern w:val="0"/>
              </w:rPr>
              <w:t>执行数</w:t>
            </w:r>
            <w:r>
              <w:rPr>
                <w:rFonts w:ascii="仿宋_GB2312" w:hAnsi="宋体" w:eastAsia="仿宋_GB2312" w:cs="仿宋_GB2312"/>
                <w:color w:val="auto"/>
                <w:kern w:val="0"/>
              </w:rPr>
              <w:t>（B）</w:t>
            </w:r>
          </w:p>
        </w:tc>
        <w:tc>
          <w:tcPr>
            <w:tcW w:w="1383" w:type="dxa"/>
            <w:noWrap w:val="0"/>
            <w:vAlign w:val="center"/>
          </w:tcPr>
          <w:p>
            <w:pPr>
              <w:widowControl/>
              <w:snapToGrid w:val="0"/>
              <w:spacing w:line="520" w:lineRule="exact"/>
              <w:jc w:val="center"/>
              <w:rPr>
                <w:rFonts w:ascii="仿宋_GB2312" w:hAnsi="宋体" w:eastAsia="仿宋_GB2312" w:cs="仿宋_GB2312"/>
                <w:color w:val="auto"/>
                <w:kern w:val="0"/>
              </w:rPr>
            </w:pPr>
            <w:r>
              <w:rPr>
                <w:rFonts w:hint="eastAsia" w:ascii="仿宋_GB2312" w:hAnsi="宋体" w:eastAsia="仿宋_GB2312" w:cs="仿宋_GB2312"/>
                <w:color w:val="auto"/>
                <w:kern w:val="0"/>
              </w:rPr>
              <w:t>执行率</w:t>
            </w:r>
            <w:r>
              <w:rPr>
                <w:rFonts w:ascii="仿宋_GB2312" w:hAnsi="宋体" w:eastAsia="仿宋_GB2312" w:cs="仿宋_GB2312"/>
                <w:color w:val="auto"/>
                <w:kern w:val="0"/>
              </w:rPr>
              <w:t>（B/A）</w:t>
            </w:r>
          </w:p>
        </w:tc>
        <w:tc>
          <w:tcPr>
            <w:tcW w:w="2021"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得分</w:t>
            </w:r>
          </w:p>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w:t>
            </w:r>
            <w:r>
              <w:rPr>
                <w:rFonts w:hint="eastAsia" w:ascii="仿宋_GB2312" w:hAnsi="宋体" w:eastAsia="仿宋_GB2312" w:cs="仿宋_GB2312"/>
                <w:color w:val="auto"/>
                <w:kern w:val="0"/>
                <w:lang w:val="en-US" w:eastAsia="zh-CN"/>
              </w:rPr>
              <w:t>1</w:t>
            </w:r>
            <w:r>
              <w:rPr>
                <w:rFonts w:ascii="仿宋_GB2312" w:hAnsi="宋体" w:eastAsia="仿宋_GB2312" w:cs="仿宋_GB2312"/>
                <w:color w:val="auto"/>
                <w:kern w:val="0"/>
              </w:rPr>
              <w:t>0</w:t>
            </w:r>
            <w:r>
              <w:rPr>
                <w:rFonts w:hint="eastAsia" w:ascii="仿宋_GB2312" w:hAnsi="宋体" w:eastAsia="仿宋_GB2312" w:cs="仿宋_GB2312"/>
                <w:color w:val="auto"/>
                <w:kern w:val="0"/>
              </w:rPr>
              <w:t>分</w:t>
            </w:r>
            <w:r>
              <w:rPr>
                <w:rFonts w:ascii="仿宋_GB2312" w:hAnsi="宋体" w:eastAsia="仿宋_GB2312" w:cs="仿宋_GB2312"/>
                <w:color w:val="auto"/>
                <w:kern w:val="0"/>
              </w:rPr>
              <w:t>*</w:t>
            </w:r>
            <w:r>
              <w:rPr>
                <w:rFonts w:hint="eastAsia" w:ascii="仿宋_GB2312" w:hAnsi="宋体" w:eastAsia="仿宋_GB2312" w:cs="仿宋_GB2312"/>
                <w:color w:val="auto"/>
                <w:kern w:val="0"/>
              </w:rPr>
              <w:t>执行率）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jc w:val="center"/>
        </w:trPr>
        <w:tc>
          <w:tcPr>
            <w:tcW w:w="1528" w:type="dxa"/>
            <w:gridSpan w:val="2"/>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12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319" w:type="dxa"/>
            <w:gridSpan w:val="2"/>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20</w:t>
            </w:r>
          </w:p>
        </w:tc>
        <w:tc>
          <w:tcPr>
            <w:tcW w:w="1575" w:type="dxa"/>
            <w:gridSpan w:val="2"/>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19.94</w:t>
            </w:r>
          </w:p>
        </w:tc>
        <w:tc>
          <w:tcPr>
            <w:tcW w:w="1383"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99.7%</w:t>
            </w:r>
          </w:p>
        </w:tc>
        <w:tc>
          <w:tcPr>
            <w:tcW w:w="2021" w:type="dxa"/>
            <w:gridSpan w:val="2"/>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9.97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582" w:type="dxa"/>
            <w:vMerge w:val="restart"/>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年度绩效目标</w:t>
            </w:r>
          </w:p>
        </w:tc>
        <w:tc>
          <w:tcPr>
            <w:tcW w:w="946" w:type="dxa"/>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eastAsia" w:ascii="仿宋_GB2312" w:hAnsi="宋体" w:eastAsia="仿宋_GB2312" w:cs="仿宋_GB2312"/>
                <w:color w:val="auto"/>
                <w:kern w:val="0"/>
              </w:rPr>
            </w:pPr>
            <w:r>
              <w:rPr>
                <w:rFonts w:hint="eastAsia" w:ascii="仿宋_GB2312" w:hAnsi="宋体" w:eastAsia="仿宋_GB2312" w:cs="仿宋_GB2312"/>
                <w:color w:val="auto"/>
                <w:kern w:val="0"/>
              </w:rPr>
              <w:t>一级</w:t>
            </w:r>
          </w:p>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ascii="仿宋_GB2312" w:hAnsi="宋体" w:eastAsia="仿宋_GB2312"/>
                <w:color w:val="auto"/>
                <w:kern w:val="0"/>
              </w:rPr>
            </w:pPr>
            <w:r>
              <w:rPr>
                <w:rFonts w:hint="eastAsia" w:ascii="仿宋_GB2312" w:hAnsi="宋体" w:eastAsia="仿宋_GB2312" w:cs="仿宋_GB2312"/>
                <w:color w:val="auto"/>
                <w:kern w:val="0"/>
              </w:rPr>
              <w:t>指标</w:t>
            </w:r>
          </w:p>
        </w:tc>
        <w:tc>
          <w:tcPr>
            <w:tcW w:w="2083" w:type="dxa"/>
            <w:gridSpan w:val="2"/>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ascii="仿宋_GB2312" w:hAnsi="宋体" w:eastAsia="仿宋_GB2312"/>
                <w:color w:val="auto"/>
                <w:kern w:val="0"/>
              </w:rPr>
            </w:pPr>
            <w:r>
              <w:rPr>
                <w:rFonts w:hint="eastAsia" w:ascii="仿宋_GB2312" w:hAnsi="宋体" w:eastAsia="仿宋_GB2312" w:cs="仿宋_GB2312"/>
                <w:color w:val="auto"/>
                <w:kern w:val="0"/>
              </w:rPr>
              <w:t>二级指标</w:t>
            </w:r>
          </w:p>
        </w:tc>
        <w:tc>
          <w:tcPr>
            <w:tcW w:w="1933" w:type="dxa"/>
            <w:gridSpan w:val="3"/>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ascii="仿宋_GB2312" w:hAnsi="宋体" w:eastAsia="仿宋_GB2312"/>
                <w:color w:val="auto"/>
                <w:kern w:val="0"/>
              </w:rPr>
            </w:pPr>
            <w:r>
              <w:rPr>
                <w:rFonts w:hint="eastAsia" w:ascii="仿宋_GB2312" w:hAnsi="宋体" w:eastAsia="仿宋_GB2312" w:cs="仿宋_GB2312"/>
                <w:color w:val="auto"/>
                <w:kern w:val="0"/>
              </w:rPr>
              <w:t>三级指标</w:t>
            </w:r>
          </w:p>
        </w:tc>
        <w:tc>
          <w:tcPr>
            <w:tcW w:w="1383" w:type="dxa"/>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ascii="仿宋_GB2312" w:hAnsi="宋体" w:eastAsia="仿宋_GB2312" w:cs="仿宋_GB2312"/>
                <w:color w:val="auto"/>
                <w:kern w:val="0"/>
              </w:rPr>
            </w:pPr>
            <w:r>
              <w:rPr>
                <w:rFonts w:hint="eastAsia" w:ascii="仿宋_GB2312" w:hAnsi="宋体" w:eastAsia="仿宋_GB2312" w:cs="仿宋_GB2312"/>
                <w:color w:val="auto"/>
                <w:kern w:val="0"/>
              </w:rPr>
              <w:t>年初目标值（</w:t>
            </w:r>
            <w:r>
              <w:rPr>
                <w:rFonts w:ascii="仿宋_GB2312" w:hAnsi="宋体" w:eastAsia="仿宋_GB2312" w:cs="仿宋_GB2312"/>
                <w:color w:val="auto"/>
                <w:kern w:val="0"/>
              </w:rPr>
              <w:t>A</w:t>
            </w:r>
            <w:r>
              <w:rPr>
                <w:rFonts w:hint="eastAsia" w:ascii="仿宋_GB2312" w:hAnsi="宋体" w:eastAsia="仿宋_GB2312" w:cs="仿宋_GB2312"/>
                <w:color w:val="auto"/>
                <w:kern w:val="0"/>
              </w:rPr>
              <w:t>）</w:t>
            </w:r>
          </w:p>
        </w:tc>
        <w:tc>
          <w:tcPr>
            <w:tcW w:w="1300" w:type="dxa"/>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ascii="仿宋_GB2312" w:hAnsi="宋体" w:eastAsia="仿宋_GB2312" w:cs="仿宋_GB2312"/>
                <w:color w:val="auto"/>
                <w:kern w:val="0"/>
              </w:rPr>
            </w:pPr>
            <w:r>
              <w:rPr>
                <w:rFonts w:hint="eastAsia" w:ascii="仿宋_GB2312" w:hAnsi="宋体" w:eastAsia="仿宋_GB2312" w:cs="仿宋_GB2312"/>
                <w:color w:val="auto"/>
                <w:kern w:val="0"/>
              </w:rPr>
              <w:t>实际完成值（</w:t>
            </w:r>
            <w:r>
              <w:rPr>
                <w:rFonts w:ascii="仿宋_GB2312" w:hAnsi="宋体" w:eastAsia="仿宋_GB2312" w:cs="仿宋_GB2312"/>
                <w:color w:val="auto"/>
                <w:kern w:val="0"/>
              </w:rPr>
              <w:t>B</w:t>
            </w:r>
            <w:r>
              <w:rPr>
                <w:rFonts w:hint="eastAsia" w:ascii="仿宋_GB2312" w:hAnsi="宋体" w:eastAsia="仿宋_GB2312" w:cs="仿宋_GB2312"/>
                <w:color w:val="auto"/>
                <w:kern w:val="0"/>
              </w:rPr>
              <w:t>）</w:t>
            </w:r>
          </w:p>
        </w:tc>
        <w:tc>
          <w:tcPr>
            <w:tcW w:w="721" w:type="dxa"/>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ascii="仿宋_GB2312" w:hAnsi="宋体" w:eastAsia="仿宋_GB2312"/>
                <w:color w:val="auto"/>
                <w:kern w:val="0"/>
              </w:rPr>
            </w:pPr>
            <w:r>
              <w:rPr>
                <w:rFonts w:hint="eastAsia" w:ascii="仿宋_GB2312" w:hAnsi="宋体" w:eastAsia="仿宋_GB2312" w:cs="仿宋_GB2312"/>
                <w:color w:val="auto"/>
                <w:kern w:val="0"/>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restart"/>
            <w:noWrap w:val="0"/>
            <w:vAlign w:val="center"/>
          </w:tcPr>
          <w:p>
            <w:pPr>
              <w:widowControl/>
              <w:snapToGrid w:val="0"/>
              <w:spacing w:line="520" w:lineRule="exact"/>
              <w:jc w:val="center"/>
              <w:rPr>
                <w:rFonts w:hint="eastAsia" w:ascii="仿宋_GB2312" w:hAnsi="宋体" w:eastAsia="仿宋_GB2312" w:cs="仿宋_GB2312"/>
                <w:color w:val="auto"/>
                <w:kern w:val="0"/>
              </w:rPr>
            </w:pPr>
            <w:r>
              <w:rPr>
                <w:rFonts w:hint="eastAsia" w:ascii="仿宋_GB2312" w:hAnsi="宋体" w:eastAsia="仿宋_GB2312" w:cs="仿宋_GB2312"/>
                <w:color w:val="auto"/>
                <w:kern w:val="0"/>
              </w:rPr>
              <w:t>产出</w:t>
            </w:r>
          </w:p>
          <w:p>
            <w:pPr>
              <w:widowControl/>
              <w:snapToGrid w:val="0"/>
              <w:spacing w:line="520" w:lineRule="exact"/>
              <w:jc w:val="center"/>
              <w:rPr>
                <w:rFonts w:hint="eastAsia" w:ascii="仿宋_GB2312" w:hAnsi="宋体" w:eastAsia="仿宋_GB2312" w:cs="仿宋_GB2312"/>
                <w:color w:val="auto"/>
                <w:kern w:val="0"/>
              </w:rPr>
            </w:pPr>
            <w:r>
              <w:rPr>
                <w:rFonts w:hint="eastAsia" w:ascii="仿宋_GB2312" w:hAnsi="宋体" w:eastAsia="仿宋_GB2312" w:cs="仿宋_GB2312"/>
                <w:color w:val="auto"/>
                <w:kern w:val="0"/>
              </w:rPr>
              <w:t>指标</w:t>
            </w:r>
          </w:p>
          <w:p>
            <w:pPr>
              <w:widowControl/>
              <w:snapToGrid w:val="0"/>
              <w:spacing w:line="520" w:lineRule="exact"/>
              <w:jc w:val="center"/>
              <w:rPr>
                <w:rFonts w:ascii="仿宋_GB2312" w:hAnsi="宋体" w:eastAsia="仿宋_GB2312" w:cs="仿宋_GB2312"/>
                <w:color w:val="auto"/>
                <w:kern w:val="0"/>
              </w:rPr>
            </w:pPr>
            <w:r>
              <w:rPr>
                <w:rFonts w:hint="eastAsia" w:ascii="仿宋_GB2312" w:hAnsi="宋体" w:eastAsia="仿宋_GB2312" w:cs="仿宋_GB2312"/>
                <w:color w:val="auto"/>
                <w:kern w:val="0"/>
                <w:sz w:val="20"/>
                <w:szCs w:val="22"/>
              </w:rPr>
              <w:t>（</w:t>
            </w:r>
            <w:r>
              <w:rPr>
                <w:rFonts w:hint="eastAsia" w:ascii="仿宋_GB2312" w:hAnsi="宋体" w:eastAsia="仿宋_GB2312" w:cs="仿宋_GB2312"/>
                <w:color w:val="auto"/>
                <w:kern w:val="0"/>
                <w:sz w:val="20"/>
                <w:szCs w:val="22"/>
                <w:lang w:val="en-US" w:eastAsia="zh-CN"/>
              </w:rPr>
              <w:t>5</w:t>
            </w:r>
            <w:r>
              <w:rPr>
                <w:rFonts w:hint="eastAsia" w:ascii="仿宋_GB2312" w:hAnsi="宋体" w:eastAsia="仿宋_GB2312" w:cs="仿宋_GB2312"/>
                <w:color w:val="auto"/>
                <w:kern w:val="0"/>
                <w:sz w:val="20"/>
                <w:szCs w:val="22"/>
              </w:rPr>
              <w:t>0分）</w:t>
            </w:r>
          </w:p>
        </w:tc>
        <w:tc>
          <w:tcPr>
            <w:tcW w:w="2083" w:type="dxa"/>
            <w:gridSpan w:val="2"/>
            <w:noWrap w:val="0"/>
            <w:vAlign w:val="center"/>
          </w:tcPr>
          <w:p>
            <w:pPr>
              <w:widowControl/>
              <w:snapToGrid w:val="0"/>
              <w:spacing w:line="520" w:lineRule="exact"/>
              <w:jc w:val="center"/>
              <w:rPr>
                <w:rFonts w:hint="eastAsia" w:ascii="仿宋_GB2312" w:hAnsi="宋体" w:eastAsia="仿宋_GB2312"/>
                <w:color w:val="auto"/>
                <w:kern w:val="0"/>
                <w:lang w:eastAsia="zh-CN"/>
              </w:rPr>
            </w:pPr>
            <w:r>
              <w:rPr>
                <w:rFonts w:hint="eastAsia" w:ascii="仿宋_GB2312" w:hAnsi="宋体" w:eastAsia="仿宋_GB2312" w:cs="仿宋_GB2312"/>
                <w:color w:val="auto"/>
                <w:kern w:val="0"/>
                <w:lang w:val="en-US" w:eastAsia="zh-CN"/>
              </w:rPr>
              <w:t>数量</w:t>
            </w:r>
            <w:r>
              <w:rPr>
                <w:rFonts w:hint="eastAsia" w:ascii="仿宋_GB2312" w:hAnsi="宋体" w:eastAsia="仿宋_GB2312" w:cs="仿宋_GB2312"/>
                <w:color w:val="auto"/>
                <w:kern w:val="0"/>
              </w:rPr>
              <w:t>指标</w:t>
            </w:r>
          </w:p>
        </w:tc>
        <w:tc>
          <w:tcPr>
            <w:tcW w:w="1933" w:type="dxa"/>
            <w:gridSpan w:val="3"/>
            <w:noWrap w:val="0"/>
            <w:vAlign w:val="center"/>
          </w:tcPr>
          <w:p>
            <w:pPr>
              <w:widowControl/>
              <w:spacing w:beforeLines="0" w:afterLines="0"/>
              <w:jc w:val="center"/>
              <w:rPr>
                <w:rFonts w:hint="eastAsia" w:ascii="仿宋_GB2312" w:hAnsi="宋体" w:eastAsia="仿宋_GB2312" w:cs="仿宋_GB2312"/>
                <w:color w:val="auto"/>
                <w:kern w:val="0"/>
                <w:sz w:val="21"/>
                <w:szCs w:val="21"/>
                <w:lang w:eastAsia="zh-CN"/>
              </w:rPr>
            </w:pPr>
            <w:r>
              <w:rPr>
                <w:rFonts w:hint="eastAsia" w:ascii="仿宋_GB2312" w:hAnsi="宋体" w:eastAsia="仿宋_GB2312" w:cs="仿宋_GB2312"/>
                <w:color w:val="auto"/>
                <w:kern w:val="0"/>
                <w:sz w:val="21"/>
                <w:szCs w:val="21"/>
              </w:rPr>
              <w:t>督办检查</w:t>
            </w:r>
            <w:r>
              <w:rPr>
                <w:rFonts w:hint="eastAsia" w:ascii="仿宋_GB2312" w:hAnsi="宋体" w:cs="仿宋_GB2312"/>
                <w:color w:val="auto"/>
                <w:kern w:val="0"/>
                <w:sz w:val="21"/>
                <w:szCs w:val="21"/>
                <w:lang w:eastAsia="zh-CN"/>
              </w:rPr>
              <w:t>次数</w:t>
            </w:r>
          </w:p>
        </w:tc>
        <w:tc>
          <w:tcPr>
            <w:tcW w:w="1383" w:type="dxa"/>
            <w:noWrap w:val="0"/>
            <w:vAlign w:val="center"/>
          </w:tcPr>
          <w:p>
            <w:pPr>
              <w:widowControl/>
              <w:spacing w:beforeLines="0" w:afterLines="0"/>
              <w:jc w:val="center"/>
              <w:rPr>
                <w:rFonts w:hint="eastAsia" w:ascii="仿宋_GB2312" w:hAnsi="宋体" w:eastAsia="仿宋_GB2312" w:cs="仿宋_GB2312"/>
                <w:color w:val="auto"/>
                <w:kern w:val="0"/>
                <w:sz w:val="21"/>
                <w:szCs w:val="21"/>
                <w:lang w:eastAsia="zh-CN"/>
              </w:rPr>
            </w:pPr>
            <w:r>
              <w:rPr>
                <w:rFonts w:hint="eastAsia" w:ascii="仿宋_GB2312" w:hAnsi="宋体" w:eastAsia="仿宋_GB2312" w:cs="Times New Roman"/>
                <w:color w:val="auto"/>
                <w:kern w:val="0"/>
                <w:sz w:val="21"/>
                <w:szCs w:val="21"/>
              </w:rPr>
              <w:t>≥</w:t>
            </w:r>
            <w:r>
              <w:rPr>
                <w:rFonts w:hint="eastAsia" w:ascii="仿宋_GB2312" w:hAnsi="宋体" w:cs="Times New Roman"/>
                <w:color w:val="auto"/>
                <w:kern w:val="0"/>
                <w:sz w:val="21"/>
                <w:szCs w:val="21"/>
                <w:lang w:val="en-US" w:eastAsia="zh-CN"/>
              </w:rPr>
              <w:t>90</w:t>
            </w:r>
            <w:r>
              <w:rPr>
                <w:rFonts w:hint="eastAsia" w:ascii="仿宋_GB2312" w:hAnsi="宋体" w:cs="Times New Roman"/>
                <w:color w:val="auto"/>
                <w:kern w:val="0"/>
                <w:sz w:val="21"/>
                <w:szCs w:val="21"/>
                <w:lang w:eastAsia="zh-CN"/>
              </w:rPr>
              <w:t>次</w:t>
            </w:r>
            <w:r>
              <w:rPr>
                <w:rFonts w:hint="eastAsia" w:ascii="仿宋_GB2312" w:hAnsi="宋体" w:eastAsia="仿宋_GB2312" w:cs="仿宋_GB2312"/>
                <w:color w:val="auto"/>
                <w:kern w:val="0"/>
                <w:sz w:val="21"/>
                <w:szCs w:val="21"/>
              </w:rPr>
              <w:t>　</w:t>
            </w:r>
          </w:p>
        </w:tc>
        <w:tc>
          <w:tcPr>
            <w:tcW w:w="1300" w:type="dxa"/>
            <w:noWrap w:val="0"/>
            <w:vAlign w:val="center"/>
          </w:tcPr>
          <w:p>
            <w:pPr>
              <w:widowControl/>
              <w:spacing w:beforeLines="0" w:afterLines="0"/>
              <w:jc w:val="center"/>
              <w:rPr>
                <w:rFonts w:hint="default" w:ascii="仿宋_GB2312" w:hAnsi="宋体" w:eastAsia="仿宋_GB2312" w:cs="仿宋_GB2312"/>
                <w:color w:val="auto"/>
                <w:kern w:val="0"/>
                <w:sz w:val="21"/>
                <w:szCs w:val="21"/>
                <w:lang w:val="en-US" w:eastAsia="zh-CN"/>
              </w:rPr>
            </w:pPr>
            <w:r>
              <w:rPr>
                <w:rFonts w:hint="eastAsia" w:ascii="仿宋_GB2312" w:hAnsi="宋体" w:eastAsia="仿宋_GB2312" w:cs="仿宋_GB2312"/>
                <w:color w:val="auto"/>
                <w:kern w:val="0"/>
                <w:sz w:val="21"/>
                <w:szCs w:val="21"/>
                <w:lang w:val="en-US" w:eastAsia="zh-CN"/>
              </w:rPr>
              <w:t>95次</w:t>
            </w:r>
          </w:p>
        </w:tc>
        <w:tc>
          <w:tcPr>
            <w:tcW w:w="721"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2083" w:type="dxa"/>
            <w:gridSpan w:val="2"/>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olor w:val="auto"/>
                <w:kern w:val="0"/>
                <w:lang w:val="en-US" w:eastAsia="zh-CN"/>
              </w:rPr>
              <w:t>质量</w:t>
            </w:r>
            <w:r>
              <w:rPr>
                <w:rFonts w:hint="eastAsia" w:ascii="仿宋_GB2312" w:hAnsi="宋体" w:eastAsia="仿宋_GB2312" w:cs="仿宋_GB2312"/>
                <w:color w:val="auto"/>
                <w:kern w:val="0"/>
              </w:rPr>
              <w:t>指标</w:t>
            </w:r>
          </w:p>
        </w:tc>
        <w:tc>
          <w:tcPr>
            <w:tcW w:w="1933" w:type="dxa"/>
            <w:gridSpan w:val="3"/>
            <w:noWrap w:val="0"/>
            <w:vAlign w:val="center"/>
          </w:tcPr>
          <w:p>
            <w:pPr>
              <w:widowControl/>
              <w:spacing w:beforeLines="0" w:afterLines="0"/>
              <w:jc w:val="center"/>
              <w:rPr>
                <w:rFonts w:hint="eastAsia" w:ascii="仿宋_GB2312" w:hAnsi="宋体" w:eastAsia="仿宋_GB2312" w:cs="仿宋_GB2312"/>
                <w:color w:val="auto"/>
                <w:kern w:val="0"/>
                <w:sz w:val="21"/>
                <w:szCs w:val="21"/>
                <w:lang w:eastAsia="zh-CN"/>
              </w:rPr>
            </w:pPr>
            <w:r>
              <w:rPr>
                <w:rFonts w:hint="eastAsia" w:ascii="仿宋_GB2312" w:hAnsi="宋体" w:cs="仿宋_GB2312"/>
                <w:color w:val="auto"/>
                <w:kern w:val="0"/>
                <w:sz w:val="21"/>
                <w:szCs w:val="21"/>
                <w:lang w:eastAsia="zh-CN"/>
              </w:rPr>
              <w:t>六</w:t>
            </w:r>
            <w:r>
              <w:rPr>
                <w:rFonts w:hint="eastAsia" w:ascii="仿宋_GB2312" w:hAnsi="宋体" w:eastAsia="仿宋_GB2312" w:cs="仿宋_GB2312"/>
                <w:color w:val="auto"/>
                <w:kern w:val="0"/>
                <w:sz w:val="21"/>
                <w:szCs w:val="21"/>
              </w:rPr>
              <w:t>县市区</w:t>
            </w:r>
            <w:r>
              <w:rPr>
                <w:rFonts w:hint="eastAsia" w:ascii="仿宋_GB2312" w:hAnsi="宋体" w:cs="仿宋_GB2312"/>
                <w:color w:val="auto"/>
                <w:kern w:val="0"/>
                <w:sz w:val="21"/>
                <w:szCs w:val="21"/>
                <w:lang w:eastAsia="zh-CN"/>
              </w:rPr>
              <w:t>水利</w:t>
            </w:r>
            <w:r>
              <w:rPr>
                <w:rFonts w:hint="eastAsia" w:ascii="仿宋_GB2312" w:hAnsi="宋体" w:eastAsia="仿宋_GB2312" w:cs="仿宋_GB2312"/>
                <w:color w:val="auto"/>
                <w:kern w:val="0"/>
                <w:sz w:val="21"/>
                <w:szCs w:val="21"/>
              </w:rPr>
              <w:t>相关工作　</w:t>
            </w:r>
          </w:p>
        </w:tc>
        <w:tc>
          <w:tcPr>
            <w:tcW w:w="1383" w:type="dxa"/>
            <w:noWrap w:val="0"/>
            <w:vAlign w:val="center"/>
          </w:tcPr>
          <w:p>
            <w:pPr>
              <w:widowControl/>
              <w:spacing w:beforeLines="0" w:afterLines="0"/>
              <w:jc w:val="center"/>
              <w:rPr>
                <w:rFonts w:hint="eastAsia" w:ascii="仿宋_GB2312" w:hAnsi="宋体" w:eastAsia="仿宋_GB2312" w:cs="仿宋_GB2312"/>
                <w:color w:val="auto"/>
                <w:kern w:val="0"/>
                <w:sz w:val="21"/>
                <w:szCs w:val="21"/>
                <w:lang w:val="en-US" w:eastAsia="zh-CN"/>
              </w:rPr>
            </w:pPr>
            <w:r>
              <w:rPr>
                <w:rFonts w:hint="default" w:ascii="仿宋_GB2312" w:hAnsi="宋体" w:eastAsia="仿宋_GB2312" w:cs="Times New Roman"/>
                <w:color w:val="auto"/>
                <w:kern w:val="0"/>
                <w:sz w:val="21"/>
                <w:szCs w:val="21"/>
                <w:lang w:val="en-US" w:eastAsia="zh-CN"/>
              </w:rPr>
              <w:t>明显提升</w:t>
            </w:r>
          </w:p>
        </w:tc>
        <w:tc>
          <w:tcPr>
            <w:tcW w:w="1300" w:type="dxa"/>
            <w:noWrap w:val="0"/>
            <w:vAlign w:val="center"/>
          </w:tcPr>
          <w:p>
            <w:pPr>
              <w:widowControl/>
              <w:spacing w:beforeLines="0" w:afterLines="0"/>
              <w:jc w:val="center"/>
              <w:rPr>
                <w:rFonts w:hint="default" w:ascii="仿宋_GB2312" w:hAnsi="宋体" w:cs="仿宋_GB2312"/>
                <w:color w:val="auto"/>
                <w:kern w:val="0"/>
                <w:sz w:val="21"/>
                <w:szCs w:val="21"/>
                <w:lang w:val="en-US" w:eastAsia="zh-CN"/>
              </w:rPr>
            </w:pPr>
            <w:r>
              <w:rPr>
                <w:rFonts w:hint="default" w:ascii="仿宋_GB2312" w:hAnsi="宋体" w:eastAsia="仿宋_GB2312" w:cs="Times New Roman"/>
                <w:color w:val="auto"/>
                <w:kern w:val="0"/>
                <w:sz w:val="21"/>
                <w:szCs w:val="21"/>
                <w:lang w:val="en-US" w:eastAsia="zh-CN"/>
              </w:rPr>
              <w:t>明显提升</w:t>
            </w:r>
          </w:p>
        </w:tc>
        <w:tc>
          <w:tcPr>
            <w:tcW w:w="721"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2083" w:type="dxa"/>
            <w:gridSpan w:val="2"/>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olor w:val="auto"/>
                <w:kern w:val="0"/>
                <w:lang w:val="en-US" w:eastAsia="zh-CN"/>
              </w:rPr>
              <w:t>时效</w:t>
            </w:r>
            <w:r>
              <w:rPr>
                <w:rFonts w:hint="eastAsia" w:ascii="仿宋_GB2312" w:hAnsi="宋体" w:eastAsia="仿宋_GB2312" w:cs="仿宋_GB2312"/>
                <w:color w:val="auto"/>
                <w:kern w:val="0"/>
              </w:rPr>
              <w:t>指标</w:t>
            </w:r>
          </w:p>
        </w:tc>
        <w:tc>
          <w:tcPr>
            <w:tcW w:w="1933" w:type="dxa"/>
            <w:gridSpan w:val="3"/>
            <w:noWrap w:val="0"/>
            <w:vAlign w:val="center"/>
          </w:tcPr>
          <w:p>
            <w:pPr>
              <w:widowControl/>
              <w:spacing w:beforeLines="0" w:afterLines="0"/>
              <w:jc w:val="center"/>
              <w:rPr>
                <w:rFonts w:hint="eastAsia" w:ascii="仿宋_GB2312" w:hAnsi="宋体" w:eastAsia="仿宋_GB2312" w:cs="仿宋_GB2312"/>
                <w:color w:val="auto"/>
                <w:kern w:val="0"/>
                <w:sz w:val="21"/>
                <w:szCs w:val="21"/>
                <w:lang w:eastAsia="zh-CN"/>
              </w:rPr>
            </w:pPr>
            <w:r>
              <w:rPr>
                <w:rFonts w:hint="eastAsia" w:ascii="仿宋_GB2312" w:hAnsi="宋体" w:eastAsia="仿宋_GB2312" w:cs="仿宋_GB2312"/>
                <w:color w:val="auto"/>
                <w:kern w:val="0"/>
                <w:sz w:val="21"/>
                <w:szCs w:val="21"/>
              </w:rPr>
              <w:t>完成时限　</w:t>
            </w:r>
          </w:p>
        </w:tc>
        <w:tc>
          <w:tcPr>
            <w:tcW w:w="1383" w:type="dxa"/>
            <w:noWrap w:val="0"/>
            <w:vAlign w:val="center"/>
          </w:tcPr>
          <w:p>
            <w:pPr>
              <w:widowControl/>
              <w:spacing w:beforeLines="0" w:afterLines="0"/>
              <w:jc w:val="center"/>
              <w:rPr>
                <w:rFonts w:hint="eastAsia" w:ascii="仿宋_GB2312" w:hAnsi="宋体" w:eastAsia="仿宋_GB2312" w:cs="仿宋_GB2312"/>
                <w:color w:val="auto"/>
                <w:kern w:val="0"/>
                <w:sz w:val="21"/>
                <w:szCs w:val="21"/>
                <w:lang w:val="en-US" w:eastAsia="zh-CN"/>
              </w:rPr>
            </w:pPr>
            <w:r>
              <w:rPr>
                <w:rFonts w:hint="eastAsia" w:ascii="仿宋_GB2312" w:hAnsi="宋体" w:eastAsia="仿宋_GB2312" w:cs="仿宋_GB2312"/>
                <w:color w:val="auto"/>
                <w:kern w:val="0"/>
                <w:sz w:val="21"/>
                <w:szCs w:val="21"/>
                <w:lang w:val="en-US" w:eastAsia="zh-CN"/>
              </w:rPr>
              <w:t>当年</w:t>
            </w:r>
          </w:p>
        </w:tc>
        <w:tc>
          <w:tcPr>
            <w:tcW w:w="1300" w:type="dxa"/>
            <w:noWrap w:val="0"/>
            <w:vAlign w:val="center"/>
          </w:tcPr>
          <w:p>
            <w:pPr>
              <w:widowControl/>
              <w:spacing w:beforeLines="0" w:afterLines="0"/>
              <w:jc w:val="center"/>
              <w:rPr>
                <w:rFonts w:hint="default" w:ascii="仿宋_GB2312" w:hAnsi="宋体" w:cs="仿宋_GB2312" w:eastAsiaTheme="minorEastAsia"/>
                <w:color w:val="auto"/>
                <w:kern w:val="0"/>
                <w:sz w:val="21"/>
                <w:szCs w:val="21"/>
                <w:lang w:val="en-US" w:eastAsia="zh-CN"/>
              </w:rPr>
            </w:pPr>
            <w:r>
              <w:rPr>
                <w:rFonts w:hint="eastAsia" w:ascii="仿宋_GB2312" w:hAnsi="宋体" w:cs="仿宋_GB2312"/>
                <w:color w:val="auto"/>
                <w:kern w:val="0"/>
                <w:sz w:val="21"/>
                <w:szCs w:val="21"/>
                <w:lang w:val="en-US" w:eastAsia="zh-CN"/>
              </w:rPr>
              <w:t>2021年12月31日前</w:t>
            </w:r>
          </w:p>
        </w:tc>
        <w:tc>
          <w:tcPr>
            <w:tcW w:w="721"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2083" w:type="dxa"/>
            <w:gridSpan w:val="2"/>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olor w:val="auto"/>
                <w:kern w:val="0"/>
                <w:lang w:val="en-US" w:eastAsia="zh-CN"/>
              </w:rPr>
              <w:t>成本</w:t>
            </w:r>
            <w:r>
              <w:rPr>
                <w:rFonts w:hint="eastAsia" w:ascii="仿宋_GB2312" w:hAnsi="宋体" w:eastAsia="仿宋_GB2312" w:cs="仿宋_GB2312"/>
                <w:color w:val="auto"/>
                <w:kern w:val="0"/>
              </w:rPr>
              <w:t>指标</w:t>
            </w:r>
          </w:p>
        </w:tc>
        <w:tc>
          <w:tcPr>
            <w:tcW w:w="1933" w:type="dxa"/>
            <w:gridSpan w:val="3"/>
            <w:noWrap w:val="0"/>
            <w:vAlign w:val="center"/>
          </w:tcPr>
          <w:p>
            <w:pPr>
              <w:widowControl/>
              <w:spacing w:beforeLines="0" w:afterLines="0"/>
              <w:jc w:val="center"/>
              <w:rPr>
                <w:rFonts w:hint="eastAsia" w:ascii="仿宋_GB2312" w:hAnsi="宋体" w:eastAsia="仿宋_GB2312" w:cs="仿宋_GB2312"/>
                <w:color w:val="auto"/>
                <w:kern w:val="0"/>
                <w:sz w:val="21"/>
                <w:szCs w:val="21"/>
                <w:lang w:eastAsia="zh-CN"/>
              </w:rPr>
            </w:pPr>
            <w:r>
              <w:rPr>
                <w:rFonts w:hint="eastAsia" w:ascii="仿宋_GB2312" w:hAnsi="宋体" w:eastAsia="仿宋_GB2312" w:cs="仿宋_GB2312"/>
                <w:color w:val="auto"/>
                <w:kern w:val="0"/>
                <w:sz w:val="21"/>
                <w:szCs w:val="21"/>
                <w:lang w:eastAsia="zh-CN"/>
              </w:rPr>
              <w:t>督办产生差旅费</w:t>
            </w:r>
          </w:p>
        </w:tc>
        <w:tc>
          <w:tcPr>
            <w:tcW w:w="1383" w:type="dxa"/>
            <w:noWrap w:val="0"/>
            <w:vAlign w:val="center"/>
          </w:tcPr>
          <w:p>
            <w:pPr>
              <w:widowControl/>
              <w:spacing w:beforeLines="0" w:afterLines="0"/>
              <w:jc w:val="center"/>
              <w:rPr>
                <w:rFonts w:hint="eastAsia" w:ascii="仿宋_GB2312" w:hAnsi="宋体" w:eastAsia="仿宋_GB2312" w:cs="仿宋_GB2312"/>
                <w:color w:val="auto"/>
                <w:kern w:val="0"/>
                <w:sz w:val="21"/>
                <w:szCs w:val="21"/>
                <w:lang w:val="en-US" w:eastAsia="zh-CN"/>
              </w:rPr>
            </w:pPr>
            <w:r>
              <w:rPr>
                <w:rFonts w:hint="eastAsia" w:ascii="仿宋_GB2312" w:hAnsi="宋体" w:eastAsia="仿宋_GB2312" w:cs="仿宋_GB2312"/>
                <w:color w:val="auto"/>
                <w:kern w:val="0"/>
                <w:sz w:val="21"/>
                <w:szCs w:val="21"/>
                <w:lang w:eastAsia="zh-CN"/>
              </w:rPr>
              <w:t>控制在规定内</w:t>
            </w:r>
          </w:p>
        </w:tc>
        <w:tc>
          <w:tcPr>
            <w:tcW w:w="1300" w:type="dxa"/>
            <w:noWrap w:val="0"/>
            <w:vAlign w:val="center"/>
          </w:tcPr>
          <w:p>
            <w:pPr>
              <w:widowControl/>
              <w:spacing w:beforeLines="0" w:afterLines="0"/>
              <w:jc w:val="center"/>
              <w:rPr>
                <w:rFonts w:hint="default" w:ascii="仿宋_GB2312" w:hAnsi="宋体" w:eastAsia="仿宋_GB2312" w:cs="仿宋_GB2312"/>
                <w:color w:val="auto"/>
                <w:kern w:val="0"/>
                <w:sz w:val="21"/>
                <w:szCs w:val="21"/>
                <w:lang w:val="en-US" w:eastAsia="zh-CN"/>
              </w:rPr>
            </w:pPr>
            <w:r>
              <w:rPr>
                <w:rFonts w:hint="eastAsia" w:ascii="仿宋_GB2312" w:hAnsi="宋体" w:eastAsia="仿宋_GB2312" w:cs="仿宋_GB2312"/>
                <w:color w:val="auto"/>
                <w:kern w:val="0"/>
                <w:sz w:val="21"/>
                <w:szCs w:val="21"/>
                <w:lang w:val="en-US" w:eastAsia="zh-CN"/>
              </w:rPr>
              <w:t>未超标</w:t>
            </w:r>
          </w:p>
        </w:tc>
        <w:tc>
          <w:tcPr>
            <w:tcW w:w="721"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2083" w:type="dxa"/>
            <w:gridSpan w:val="2"/>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olor w:val="auto"/>
                <w:kern w:val="0"/>
                <w:lang w:val="en-US" w:eastAsia="zh-CN"/>
              </w:rPr>
              <w:t>成本</w:t>
            </w:r>
            <w:r>
              <w:rPr>
                <w:rFonts w:hint="eastAsia" w:ascii="仿宋_GB2312" w:hAnsi="宋体" w:eastAsia="仿宋_GB2312" w:cs="仿宋_GB2312"/>
                <w:color w:val="auto"/>
                <w:kern w:val="0"/>
              </w:rPr>
              <w:t>指标</w:t>
            </w:r>
          </w:p>
        </w:tc>
        <w:tc>
          <w:tcPr>
            <w:tcW w:w="1933" w:type="dxa"/>
            <w:gridSpan w:val="3"/>
            <w:noWrap w:val="0"/>
            <w:vAlign w:val="center"/>
          </w:tcPr>
          <w:p>
            <w:pPr>
              <w:widowControl/>
              <w:spacing w:beforeLines="0" w:afterLines="0"/>
              <w:jc w:val="center"/>
              <w:rPr>
                <w:rFonts w:hint="eastAsia" w:ascii="仿宋_GB2312" w:hAnsi="宋体" w:eastAsia="仿宋_GB2312" w:cs="仿宋_GB2312"/>
                <w:color w:val="auto"/>
                <w:kern w:val="0"/>
                <w:sz w:val="21"/>
                <w:szCs w:val="21"/>
                <w:lang w:eastAsia="zh-CN"/>
              </w:rPr>
            </w:pPr>
            <w:r>
              <w:rPr>
                <w:rFonts w:hint="eastAsia" w:ascii="仿宋_GB2312" w:hAnsi="宋体" w:eastAsia="仿宋_GB2312" w:cs="仿宋_GB2312"/>
                <w:color w:val="auto"/>
                <w:kern w:val="0"/>
                <w:sz w:val="21"/>
                <w:szCs w:val="21"/>
                <w:lang w:eastAsia="zh-CN"/>
              </w:rPr>
              <w:t>车辆运行维护费</w:t>
            </w:r>
          </w:p>
        </w:tc>
        <w:tc>
          <w:tcPr>
            <w:tcW w:w="1383" w:type="dxa"/>
            <w:noWrap w:val="0"/>
            <w:vAlign w:val="center"/>
          </w:tcPr>
          <w:p>
            <w:pPr>
              <w:widowControl/>
              <w:spacing w:beforeLines="0" w:afterLines="0"/>
              <w:jc w:val="center"/>
              <w:rPr>
                <w:rFonts w:hint="default" w:ascii="仿宋_GB2312" w:hAnsi="宋体" w:eastAsia="仿宋_GB2312" w:cs="仿宋_GB2312"/>
                <w:color w:val="auto"/>
                <w:kern w:val="0"/>
                <w:sz w:val="21"/>
                <w:szCs w:val="21"/>
                <w:lang w:val="en-US" w:eastAsia="zh-CN"/>
              </w:rPr>
            </w:pPr>
            <w:r>
              <w:rPr>
                <w:rFonts w:hint="eastAsia" w:ascii="仿宋_GB2312" w:hAnsi="宋体" w:eastAsia="仿宋_GB2312" w:cs="仿宋_GB2312"/>
                <w:color w:val="auto"/>
                <w:kern w:val="0"/>
                <w:sz w:val="21"/>
                <w:szCs w:val="21"/>
                <w:lang w:eastAsia="zh-CN"/>
              </w:rPr>
              <w:t>控制在规定内</w:t>
            </w:r>
          </w:p>
        </w:tc>
        <w:tc>
          <w:tcPr>
            <w:tcW w:w="1300" w:type="dxa"/>
            <w:noWrap w:val="0"/>
            <w:vAlign w:val="center"/>
          </w:tcPr>
          <w:p>
            <w:pPr>
              <w:widowControl/>
              <w:spacing w:beforeLines="0" w:afterLines="0"/>
              <w:jc w:val="center"/>
              <w:rPr>
                <w:rFonts w:hint="default" w:ascii="仿宋_GB2312" w:hAnsi="宋体" w:eastAsia="仿宋_GB2312" w:cs="仿宋_GB2312"/>
                <w:color w:val="auto"/>
                <w:kern w:val="0"/>
                <w:sz w:val="21"/>
                <w:szCs w:val="21"/>
                <w:lang w:val="en-US" w:eastAsia="zh-CN"/>
              </w:rPr>
            </w:pPr>
            <w:r>
              <w:rPr>
                <w:rFonts w:hint="eastAsia" w:ascii="仿宋_GB2312" w:hAnsi="宋体" w:eastAsia="仿宋_GB2312" w:cs="仿宋_GB2312"/>
                <w:color w:val="auto"/>
                <w:kern w:val="0"/>
                <w:sz w:val="21"/>
                <w:szCs w:val="21"/>
                <w:lang w:val="en-US" w:eastAsia="zh-CN"/>
              </w:rPr>
              <w:t>未超标</w:t>
            </w:r>
          </w:p>
        </w:tc>
        <w:tc>
          <w:tcPr>
            <w:tcW w:w="721"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restart"/>
            <w:noWrap w:val="0"/>
            <w:vAlign w:val="center"/>
          </w:tcPr>
          <w:p>
            <w:pPr>
              <w:widowControl/>
              <w:snapToGrid w:val="0"/>
              <w:spacing w:line="520" w:lineRule="exact"/>
              <w:jc w:val="center"/>
              <w:rPr>
                <w:rFonts w:hint="eastAsia" w:ascii="仿宋_GB2312" w:hAnsi="宋体" w:eastAsia="仿宋_GB2312" w:cs="仿宋_GB2312"/>
                <w:color w:val="auto"/>
                <w:kern w:val="0"/>
              </w:rPr>
            </w:pPr>
            <w:r>
              <w:rPr>
                <w:rFonts w:hint="eastAsia" w:ascii="仿宋_GB2312" w:hAnsi="宋体" w:eastAsia="仿宋_GB2312" w:cs="仿宋_GB2312"/>
                <w:color w:val="auto"/>
                <w:kern w:val="0"/>
              </w:rPr>
              <w:t>效益</w:t>
            </w:r>
          </w:p>
          <w:p>
            <w:pPr>
              <w:widowControl/>
              <w:snapToGrid w:val="0"/>
              <w:spacing w:line="520" w:lineRule="exact"/>
              <w:jc w:val="center"/>
              <w:rPr>
                <w:rFonts w:hint="eastAsia" w:ascii="仿宋_GB2312" w:hAnsi="宋体" w:eastAsia="仿宋_GB2312" w:cs="仿宋_GB2312"/>
                <w:color w:val="auto"/>
                <w:kern w:val="0"/>
              </w:rPr>
            </w:pPr>
            <w:r>
              <w:rPr>
                <w:rFonts w:hint="eastAsia" w:ascii="仿宋_GB2312" w:hAnsi="宋体" w:eastAsia="仿宋_GB2312" w:cs="仿宋_GB2312"/>
                <w:color w:val="auto"/>
                <w:kern w:val="0"/>
              </w:rPr>
              <w:t>指标</w:t>
            </w:r>
          </w:p>
          <w:p>
            <w:pPr>
              <w:widowControl/>
              <w:snapToGrid w:val="0"/>
              <w:spacing w:line="520" w:lineRule="exact"/>
              <w:jc w:val="center"/>
              <w:rPr>
                <w:rFonts w:hint="eastAsia" w:ascii="仿宋_GB2312" w:hAnsi="宋体" w:eastAsia="仿宋_GB2312" w:cs="仿宋_GB2312"/>
                <w:color w:val="auto"/>
                <w:kern w:val="0"/>
              </w:rPr>
            </w:pPr>
            <w:r>
              <w:rPr>
                <w:rFonts w:hint="eastAsia" w:ascii="仿宋_GB2312" w:hAnsi="宋体" w:eastAsia="仿宋_GB2312" w:cs="仿宋_GB2312"/>
                <w:color w:val="auto"/>
                <w:kern w:val="0"/>
                <w:sz w:val="20"/>
                <w:szCs w:val="22"/>
              </w:rPr>
              <w:t>（30分）</w:t>
            </w:r>
          </w:p>
        </w:tc>
        <w:tc>
          <w:tcPr>
            <w:tcW w:w="2083" w:type="dxa"/>
            <w:gridSpan w:val="2"/>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olor w:val="auto"/>
                <w:kern w:val="0"/>
                <w:lang w:val="en-US" w:eastAsia="zh-CN"/>
              </w:rPr>
              <w:t>社会效益指标</w:t>
            </w:r>
          </w:p>
        </w:tc>
        <w:tc>
          <w:tcPr>
            <w:tcW w:w="1933" w:type="dxa"/>
            <w:gridSpan w:val="3"/>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olor w:val="auto"/>
                <w:kern w:val="0"/>
                <w:lang w:val="en-US" w:eastAsia="zh-CN"/>
              </w:rPr>
              <w:t>督办覆盖区域</w:t>
            </w:r>
          </w:p>
        </w:tc>
        <w:tc>
          <w:tcPr>
            <w:tcW w:w="1383" w:type="dxa"/>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olor w:val="auto"/>
                <w:kern w:val="0"/>
                <w:lang w:val="en-US" w:eastAsia="zh-CN"/>
              </w:rPr>
              <w:t>六县市区</w:t>
            </w:r>
          </w:p>
        </w:tc>
        <w:tc>
          <w:tcPr>
            <w:tcW w:w="1300" w:type="dxa"/>
            <w:noWrap w:val="0"/>
            <w:vAlign w:val="center"/>
          </w:tcPr>
          <w:p>
            <w:pPr>
              <w:widowControl/>
              <w:snapToGrid w:val="0"/>
              <w:spacing w:line="520" w:lineRule="exact"/>
              <w:jc w:val="center"/>
              <w:rPr>
                <w:rFonts w:hint="eastAsia" w:ascii="仿宋_GB2312" w:hAnsi="宋体" w:eastAsia="仿宋_GB2312" w:cs="仿宋_GB2312"/>
                <w:color w:val="auto"/>
                <w:kern w:val="0"/>
                <w:sz w:val="21"/>
                <w:szCs w:val="21"/>
                <w:lang w:val="en-US" w:eastAsia="zh-CN"/>
              </w:rPr>
            </w:pPr>
            <w:r>
              <w:rPr>
                <w:rFonts w:hint="eastAsia" w:ascii="仿宋_GB2312" w:hAnsi="宋体" w:eastAsia="仿宋_GB2312"/>
                <w:color w:val="auto"/>
                <w:kern w:val="0"/>
                <w:lang w:val="en-US" w:eastAsia="zh-CN"/>
              </w:rPr>
              <w:t>六县市区</w:t>
            </w:r>
          </w:p>
        </w:tc>
        <w:tc>
          <w:tcPr>
            <w:tcW w:w="721"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noWrap w:val="0"/>
            <w:vAlign w:val="center"/>
          </w:tcPr>
          <w:p>
            <w:pPr>
              <w:widowControl/>
              <w:snapToGrid w:val="0"/>
              <w:spacing w:line="520" w:lineRule="exact"/>
              <w:jc w:val="center"/>
              <w:rPr>
                <w:rFonts w:hint="eastAsia" w:ascii="仿宋_GB2312" w:hAnsi="宋体" w:eastAsia="仿宋_GB2312" w:cs="仿宋_GB2312"/>
                <w:color w:val="auto"/>
                <w:kern w:val="0"/>
              </w:rPr>
            </w:pPr>
          </w:p>
        </w:tc>
        <w:tc>
          <w:tcPr>
            <w:tcW w:w="2083" w:type="dxa"/>
            <w:gridSpan w:val="2"/>
            <w:noWrap w:val="0"/>
            <w:vAlign w:val="center"/>
          </w:tcPr>
          <w:p>
            <w:pPr>
              <w:widowControl/>
              <w:snapToGrid w:val="0"/>
              <w:spacing w:line="520" w:lineRule="exact"/>
              <w:jc w:val="center"/>
              <w:rPr>
                <w:rFonts w:hint="eastAsia" w:ascii="仿宋_GB2312" w:hAnsi="宋体" w:eastAsia="仿宋_GB2312" w:cs="仿宋_GB2312"/>
                <w:color w:val="auto"/>
                <w:kern w:val="0"/>
                <w:lang w:val="en-US" w:eastAsia="zh-CN"/>
              </w:rPr>
            </w:pPr>
            <w:r>
              <w:rPr>
                <w:rFonts w:hint="eastAsia" w:ascii="仿宋_GB2312" w:hAnsi="宋体" w:eastAsia="仿宋_GB2312"/>
                <w:color w:val="auto"/>
                <w:kern w:val="0"/>
                <w:lang w:val="en-US" w:eastAsia="zh-CN"/>
              </w:rPr>
              <w:t>社会效益指标</w:t>
            </w:r>
          </w:p>
        </w:tc>
        <w:tc>
          <w:tcPr>
            <w:tcW w:w="1933" w:type="dxa"/>
            <w:gridSpan w:val="3"/>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olor w:val="auto"/>
                <w:kern w:val="0"/>
                <w:lang w:val="en-US" w:eastAsia="zh-CN"/>
              </w:rPr>
              <w:t>水利行业监管有力</w:t>
            </w:r>
          </w:p>
        </w:tc>
        <w:tc>
          <w:tcPr>
            <w:tcW w:w="1383" w:type="dxa"/>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olor w:val="auto"/>
                <w:kern w:val="0"/>
                <w:lang w:val="en-US" w:eastAsia="zh-CN"/>
              </w:rPr>
              <w:t>监管有力</w:t>
            </w:r>
          </w:p>
        </w:tc>
        <w:tc>
          <w:tcPr>
            <w:tcW w:w="1300" w:type="dxa"/>
            <w:noWrap w:val="0"/>
            <w:vAlign w:val="center"/>
          </w:tcPr>
          <w:p>
            <w:pPr>
              <w:widowControl/>
              <w:snapToGrid w:val="0"/>
              <w:spacing w:line="520" w:lineRule="exact"/>
              <w:jc w:val="center"/>
              <w:rPr>
                <w:rFonts w:hint="eastAsia" w:ascii="仿宋_GB2312" w:hAnsi="宋体" w:eastAsia="仿宋_GB2312" w:cs="仿宋_GB2312"/>
                <w:color w:val="auto"/>
                <w:kern w:val="0"/>
                <w:sz w:val="21"/>
                <w:szCs w:val="21"/>
                <w:lang w:eastAsia="zh-CN"/>
              </w:rPr>
            </w:pPr>
            <w:r>
              <w:rPr>
                <w:rFonts w:hint="eastAsia" w:ascii="仿宋_GB2312" w:hAnsi="宋体" w:eastAsia="仿宋_GB2312"/>
                <w:color w:val="auto"/>
                <w:kern w:val="0"/>
                <w:lang w:val="en-US" w:eastAsia="zh-CN"/>
              </w:rPr>
              <w:t>监管有力</w:t>
            </w:r>
          </w:p>
        </w:tc>
        <w:tc>
          <w:tcPr>
            <w:tcW w:w="721"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noWrap w:val="0"/>
            <w:vAlign w:val="center"/>
          </w:tcPr>
          <w:p>
            <w:pPr>
              <w:widowControl/>
              <w:snapToGrid w:val="0"/>
              <w:spacing w:line="520" w:lineRule="exact"/>
              <w:jc w:val="center"/>
              <w:rPr>
                <w:rFonts w:hint="eastAsia" w:ascii="仿宋_GB2312" w:hAnsi="宋体" w:eastAsia="仿宋_GB2312" w:cs="仿宋_GB2312"/>
                <w:color w:val="auto"/>
                <w:kern w:val="0"/>
              </w:rPr>
            </w:pPr>
          </w:p>
        </w:tc>
        <w:tc>
          <w:tcPr>
            <w:tcW w:w="2083" w:type="dxa"/>
            <w:gridSpan w:val="2"/>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olor w:val="auto"/>
                <w:kern w:val="0"/>
                <w:lang w:val="en-US" w:eastAsia="zh-CN"/>
              </w:rPr>
              <w:t>生态效益指标</w:t>
            </w:r>
          </w:p>
        </w:tc>
        <w:tc>
          <w:tcPr>
            <w:tcW w:w="1933" w:type="dxa"/>
            <w:gridSpan w:val="3"/>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olor w:val="auto"/>
                <w:kern w:val="0"/>
                <w:lang w:val="en-US" w:eastAsia="zh-CN"/>
              </w:rPr>
              <w:t>河湖环境改善</w:t>
            </w:r>
          </w:p>
        </w:tc>
        <w:tc>
          <w:tcPr>
            <w:tcW w:w="1383" w:type="dxa"/>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olor w:val="auto"/>
                <w:kern w:val="0"/>
                <w:lang w:val="en-US" w:eastAsia="zh-CN"/>
              </w:rPr>
              <w:t>有所改善</w:t>
            </w:r>
          </w:p>
        </w:tc>
        <w:tc>
          <w:tcPr>
            <w:tcW w:w="1300" w:type="dxa"/>
            <w:noWrap w:val="0"/>
            <w:vAlign w:val="center"/>
          </w:tcPr>
          <w:p>
            <w:pPr>
              <w:widowControl/>
              <w:snapToGrid w:val="0"/>
              <w:spacing w:line="520" w:lineRule="exact"/>
              <w:jc w:val="center"/>
              <w:rPr>
                <w:rFonts w:hint="eastAsia" w:ascii="仿宋_GB2312" w:hAnsi="宋体" w:eastAsia="仿宋_GB2312" w:cs="仿宋_GB2312"/>
                <w:color w:val="auto"/>
                <w:kern w:val="0"/>
                <w:sz w:val="21"/>
                <w:szCs w:val="21"/>
                <w:lang w:eastAsia="zh-CN"/>
              </w:rPr>
            </w:pPr>
            <w:r>
              <w:rPr>
                <w:rFonts w:hint="eastAsia" w:ascii="仿宋_GB2312" w:hAnsi="宋体" w:eastAsia="仿宋_GB2312"/>
                <w:color w:val="auto"/>
                <w:kern w:val="0"/>
                <w:lang w:val="en-US" w:eastAsia="zh-CN"/>
              </w:rPr>
              <w:t>有所改善</w:t>
            </w:r>
          </w:p>
        </w:tc>
        <w:tc>
          <w:tcPr>
            <w:tcW w:w="721"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noWrap w:val="0"/>
            <w:vAlign w:val="center"/>
          </w:tcPr>
          <w:p>
            <w:pPr>
              <w:widowControl/>
              <w:snapToGrid w:val="0"/>
              <w:spacing w:line="520" w:lineRule="exact"/>
              <w:jc w:val="center"/>
              <w:rPr>
                <w:rFonts w:hint="eastAsia" w:ascii="仿宋_GB2312" w:hAnsi="宋体" w:eastAsia="仿宋_GB2312" w:cs="仿宋_GB2312"/>
                <w:color w:val="auto"/>
                <w:kern w:val="0"/>
              </w:rPr>
            </w:pPr>
          </w:p>
        </w:tc>
        <w:tc>
          <w:tcPr>
            <w:tcW w:w="2083" w:type="dxa"/>
            <w:gridSpan w:val="2"/>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s="仿宋_GB2312"/>
                <w:color w:val="auto"/>
                <w:kern w:val="0"/>
                <w:lang w:val="en-US" w:eastAsia="zh-CN"/>
              </w:rPr>
              <w:t>可持续影响</w:t>
            </w:r>
            <w:r>
              <w:rPr>
                <w:rFonts w:hint="eastAsia" w:ascii="仿宋_GB2312" w:hAnsi="宋体" w:eastAsia="仿宋_GB2312" w:cs="仿宋_GB2312"/>
                <w:color w:val="auto"/>
                <w:kern w:val="0"/>
              </w:rPr>
              <w:t>指标</w:t>
            </w:r>
          </w:p>
        </w:tc>
        <w:tc>
          <w:tcPr>
            <w:tcW w:w="1933" w:type="dxa"/>
            <w:gridSpan w:val="3"/>
            <w:noWrap w:val="0"/>
            <w:vAlign w:val="center"/>
          </w:tcPr>
          <w:p>
            <w:pPr>
              <w:widowControl/>
              <w:spacing w:beforeLines="0" w:afterLines="0"/>
              <w:jc w:val="center"/>
              <w:rPr>
                <w:rFonts w:hint="eastAsia" w:ascii="仿宋_GB2312" w:hAnsi="宋体" w:eastAsia="仿宋_GB2312" w:cs="仿宋_GB2312"/>
                <w:color w:val="auto"/>
                <w:kern w:val="0"/>
                <w:sz w:val="21"/>
                <w:szCs w:val="21"/>
                <w:lang w:eastAsia="zh-CN"/>
              </w:rPr>
            </w:pPr>
            <w:r>
              <w:rPr>
                <w:rFonts w:hint="eastAsia" w:ascii="仿宋_GB2312" w:hAnsi="宋体" w:eastAsia="仿宋_GB2312" w:cs="仿宋_GB2312"/>
                <w:color w:val="auto"/>
                <w:kern w:val="0"/>
                <w:sz w:val="21"/>
                <w:szCs w:val="21"/>
                <w:lang w:eastAsia="zh-CN"/>
              </w:rPr>
              <w:t>水利工程正常运转</w:t>
            </w:r>
            <w:r>
              <w:rPr>
                <w:rFonts w:hint="eastAsia" w:ascii="仿宋_GB2312" w:hAnsi="宋体" w:cs="仿宋_GB2312"/>
                <w:color w:val="auto"/>
                <w:kern w:val="0"/>
                <w:sz w:val="21"/>
                <w:szCs w:val="21"/>
                <w:lang w:eastAsia="zh-CN"/>
              </w:rPr>
              <w:t>率</w:t>
            </w:r>
            <w:r>
              <w:rPr>
                <w:rFonts w:hint="eastAsia" w:ascii="仿宋_GB2312" w:hAnsi="宋体" w:eastAsia="仿宋_GB2312" w:cs="仿宋_GB2312"/>
                <w:color w:val="auto"/>
                <w:kern w:val="0"/>
                <w:sz w:val="21"/>
                <w:szCs w:val="21"/>
                <w:lang w:eastAsia="zh-CN"/>
              </w:rPr>
              <w:t>　</w:t>
            </w:r>
          </w:p>
        </w:tc>
        <w:tc>
          <w:tcPr>
            <w:tcW w:w="1383" w:type="dxa"/>
            <w:noWrap w:val="0"/>
            <w:vAlign w:val="center"/>
          </w:tcPr>
          <w:p>
            <w:pPr>
              <w:widowControl/>
              <w:spacing w:beforeLines="0" w:afterLines="0"/>
              <w:jc w:val="center"/>
              <w:rPr>
                <w:rFonts w:hint="default" w:ascii="仿宋_GB2312" w:hAnsi="宋体" w:eastAsia="仿宋_GB2312" w:cs="仿宋_GB2312"/>
                <w:color w:val="auto"/>
                <w:kern w:val="0"/>
                <w:sz w:val="21"/>
                <w:szCs w:val="21"/>
                <w:lang w:val="en-US"/>
              </w:rPr>
            </w:pPr>
            <w:r>
              <w:rPr>
                <w:rFonts w:hint="eastAsia" w:ascii="仿宋_GB2312" w:hAnsi="宋体" w:cs="仿宋_GB2312"/>
                <w:color w:val="auto"/>
                <w:kern w:val="0"/>
                <w:sz w:val="21"/>
                <w:szCs w:val="21"/>
                <w:lang w:eastAsia="zh-CN"/>
              </w:rPr>
              <w:t>≥</w:t>
            </w:r>
            <w:r>
              <w:rPr>
                <w:rFonts w:hint="eastAsia" w:ascii="仿宋_GB2312" w:hAnsi="宋体" w:cs="仿宋_GB2312"/>
                <w:color w:val="auto"/>
                <w:kern w:val="0"/>
                <w:sz w:val="21"/>
                <w:szCs w:val="21"/>
                <w:lang w:val="en-US" w:eastAsia="zh-CN"/>
              </w:rPr>
              <w:t>95%</w:t>
            </w:r>
          </w:p>
        </w:tc>
        <w:tc>
          <w:tcPr>
            <w:tcW w:w="1300" w:type="dxa"/>
            <w:noWrap w:val="0"/>
            <w:vAlign w:val="center"/>
          </w:tcPr>
          <w:p>
            <w:pPr>
              <w:widowControl/>
              <w:spacing w:beforeLines="0" w:afterLines="0"/>
              <w:jc w:val="center"/>
              <w:rPr>
                <w:rFonts w:hint="default" w:ascii="仿宋_GB2312" w:hAnsi="宋体" w:eastAsia="仿宋_GB2312" w:cs="仿宋_GB2312"/>
                <w:color w:val="auto"/>
                <w:kern w:val="0"/>
                <w:sz w:val="21"/>
                <w:szCs w:val="21"/>
                <w:lang w:val="en-US"/>
              </w:rPr>
            </w:pPr>
            <w:r>
              <w:rPr>
                <w:rFonts w:hint="eastAsia" w:ascii="仿宋_GB2312" w:hAnsi="宋体" w:eastAsia="仿宋_GB2312" w:cs="仿宋_GB2312"/>
                <w:color w:val="auto"/>
                <w:kern w:val="0"/>
                <w:sz w:val="21"/>
                <w:szCs w:val="21"/>
                <w:lang w:val="en-US" w:eastAsia="zh-CN"/>
              </w:rPr>
              <w:t>100%</w:t>
            </w:r>
          </w:p>
        </w:tc>
        <w:tc>
          <w:tcPr>
            <w:tcW w:w="721"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noWrap w:val="0"/>
            <w:vAlign w:val="center"/>
          </w:tcPr>
          <w:p>
            <w:pPr>
              <w:widowControl/>
              <w:snapToGrid w:val="0"/>
              <w:spacing w:line="520" w:lineRule="exact"/>
              <w:jc w:val="center"/>
              <w:rPr>
                <w:rFonts w:hint="eastAsia" w:ascii="仿宋_GB2312" w:hAnsi="宋体" w:eastAsia="仿宋_GB2312"/>
                <w:color w:val="auto"/>
                <w:kern w:val="0"/>
              </w:rPr>
            </w:pPr>
            <w:r>
              <w:rPr>
                <w:rFonts w:hint="eastAsia" w:ascii="仿宋_GB2312" w:hAnsi="宋体" w:eastAsia="仿宋_GB2312"/>
                <w:color w:val="auto"/>
                <w:kern w:val="0"/>
              </w:rPr>
              <w:t>满意度指  标</w:t>
            </w:r>
          </w:p>
          <w:p>
            <w:pPr>
              <w:widowControl/>
              <w:snapToGrid w:val="0"/>
              <w:spacing w:line="520" w:lineRule="exact"/>
              <w:jc w:val="center"/>
              <w:rPr>
                <w:rFonts w:hint="eastAsia" w:ascii="仿宋_GB2312" w:hAnsi="宋体" w:eastAsia="仿宋_GB2312"/>
                <w:color w:val="auto"/>
                <w:kern w:val="0"/>
              </w:rPr>
            </w:pPr>
            <w:r>
              <w:rPr>
                <w:rFonts w:hint="eastAsia" w:ascii="仿宋_GB2312" w:hAnsi="宋体" w:eastAsia="仿宋_GB2312"/>
                <w:color w:val="auto"/>
                <w:kern w:val="0"/>
                <w:sz w:val="20"/>
                <w:szCs w:val="22"/>
              </w:rPr>
              <w:t>（10分）</w:t>
            </w:r>
          </w:p>
        </w:tc>
        <w:tc>
          <w:tcPr>
            <w:tcW w:w="2083" w:type="dxa"/>
            <w:gridSpan w:val="2"/>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eastAsia" w:ascii="仿宋_GB2312" w:hAnsi="宋体" w:eastAsia="仿宋_GB2312" w:cs="仿宋_GB2312"/>
                <w:color w:val="auto"/>
                <w:kern w:val="0"/>
                <w:lang w:val="en-US" w:eastAsia="zh-CN"/>
              </w:rPr>
            </w:pPr>
            <w:r>
              <w:rPr>
                <w:rFonts w:hint="eastAsia" w:ascii="仿宋_GB2312" w:hAnsi="宋体" w:eastAsia="仿宋_GB2312" w:cs="仿宋_GB2312"/>
                <w:color w:val="auto"/>
                <w:kern w:val="0"/>
                <w:lang w:val="en-US" w:eastAsia="zh-CN"/>
              </w:rPr>
              <w:t>服务对象</w:t>
            </w:r>
          </w:p>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eastAsia" w:ascii="仿宋_GB2312" w:hAnsi="宋体" w:eastAsia="仿宋_GB2312" w:cs="仿宋_GB2312"/>
                <w:color w:val="auto"/>
                <w:kern w:val="0"/>
                <w:lang w:val="en-US" w:eastAsia="zh-CN"/>
              </w:rPr>
            </w:pPr>
            <w:r>
              <w:rPr>
                <w:rFonts w:hint="eastAsia" w:ascii="仿宋_GB2312" w:hAnsi="宋体" w:eastAsia="仿宋_GB2312" w:cs="仿宋_GB2312"/>
                <w:color w:val="auto"/>
                <w:kern w:val="0"/>
                <w:lang w:val="en-US" w:eastAsia="zh-CN"/>
              </w:rPr>
              <w:t>满意度指标</w:t>
            </w:r>
          </w:p>
        </w:tc>
        <w:tc>
          <w:tcPr>
            <w:tcW w:w="1933" w:type="dxa"/>
            <w:gridSpan w:val="3"/>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eastAsia" w:ascii="仿宋_GB2312" w:hAnsi="宋体" w:eastAsia="仿宋_GB2312" w:cs="仿宋_GB2312"/>
                <w:color w:val="auto"/>
                <w:kern w:val="0"/>
                <w:lang w:val="en-US" w:eastAsia="zh-CN"/>
              </w:rPr>
            </w:pPr>
            <w:r>
              <w:rPr>
                <w:rFonts w:hint="eastAsia" w:ascii="仿宋_GB2312" w:hAnsi="宋体" w:eastAsia="仿宋_GB2312" w:cs="仿宋_GB2312"/>
                <w:color w:val="auto"/>
                <w:kern w:val="0"/>
                <w:lang w:val="en-US" w:eastAsia="zh-CN"/>
              </w:rPr>
              <w:t>被督办对象满意度</w:t>
            </w:r>
          </w:p>
        </w:tc>
        <w:tc>
          <w:tcPr>
            <w:tcW w:w="1383" w:type="dxa"/>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eastAsia" w:ascii="仿宋_GB2312" w:hAnsi="宋体" w:eastAsia="仿宋_GB2312" w:cs="仿宋_GB2312"/>
                <w:color w:val="auto"/>
                <w:kern w:val="0"/>
                <w:lang w:val="en-US" w:eastAsia="zh-CN"/>
              </w:rPr>
            </w:pPr>
            <w:r>
              <w:rPr>
                <w:rFonts w:hint="eastAsia" w:ascii="仿宋_GB2312" w:hAnsi="宋体" w:eastAsia="仿宋_GB2312" w:cs="仿宋_GB2312"/>
                <w:color w:val="auto"/>
                <w:kern w:val="0"/>
                <w:lang w:val="en-US" w:eastAsia="zh-CN"/>
              </w:rPr>
              <w:t>≥95%</w:t>
            </w:r>
          </w:p>
        </w:tc>
        <w:tc>
          <w:tcPr>
            <w:tcW w:w="1300" w:type="dxa"/>
            <w:noWrap w:val="0"/>
            <w:vAlign w:val="center"/>
          </w:tcPr>
          <w:p>
            <w:pPr>
              <w:widowControl/>
              <w:spacing w:beforeLines="0" w:afterLines="0"/>
              <w:ind w:firstLine="420" w:firstLineChars="200"/>
              <w:jc w:val="left"/>
              <w:rPr>
                <w:rFonts w:hint="eastAsia" w:ascii="仿宋_GB2312" w:hAnsi="宋体" w:eastAsia="仿宋_GB2312" w:cs="仿宋_GB2312"/>
                <w:color w:val="auto"/>
                <w:kern w:val="0"/>
                <w:sz w:val="21"/>
                <w:szCs w:val="21"/>
                <w:lang w:val="en-US" w:eastAsia="zh-CN"/>
              </w:rPr>
            </w:pPr>
            <w:r>
              <w:rPr>
                <w:rFonts w:hint="eastAsia" w:ascii="仿宋_GB2312" w:hAnsi="宋体" w:cs="仿宋_GB2312"/>
                <w:color w:val="auto"/>
                <w:kern w:val="0"/>
                <w:sz w:val="21"/>
                <w:szCs w:val="21"/>
                <w:lang w:val="en-US" w:eastAsia="zh-CN"/>
              </w:rPr>
              <w:t>100</w:t>
            </w:r>
            <w:r>
              <w:rPr>
                <w:rFonts w:hint="eastAsia" w:ascii="仿宋_GB2312" w:hAnsi="宋体" w:eastAsia="仿宋_GB2312" w:cs="仿宋_GB2312"/>
                <w:color w:val="auto"/>
                <w:kern w:val="0"/>
                <w:sz w:val="21"/>
                <w:szCs w:val="21"/>
              </w:rPr>
              <w:t>%</w:t>
            </w:r>
          </w:p>
        </w:tc>
        <w:tc>
          <w:tcPr>
            <w:tcW w:w="721"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jc w:val="center"/>
        </w:trPr>
        <w:tc>
          <w:tcPr>
            <w:tcW w:w="582" w:type="dxa"/>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总分</w:t>
            </w:r>
          </w:p>
        </w:tc>
        <w:tc>
          <w:tcPr>
            <w:tcW w:w="8366" w:type="dxa"/>
            <w:gridSpan w:val="9"/>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99.97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3" w:hRule="atLeast"/>
          <w:jc w:val="center"/>
        </w:trPr>
        <w:tc>
          <w:tcPr>
            <w:tcW w:w="1528" w:type="dxa"/>
            <w:gridSpan w:val="2"/>
            <w:noWrap w:val="0"/>
            <w:vAlign w:val="center"/>
          </w:tcPr>
          <w:p>
            <w:pPr>
              <w:widowControl/>
              <w:jc w:val="center"/>
              <w:rPr>
                <w:rFonts w:ascii="仿宋_GB2312" w:hAnsi="宋体" w:eastAsia="仿宋_GB2312"/>
                <w:color w:val="auto"/>
                <w:kern w:val="0"/>
              </w:rPr>
            </w:pPr>
            <w:r>
              <w:rPr>
                <w:rFonts w:hint="eastAsia" w:ascii="仿宋_GB2312" w:hAnsi="宋体" w:eastAsia="仿宋_GB2312" w:cs="仿宋_GB2312"/>
                <w:color w:val="auto"/>
                <w:kern w:val="0"/>
              </w:rPr>
              <w:t>偏差大或</w:t>
            </w:r>
          </w:p>
          <w:p>
            <w:pPr>
              <w:widowControl/>
              <w:jc w:val="center"/>
              <w:rPr>
                <w:rFonts w:ascii="仿宋_GB2312" w:hAnsi="宋体" w:eastAsia="仿宋_GB2312"/>
                <w:color w:val="auto"/>
                <w:kern w:val="0"/>
              </w:rPr>
            </w:pPr>
            <w:r>
              <w:rPr>
                <w:rFonts w:hint="eastAsia" w:ascii="仿宋_GB2312" w:hAnsi="宋体" w:eastAsia="仿宋_GB2312" w:cs="仿宋_GB2312"/>
                <w:color w:val="auto"/>
                <w:kern w:val="0"/>
              </w:rPr>
              <w:t>目标未完成</w:t>
            </w:r>
          </w:p>
          <w:p>
            <w:pPr>
              <w:widowControl/>
              <w:jc w:val="center"/>
              <w:rPr>
                <w:rFonts w:ascii="仿宋_GB2312" w:hAnsi="宋体" w:eastAsia="仿宋_GB2312"/>
                <w:color w:val="auto"/>
                <w:kern w:val="0"/>
              </w:rPr>
            </w:pPr>
            <w:r>
              <w:rPr>
                <w:rFonts w:hint="eastAsia" w:ascii="仿宋_GB2312" w:hAnsi="宋体" w:eastAsia="仿宋_GB2312" w:cs="仿宋_GB2312"/>
                <w:color w:val="auto"/>
                <w:kern w:val="0"/>
              </w:rPr>
              <w:t>原因分析</w:t>
            </w:r>
          </w:p>
        </w:tc>
        <w:tc>
          <w:tcPr>
            <w:tcW w:w="7420" w:type="dxa"/>
            <w:gridSpan w:val="8"/>
            <w:noWrap w:val="0"/>
            <w:vAlign w:val="center"/>
          </w:tcPr>
          <w:p>
            <w:pPr>
              <w:widowControl/>
              <w:jc w:val="left"/>
              <w:rPr>
                <w:rFonts w:hint="default" w:ascii="仿宋_GB2312" w:hAnsi="宋体" w:eastAsia="仿宋_GB2312"/>
                <w:color w:val="auto"/>
                <w:kern w:val="0"/>
                <w:lang w:val="en-US" w:eastAsia="zh-CN"/>
              </w:rPr>
            </w:pPr>
            <w:r>
              <w:rPr>
                <w:rFonts w:hint="eastAsia" w:ascii="仿宋_GB2312" w:hAnsi="宋体" w:eastAsia="仿宋_GB2312"/>
                <w:color w:val="auto"/>
                <w:kern w:val="0"/>
                <w:lang w:eastAsia="zh-CN"/>
              </w:rPr>
              <w:t>无偏差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1" w:hRule="atLeast"/>
          <w:jc w:val="center"/>
        </w:trPr>
        <w:tc>
          <w:tcPr>
            <w:tcW w:w="1528" w:type="dxa"/>
            <w:gridSpan w:val="2"/>
            <w:noWrap w:val="0"/>
            <w:vAlign w:val="center"/>
          </w:tcPr>
          <w:p>
            <w:pPr>
              <w:widowControl/>
              <w:jc w:val="center"/>
              <w:rPr>
                <w:rFonts w:ascii="仿宋_GB2312" w:hAnsi="宋体" w:eastAsia="仿宋_GB2312"/>
                <w:color w:val="auto"/>
                <w:kern w:val="0"/>
              </w:rPr>
            </w:pPr>
            <w:r>
              <w:rPr>
                <w:rFonts w:hint="eastAsia" w:ascii="仿宋_GB2312" w:hAnsi="宋体" w:eastAsia="仿宋_GB2312" w:cs="仿宋_GB2312"/>
                <w:color w:val="auto"/>
                <w:kern w:val="0"/>
              </w:rPr>
              <w:t>改进措施及</w:t>
            </w:r>
          </w:p>
          <w:p>
            <w:pPr>
              <w:widowControl/>
              <w:jc w:val="center"/>
              <w:rPr>
                <w:rFonts w:ascii="仿宋_GB2312" w:hAnsi="宋体" w:eastAsia="仿宋_GB2312"/>
                <w:color w:val="auto"/>
                <w:kern w:val="0"/>
              </w:rPr>
            </w:pPr>
            <w:r>
              <w:rPr>
                <w:rFonts w:hint="eastAsia" w:ascii="仿宋_GB2312" w:hAnsi="宋体" w:eastAsia="仿宋_GB2312" w:cs="仿宋_GB2312"/>
                <w:color w:val="auto"/>
                <w:kern w:val="0"/>
              </w:rPr>
              <w:t>结果应用方案</w:t>
            </w:r>
          </w:p>
        </w:tc>
        <w:tc>
          <w:tcPr>
            <w:tcW w:w="7420" w:type="dxa"/>
            <w:gridSpan w:val="8"/>
            <w:noWrap w:val="0"/>
            <w:vAlign w:val="center"/>
          </w:tcPr>
          <w:p>
            <w:pPr>
              <w:widowControl/>
              <w:jc w:val="left"/>
              <w:rPr>
                <w:rFonts w:hint="eastAsia" w:ascii="仿宋_GB2312" w:hAnsi="宋体" w:eastAsia="仿宋_GB2312"/>
                <w:color w:val="auto"/>
                <w:kern w:val="0"/>
                <w:lang w:eastAsia="zh-CN"/>
              </w:rPr>
            </w:pPr>
          </w:p>
        </w:tc>
      </w:tr>
    </w:tbl>
    <w:p>
      <w:pPr>
        <w:pStyle w:val="2"/>
        <w:ind w:left="0" w:leftChars="0" w:firstLine="640" w:firstLineChars="200"/>
        <w:rPr>
          <w:rFonts w:hint="eastAsia" w:ascii="仿宋_GB2312" w:hAnsi="仿宋_GB2312" w:eastAsia="仿宋_GB2312" w:cs="仿宋_GB2312"/>
          <w:color w:val="auto"/>
          <w:kern w:val="0"/>
          <w:sz w:val="32"/>
          <w:szCs w:val="32"/>
          <w:lang w:val="en-US" w:eastAsia="zh-CN"/>
        </w:rPr>
      </w:pPr>
    </w:p>
    <w:p>
      <w:pPr>
        <w:widowControl/>
        <w:ind w:firstLine="640" w:firstLineChars="200"/>
        <w:jc w:val="left"/>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eastAsia="zh-CN"/>
        </w:rPr>
        <w:t>水利项目前期工作经费</w:t>
      </w:r>
      <w:r>
        <w:rPr>
          <w:rFonts w:hint="eastAsia" w:ascii="仿宋_GB2312" w:hAnsi="仿宋_GB2312" w:eastAsia="仿宋_GB2312" w:cs="仿宋_GB2312"/>
          <w:color w:val="auto"/>
          <w:kern w:val="0"/>
          <w:sz w:val="32"/>
          <w:szCs w:val="32"/>
        </w:rPr>
        <w:t>项目绩效自评综述：项目全年预算数为</w:t>
      </w:r>
      <w:r>
        <w:rPr>
          <w:rFonts w:hint="eastAsia" w:ascii="仿宋_GB2312" w:hAnsi="仿宋_GB2312" w:eastAsia="仿宋_GB2312" w:cs="仿宋_GB2312"/>
          <w:color w:val="auto"/>
          <w:kern w:val="0"/>
          <w:sz w:val="32"/>
          <w:szCs w:val="32"/>
          <w:lang w:val="en-US" w:eastAsia="zh-CN"/>
        </w:rPr>
        <w:t>143</w:t>
      </w:r>
      <w:r>
        <w:rPr>
          <w:rFonts w:hint="eastAsia" w:ascii="仿宋_GB2312" w:hAnsi="仿宋_GB2312" w:eastAsia="仿宋_GB2312" w:cs="仿宋_GB2312"/>
          <w:color w:val="auto"/>
          <w:kern w:val="0"/>
          <w:sz w:val="32"/>
          <w:szCs w:val="32"/>
        </w:rPr>
        <w:t>万元，执行数为</w:t>
      </w:r>
      <w:r>
        <w:rPr>
          <w:rFonts w:hint="eastAsia" w:ascii="仿宋_GB2312" w:hAnsi="仿宋_GB2312" w:eastAsia="仿宋_GB2312" w:cs="仿宋_GB2312"/>
          <w:color w:val="auto"/>
          <w:kern w:val="0"/>
          <w:sz w:val="32"/>
          <w:szCs w:val="32"/>
          <w:lang w:val="en-US" w:eastAsia="zh-CN"/>
        </w:rPr>
        <w:t>105.48</w:t>
      </w:r>
      <w:r>
        <w:rPr>
          <w:rFonts w:hint="eastAsia" w:ascii="仿宋_GB2312" w:hAnsi="仿宋_GB2312" w:eastAsia="仿宋_GB2312" w:cs="仿宋_GB2312"/>
          <w:color w:val="auto"/>
          <w:kern w:val="0"/>
          <w:sz w:val="32"/>
          <w:szCs w:val="32"/>
        </w:rPr>
        <w:t>万元，</w:t>
      </w:r>
      <w:r>
        <w:rPr>
          <w:rFonts w:hint="eastAsia" w:ascii="仿宋_GB2312" w:hAnsi="仿宋_GB2312" w:eastAsia="仿宋_GB2312" w:cs="仿宋_GB2312"/>
          <w:color w:val="auto"/>
          <w:kern w:val="0"/>
          <w:sz w:val="32"/>
          <w:szCs w:val="32"/>
          <w:lang w:eastAsia="zh-CN"/>
        </w:rPr>
        <w:t>完成预算</w:t>
      </w:r>
      <w:r>
        <w:rPr>
          <w:rFonts w:hint="eastAsia" w:ascii="仿宋_GB2312" w:hAnsi="仿宋_GB2312" w:eastAsia="仿宋_GB2312" w:cs="仿宋_GB2312"/>
          <w:color w:val="auto"/>
          <w:kern w:val="0"/>
          <w:sz w:val="32"/>
          <w:szCs w:val="32"/>
          <w:lang w:val="en-US" w:eastAsia="zh-CN"/>
        </w:rPr>
        <w:t>73.76%</w:t>
      </w:r>
      <w:r>
        <w:rPr>
          <w:rFonts w:hint="eastAsia" w:ascii="仿宋_GB2312" w:hAnsi="仿宋_GB2312" w:eastAsia="仿宋_GB2312" w:cs="仿宋_GB2312"/>
          <w:color w:val="auto"/>
          <w:kern w:val="0"/>
          <w:sz w:val="32"/>
          <w:szCs w:val="32"/>
        </w:rPr>
        <w:t>。主要产出和效益：一是</w:t>
      </w:r>
      <w:r>
        <w:rPr>
          <w:rFonts w:hint="eastAsia" w:ascii="仿宋_GB2312" w:hAnsi="仿宋_GB2312" w:eastAsia="仿宋_GB2312" w:cs="仿宋_GB2312"/>
          <w:color w:val="auto"/>
          <w:kern w:val="0"/>
          <w:sz w:val="32"/>
          <w:szCs w:val="32"/>
          <w:lang w:eastAsia="zh-CN"/>
        </w:rPr>
        <w:t>编制</w:t>
      </w:r>
      <w:r>
        <w:rPr>
          <w:rFonts w:hint="eastAsia" w:ascii="仿宋_GB2312" w:hAnsi="仿宋_GB2312" w:eastAsia="仿宋_GB2312" w:cs="仿宋_GB2312"/>
          <w:color w:val="auto"/>
          <w:kern w:val="0"/>
          <w:sz w:val="32"/>
          <w:szCs w:val="32"/>
          <w:lang w:val="en-US" w:eastAsia="zh-CN"/>
        </w:rPr>
        <w:t>完成咸宁市“十四五”水安全保障规划；二是十四五规划编制费用控制在合同金额内</w:t>
      </w:r>
      <w:r>
        <w:rPr>
          <w:rFonts w:hint="eastAsia" w:ascii="仿宋_GB2312" w:hAnsi="仿宋_GB2312" w:eastAsia="仿宋_GB2312" w:cs="仿宋_GB2312"/>
          <w:color w:val="auto"/>
          <w:kern w:val="0"/>
          <w:sz w:val="32"/>
          <w:szCs w:val="32"/>
          <w:lang w:val="en-US" w:eastAsia="zh-CN"/>
        </w:rPr>
        <w:t>；三是争取上级项目投资不低于全省平均水平。发现的问题及原因：</w:t>
      </w:r>
      <w:r>
        <w:rPr>
          <w:rFonts w:hint="eastAsia" w:ascii="仿宋_GB2312" w:hAnsi="仿宋_GB2312" w:eastAsia="仿宋_GB2312" w:cs="仿宋_GB2312"/>
          <w:color w:val="auto"/>
          <w:kern w:val="0"/>
          <w:sz w:val="32"/>
          <w:szCs w:val="32"/>
          <w:lang w:val="en-US" w:eastAsia="zh-CN"/>
        </w:rPr>
        <w:t>1.产出指标未完成因为规划编制完成后未召开市政府常务会议，无法完成市政府审核并发布。2.执行率较低因为湖北省“荆楚安澜”省级水网规划纲要暂未印发，咸宁市现代水网规划编制工作暂未启动。下一步改进措施：待湖北省“荆楚安澜”省级水网规划纲印发后，积极同省水利厅及相关技术编制单位对接，尽快启动咸宁市现代水网规划编制工作。</w:t>
      </w:r>
    </w:p>
    <w:p>
      <w:pPr>
        <w:widowControl/>
        <w:jc w:val="left"/>
        <w:rPr>
          <w:rFonts w:hint="eastAsia" w:ascii="仿宋_GB2312" w:hAnsi="仿宋_GB2312" w:eastAsia="仿宋_GB2312" w:cs="仿宋_GB2312"/>
          <w:color w:val="auto"/>
          <w:kern w:val="0"/>
          <w:sz w:val="32"/>
          <w:szCs w:val="32"/>
          <w:lang w:val="en-US" w:eastAsia="zh-CN"/>
        </w:rPr>
      </w:pPr>
    </w:p>
    <w:p>
      <w:pPr>
        <w:pStyle w:val="15"/>
        <w:keepNext w:val="0"/>
        <w:keepLines w:val="0"/>
        <w:pageBreakBefore w:val="0"/>
        <w:kinsoku/>
        <w:wordWrap/>
        <w:overflowPunct/>
        <w:topLinePunct w:val="0"/>
        <w:autoSpaceDE/>
        <w:autoSpaceDN/>
        <w:bidi w:val="0"/>
        <w:adjustRightInd/>
        <w:snapToGrid/>
        <w:spacing w:line="640" w:lineRule="exact"/>
        <w:ind w:left="0" w:leftChars="0" w:firstLine="0" w:firstLineChars="0"/>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附件：《202</w:t>
      </w:r>
      <w:r>
        <w:rPr>
          <w:rFonts w:hint="eastAsia" w:ascii="仿宋_GB2312" w:hAnsi="仿宋_GB2312" w:eastAsia="仿宋_GB2312" w:cs="仿宋_GB2312"/>
          <w:color w:val="auto"/>
          <w:kern w:val="0"/>
          <w:sz w:val="32"/>
          <w:szCs w:val="32"/>
          <w:lang w:val="en-US" w:eastAsia="zh-CN"/>
        </w:rPr>
        <w:t>1</w:t>
      </w:r>
      <w:r>
        <w:rPr>
          <w:rFonts w:hint="eastAsia" w:ascii="仿宋_GB2312" w:hAnsi="仿宋_GB2312" w:eastAsia="仿宋_GB2312" w:cs="仿宋_GB2312"/>
          <w:color w:val="auto"/>
          <w:kern w:val="0"/>
          <w:sz w:val="32"/>
          <w:szCs w:val="32"/>
        </w:rPr>
        <w:t>年度</w:t>
      </w:r>
      <w:r>
        <w:rPr>
          <w:rFonts w:hint="eastAsia" w:ascii="仿宋_GB2312" w:hAnsi="仿宋_GB2312" w:eastAsia="仿宋_GB2312" w:cs="仿宋_GB2312"/>
          <w:color w:val="auto"/>
          <w:kern w:val="0"/>
          <w:sz w:val="32"/>
          <w:szCs w:val="32"/>
          <w:lang w:eastAsia="zh-CN"/>
        </w:rPr>
        <w:t>水利项目前期工作经费</w:t>
      </w:r>
      <w:r>
        <w:rPr>
          <w:rFonts w:hint="eastAsia" w:ascii="仿宋_GB2312" w:hAnsi="仿宋_GB2312" w:eastAsia="仿宋_GB2312" w:cs="仿宋_GB2312"/>
          <w:color w:val="auto"/>
          <w:kern w:val="0"/>
          <w:sz w:val="32"/>
          <w:szCs w:val="32"/>
        </w:rPr>
        <w:t>项目绩效自评表》</w:t>
      </w:r>
    </w:p>
    <w:p>
      <w:pPr>
        <w:jc w:val="center"/>
        <w:rPr>
          <w:rFonts w:hint="eastAsia" w:ascii="方正小标宋简体" w:hAnsi="宋体" w:eastAsia="方正小标宋简体" w:cs="方正小标宋简体"/>
          <w:color w:val="auto"/>
          <w:sz w:val="36"/>
          <w:szCs w:val="36"/>
        </w:rPr>
      </w:pPr>
    </w:p>
    <w:p>
      <w:pPr>
        <w:jc w:val="center"/>
        <w:rPr>
          <w:rFonts w:hint="eastAsia" w:ascii="方正小标宋简体" w:hAnsi="宋体" w:eastAsia="方正小标宋简体"/>
          <w:color w:val="auto"/>
          <w:sz w:val="36"/>
          <w:szCs w:val="36"/>
        </w:rPr>
      </w:pPr>
      <w:r>
        <w:rPr>
          <w:rFonts w:hint="eastAsia" w:ascii="方正小标宋简体" w:hAnsi="宋体" w:eastAsia="方正小标宋简体" w:cs="方正小标宋简体"/>
          <w:color w:val="auto"/>
          <w:sz w:val="36"/>
          <w:szCs w:val="36"/>
        </w:rPr>
        <w:t>202</w:t>
      </w:r>
      <w:r>
        <w:rPr>
          <w:rFonts w:hint="eastAsia" w:ascii="方正小标宋简体" w:hAnsi="宋体" w:eastAsia="方正小标宋简体" w:cs="方正小标宋简体"/>
          <w:color w:val="auto"/>
          <w:sz w:val="36"/>
          <w:szCs w:val="36"/>
          <w:lang w:val="en-US" w:eastAsia="zh-CN"/>
        </w:rPr>
        <w:t>1</w:t>
      </w:r>
      <w:r>
        <w:rPr>
          <w:rFonts w:hint="eastAsia" w:ascii="方正小标宋简体" w:hAnsi="宋体" w:eastAsia="方正小标宋简体" w:cs="方正小标宋简体"/>
          <w:color w:val="auto"/>
          <w:sz w:val="36"/>
          <w:szCs w:val="36"/>
        </w:rPr>
        <w:t>年度</w:t>
      </w:r>
      <w:r>
        <w:rPr>
          <w:rFonts w:hint="eastAsia" w:ascii="方正小标宋简体" w:hAnsi="宋体" w:eastAsia="方正小标宋简体" w:cs="方正小标宋简体"/>
          <w:color w:val="auto"/>
          <w:sz w:val="36"/>
          <w:szCs w:val="36"/>
          <w:lang w:eastAsia="zh-CN"/>
        </w:rPr>
        <w:t>水利项目前期工作经费</w:t>
      </w:r>
      <w:r>
        <w:rPr>
          <w:rFonts w:hint="eastAsia" w:ascii="方正小标宋简体" w:hAnsi="宋体" w:eastAsia="方正小标宋简体" w:cs="方正小标宋简体"/>
          <w:color w:val="auto"/>
          <w:sz w:val="36"/>
          <w:szCs w:val="36"/>
        </w:rPr>
        <w:t>项目绩效自评表</w:t>
      </w:r>
    </w:p>
    <w:p>
      <w:pPr>
        <w:rPr>
          <w:color w:val="auto"/>
        </w:rPr>
      </w:pPr>
    </w:p>
    <w:p>
      <w:pPr>
        <w:widowControl/>
        <w:jc w:val="left"/>
        <w:rPr>
          <w:rFonts w:hint="default" w:ascii="楷体_GB2312" w:hAnsi="黑体" w:eastAsia="楷体_GB2312"/>
          <w:color w:val="auto"/>
          <w:kern w:val="0"/>
          <w:sz w:val="48"/>
          <w:szCs w:val="48"/>
          <w:lang w:val="en-US" w:eastAsia="zh-CN"/>
        </w:rPr>
      </w:pPr>
      <w:r>
        <w:rPr>
          <w:rFonts w:hint="eastAsia" w:ascii="楷体_GB2312" w:hAnsi="仿宋" w:eastAsia="楷体_GB2312" w:cs="楷体_GB2312"/>
          <w:color w:val="auto"/>
          <w:kern w:val="0"/>
          <w:sz w:val="28"/>
          <w:szCs w:val="28"/>
        </w:rPr>
        <w:t>单位名称：</w:t>
      </w:r>
      <w:r>
        <w:rPr>
          <w:rFonts w:hint="eastAsia" w:ascii="楷体_GB2312" w:hAnsi="仿宋" w:eastAsia="楷体_GB2312" w:cs="楷体_GB2312"/>
          <w:color w:val="auto"/>
          <w:kern w:val="0"/>
          <w:sz w:val="28"/>
          <w:szCs w:val="28"/>
          <w:lang w:eastAsia="zh-CN"/>
        </w:rPr>
        <w:t>咸宁市水利和湖泊局</w:t>
      </w:r>
      <w:r>
        <w:rPr>
          <w:rFonts w:hint="eastAsia" w:ascii="楷体_GB2312" w:hAnsi="仿宋" w:eastAsia="楷体_GB2312" w:cs="楷体_GB2312"/>
          <w:color w:val="auto"/>
          <w:kern w:val="0"/>
          <w:sz w:val="28"/>
          <w:szCs w:val="28"/>
        </w:rPr>
        <w:t xml:space="preserve">             填报日期：</w:t>
      </w:r>
      <w:r>
        <w:rPr>
          <w:rFonts w:hint="eastAsia" w:ascii="楷体_GB2312" w:hAnsi="仿宋" w:eastAsia="楷体_GB2312" w:cs="楷体_GB2312"/>
          <w:color w:val="auto"/>
          <w:kern w:val="0"/>
          <w:sz w:val="28"/>
          <w:szCs w:val="28"/>
          <w:lang w:val="en-US" w:eastAsia="zh-CN"/>
        </w:rPr>
        <w:t>2022.3.22</w:t>
      </w:r>
    </w:p>
    <w:tbl>
      <w:tblPr>
        <w:tblStyle w:val="12"/>
        <w:tblW w:w="89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2"/>
        <w:gridCol w:w="946"/>
        <w:gridCol w:w="1122"/>
        <w:gridCol w:w="757"/>
        <w:gridCol w:w="562"/>
        <w:gridCol w:w="923"/>
        <w:gridCol w:w="394"/>
        <w:gridCol w:w="1466"/>
        <w:gridCol w:w="1319"/>
        <w:gridCol w:w="8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28"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项目名称</w:t>
            </w:r>
          </w:p>
        </w:tc>
        <w:tc>
          <w:tcPr>
            <w:tcW w:w="7420" w:type="dxa"/>
            <w:gridSpan w:val="8"/>
            <w:noWrap w:val="0"/>
            <w:vAlign w:val="center"/>
          </w:tcPr>
          <w:p>
            <w:pPr>
              <w:widowControl/>
              <w:snapToGrid w:val="0"/>
              <w:spacing w:line="520" w:lineRule="exact"/>
              <w:jc w:val="both"/>
              <w:rPr>
                <w:rFonts w:ascii="仿宋_GB2312" w:hAnsi="宋体" w:eastAsia="仿宋_GB2312"/>
                <w:color w:val="auto"/>
                <w:kern w:val="0"/>
              </w:rPr>
            </w:pPr>
            <w:r>
              <w:rPr>
                <w:rFonts w:hint="eastAsia" w:ascii="仿宋_GB2312" w:hAnsi="宋体" w:eastAsia="仿宋_GB2312" w:cs="仿宋_GB2312"/>
                <w:color w:val="auto"/>
                <w:kern w:val="0"/>
                <w:sz w:val="21"/>
                <w:szCs w:val="21"/>
                <w:lang w:eastAsia="zh-CN"/>
              </w:rPr>
              <w:t>水利项目前期工作经费</w:t>
            </w:r>
            <w:r>
              <w:rPr>
                <w:rFonts w:hint="eastAsia" w:ascii="仿宋_GB2312" w:hAnsi="宋体" w:eastAsia="仿宋_GB2312" w:cs="仿宋_GB2312"/>
                <w:color w:val="auto"/>
                <w:kern w:val="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28"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主管部门</w:t>
            </w:r>
          </w:p>
        </w:tc>
        <w:tc>
          <w:tcPr>
            <w:tcW w:w="3364" w:type="dxa"/>
            <w:gridSpan w:val="4"/>
            <w:noWrap w:val="0"/>
            <w:vAlign w:val="center"/>
          </w:tcPr>
          <w:p>
            <w:pPr>
              <w:widowControl/>
              <w:snapToGrid w:val="0"/>
              <w:spacing w:line="520" w:lineRule="exact"/>
              <w:jc w:val="left"/>
              <w:rPr>
                <w:rFonts w:ascii="仿宋_GB2312" w:hAnsi="宋体" w:eastAsia="仿宋_GB2312"/>
                <w:color w:val="auto"/>
                <w:kern w:val="0"/>
              </w:rPr>
            </w:pPr>
            <w:r>
              <w:rPr>
                <w:rFonts w:hint="eastAsia" w:ascii="仿宋_GB2312" w:hAnsi="宋体" w:eastAsia="仿宋_GB2312" w:cs="仿宋_GB2312"/>
                <w:color w:val="auto"/>
                <w:kern w:val="0"/>
                <w:sz w:val="21"/>
                <w:szCs w:val="21"/>
                <w:lang w:eastAsia="zh-CN"/>
              </w:rPr>
              <w:t>水利和湖泊局</w:t>
            </w:r>
          </w:p>
        </w:tc>
        <w:tc>
          <w:tcPr>
            <w:tcW w:w="1860"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项目实施单位</w:t>
            </w:r>
          </w:p>
        </w:tc>
        <w:tc>
          <w:tcPr>
            <w:tcW w:w="2196"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sz w:val="21"/>
                <w:szCs w:val="21"/>
                <w:lang w:eastAsia="zh-CN"/>
              </w:rPr>
              <w:t>水利和湖泊局</w:t>
            </w:r>
            <w:r>
              <w:rPr>
                <w:rFonts w:hint="eastAsia" w:ascii="仿宋_GB2312" w:hAnsi="宋体" w:eastAsia="仿宋_GB2312" w:cs="仿宋_GB2312"/>
                <w:color w:val="auto"/>
                <w:kern w:val="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28"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项目类别</w:t>
            </w:r>
          </w:p>
        </w:tc>
        <w:tc>
          <w:tcPr>
            <w:tcW w:w="7420" w:type="dxa"/>
            <w:gridSpan w:val="8"/>
            <w:noWrap w:val="0"/>
            <w:vAlign w:val="center"/>
          </w:tcPr>
          <w:p>
            <w:pPr>
              <w:widowControl/>
              <w:snapToGrid w:val="0"/>
              <w:spacing w:line="520" w:lineRule="exact"/>
              <w:jc w:val="left"/>
              <w:rPr>
                <w:rFonts w:hint="eastAsia" w:ascii="仿宋_GB2312" w:hAnsi="宋体" w:eastAsia="仿宋_GB2312"/>
                <w:color w:val="auto"/>
                <w:kern w:val="0"/>
                <w:lang w:eastAsia="zh-CN"/>
              </w:rPr>
            </w:pPr>
            <w:r>
              <w:rPr>
                <w:rFonts w:ascii="仿宋_GB2312" w:hAnsi="宋体" w:eastAsia="仿宋_GB2312" w:cs="仿宋_GB2312"/>
                <w:color w:val="auto"/>
                <w:kern w:val="0"/>
              </w:rPr>
              <w:t>1</w:t>
            </w:r>
            <w:r>
              <w:rPr>
                <w:rFonts w:hint="eastAsia" w:ascii="仿宋_GB2312" w:hAnsi="宋体" w:eastAsia="仿宋_GB2312" w:cs="仿宋_GB2312"/>
                <w:color w:val="auto"/>
                <w:kern w:val="0"/>
              </w:rPr>
              <w:t>、部门预算项目</w:t>
            </w:r>
            <w:r>
              <w:rPr>
                <w:rFonts w:hint="eastAsia" w:ascii="仿宋_GB2312" w:hAnsi="宋体" w:eastAsia="仿宋_GB2312" w:cs="仿宋_GB2312"/>
                <w:color w:val="auto"/>
                <w:kern w:val="0"/>
                <w:lang w:eastAsia="zh-CN"/>
              </w:rPr>
              <w:t>☑</w:t>
            </w:r>
            <w:r>
              <w:rPr>
                <w:rFonts w:ascii="仿宋_GB2312" w:hAnsi="宋体" w:eastAsia="仿宋_GB2312" w:cs="仿宋_GB2312"/>
                <w:color w:val="auto"/>
                <w:kern w:val="0"/>
              </w:rPr>
              <w:t xml:space="preserve">   2</w:t>
            </w:r>
            <w:r>
              <w:rPr>
                <w:rFonts w:hint="eastAsia" w:ascii="仿宋_GB2312" w:hAnsi="宋体" w:eastAsia="仿宋_GB2312" w:cs="仿宋_GB2312"/>
                <w:color w:val="auto"/>
                <w:kern w:val="0"/>
              </w:rPr>
              <w:t>、市直专项□</w:t>
            </w:r>
            <w:r>
              <w:rPr>
                <w:rFonts w:ascii="仿宋_GB2312" w:hAnsi="宋体" w:eastAsia="仿宋_GB2312" w:cs="仿宋_GB2312"/>
                <w:color w:val="auto"/>
                <w:kern w:val="0"/>
              </w:rPr>
              <w:t xml:space="preserve">  3</w:t>
            </w:r>
            <w:r>
              <w:rPr>
                <w:rFonts w:hint="eastAsia" w:ascii="仿宋_GB2312" w:hAnsi="宋体" w:eastAsia="仿宋_GB2312" w:cs="仿宋_GB2312"/>
                <w:color w:val="auto"/>
                <w:kern w:val="0"/>
              </w:rPr>
              <w:t>、其他项目</w:t>
            </w:r>
            <w:r>
              <w:rPr>
                <w:rFonts w:hint="eastAsia" w:ascii="仿宋_GB2312" w:hAnsi="宋体" w:eastAsia="仿宋_GB2312" w:cs="仿宋_GB2312"/>
                <w:color w:val="auto"/>
                <w:kern w:val="0"/>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28"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项目类型</w:t>
            </w:r>
          </w:p>
        </w:tc>
        <w:tc>
          <w:tcPr>
            <w:tcW w:w="7420" w:type="dxa"/>
            <w:gridSpan w:val="8"/>
            <w:noWrap w:val="0"/>
            <w:vAlign w:val="center"/>
          </w:tcPr>
          <w:p>
            <w:pPr>
              <w:widowControl/>
              <w:snapToGrid w:val="0"/>
              <w:spacing w:line="520" w:lineRule="exact"/>
              <w:jc w:val="left"/>
              <w:rPr>
                <w:rFonts w:ascii="仿宋_GB2312" w:hAnsi="宋体" w:eastAsia="仿宋_GB2312"/>
                <w:color w:val="auto"/>
                <w:kern w:val="0"/>
              </w:rPr>
            </w:pPr>
            <w:r>
              <w:rPr>
                <w:rFonts w:ascii="仿宋_GB2312" w:hAnsi="宋体" w:eastAsia="仿宋_GB2312" w:cs="仿宋_GB2312"/>
                <w:color w:val="auto"/>
                <w:kern w:val="0"/>
              </w:rPr>
              <w:t>1</w:t>
            </w:r>
            <w:r>
              <w:rPr>
                <w:rFonts w:hint="eastAsia" w:ascii="仿宋_GB2312" w:hAnsi="宋体" w:eastAsia="仿宋_GB2312" w:cs="仿宋_GB2312"/>
                <w:color w:val="auto"/>
                <w:kern w:val="0"/>
              </w:rPr>
              <w:t>、常年性项目</w:t>
            </w:r>
            <w:r>
              <w:rPr>
                <w:rFonts w:hint="eastAsia" w:ascii="仿宋_GB2312" w:hAnsi="宋体" w:eastAsia="仿宋_GB2312" w:cs="仿宋_GB2312"/>
                <w:color w:val="auto"/>
                <w:kern w:val="0"/>
                <w:lang w:eastAsia="zh-CN"/>
              </w:rPr>
              <w:t>☑</w:t>
            </w:r>
            <w:r>
              <w:rPr>
                <w:rFonts w:ascii="仿宋_GB2312" w:hAnsi="宋体" w:eastAsia="仿宋_GB2312" w:cs="仿宋_GB2312"/>
                <w:color w:val="auto"/>
                <w:kern w:val="0"/>
              </w:rPr>
              <w:t xml:space="preserve">   2</w:t>
            </w:r>
            <w:r>
              <w:rPr>
                <w:rFonts w:hint="eastAsia" w:ascii="仿宋_GB2312" w:hAnsi="宋体" w:eastAsia="仿宋_GB2312" w:cs="仿宋_GB2312"/>
                <w:color w:val="auto"/>
                <w:kern w:val="0"/>
              </w:rPr>
              <w:t>、延续性项目□</w:t>
            </w:r>
            <w:r>
              <w:rPr>
                <w:rFonts w:ascii="仿宋_GB2312" w:hAnsi="宋体" w:eastAsia="仿宋_GB2312" w:cs="仿宋_GB2312"/>
                <w:color w:val="auto"/>
                <w:kern w:val="0"/>
              </w:rPr>
              <w:t xml:space="preserve">      3</w:t>
            </w:r>
            <w:r>
              <w:rPr>
                <w:rFonts w:hint="eastAsia" w:ascii="仿宋_GB2312" w:hAnsi="宋体" w:eastAsia="仿宋_GB2312" w:cs="仿宋_GB2312"/>
                <w:color w:val="auto"/>
                <w:kern w:val="0"/>
              </w:rPr>
              <w:t>、一次性项目□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28" w:type="dxa"/>
            <w:gridSpan w:val="2"/>
            <w:vMerge w:val="restart"/>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预算执行情况（万元）</w:t>
            </w:r>
          </w:p>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w:t>
            </w:r>
            <w:r>
              <w:rPr>
                <w:rFonts w:hint="eastAsia" w:ascii="仿宋_GB2312" w:hAnsi="宋体" w:eastAsia="仿宋_GB2312" w:cs="仿宋_GB2312"/>
                <w:color w:val="auto"/>
                <w:kern w:val="0"/>
                <w:lang w:val="en-US" w:eastAsia="zh-CN"/>
              </w:rPr>
              <w:t>1</w:t>
            </w:r>
            <w:r>
              <w:rPr>
                <w:rFonts w:ascii="仿宋_GB2312" w:hAnsi="宋体" w:eastAsia="仿宋_GB2312" w:cs="仿宋_GB2312"/>
                <w:color w:val="auto"/>
                <w:kern w:val="0"/>
              </w:rPr>
              <w:t>0</w:t>
            </w:r>
            <w:r>
              <w:rPr>
                <w:rFonts w:hint="eastAsia" w:ascii="仿宋_GB2312" w:hAnsi="宋体" w:eastAsia="仿宋_GB2312" w:cs="仿宋_GB2312"/>
                <w:color w:val="auto"/>
                <w:kern w:val="0"/>
              </w:rPr>
              <w:t>分）</w:t>
            </w:r>
          </w:p>
        </w:tc>
        <w:tc>
          <w:tcPr>
            <w:tcW w:w="1122" w:type="dxa"/>
            <w:vMerge w:val="restart"/>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年度财政资金总额</w:t>
            </w:r>
          </w:p>
        </w:tc>
        <w:tc>
          <w:tcPr>
            <w:tcW w:w="1319" w:type="dxa"/>
            <w:gridSpan w:val="2"/>
            <w:noWrap w:val="0"/>
            <w:vAlign w:val="center"/>
          </w:tcPr>
          <w:p>
            <w:pPr>
              <w:widowControl/>
              <w:snapToGrid w:val="0"/>
              <w:spacing w:line="520" w:lineRule="exact"/>
              <w:jc w:val="center"/>
              <w:rPr>
                <w:rFonts w:ascii="仿宋_GB2312" w:hAnsi="宋体" w:eastAsia="仿宋_GB2312" w:cs="仿宋_GB2312"/>
                <w:color w:val="auto"/>
                <w:kern w:val="0"/>
              </w:rPr>
            </w:pPr>
            <w:r>
              <w:rPr>
                <w:rFonts w:hint="eastAsia" w:ascii="仿宋_GB2312" w:hAnsi="宋体" w:eastAsia="仿宋_GB2312" w:cs="仿宋_GB2312"/>
                <w:color w:val="auto"/>
                <w:kern w:val="0"/>
              </w:rPr>
              <w:t>预算数（</w:t>
            </w:r>
            <w:r>
              <w:rPr>
                <w:rFonts w:ascii="仿宋_GB2312" w:hAnsi="宋体" w:eastAsia="仿宋_GB2312" w:cs="仿宋_GB2312"/>
                <w:color w:val="auto"/>
                <w:kern w:val="0"/>
              </w:rPr>
              <w:t>A）</w:t>
            </w:r>
          </w:p>
        </w:tc>
        <w:tc>
          <w:tcPr>
            <w:tcW w:w="1317" w:type="dxa"/>
            <w:gridSpan w:val="2"/>
            <w:noWrap w:val="0"/>
            <w:vAlign w:val="center"/>
          </w:tcPr>
          <w:p>
            <w:pPr>
              <w:widowControl/>
              <w:snapToGrid w:val="0"/>
              <w:spacing w:line="520" w:lineRule="exact"/>
              <w:jc w:val="center"/>
              <w:rPr>
                <w:rFonts w:ascii="仿宋_GB2312" w:hAnsi="宋体" w:eastAsia="仿宋_GB2312" w:cs="仿宋_GB2312"/>
                <w:color w:val="auto"/>
                <w:kern w:val="0"/>
              </w:rPr>
            </w:pPr>
            <w:r>
              <w:rPr>
                <w:rFonts w:hint="eastAsia" w:ascii="仿宋_GB2312" w:hAnsi="宋体" w:eastAsia="仿宋_GB2312" w:cs="仿宋_GB2312"/>
                <w:color w:val="auto"/>
                <w:kern w:val="0"/>
              </w:rPr>
              <w:t>执行数</w:t>
            </w:r>
            <w:r>
              <w:rPr>
                <w:rFonts w:ascii="仿宋_GB2312" w:hAnsi="宋体" w:eastAsia="仿宋_GB2312" w:cs="仿宋_GB2312"/>
                <w:color w:val="auto"/>
                <w:kern w:val="0"/>
              </w:rPr>
              <w:t>（B）</w:t>
            </w:r>
          </w:p>
        </w:tc>
        <w:tc>
          <w:tcPr>
            <w:tcW w:w="1466" w:type="dxa"/>
            <w:noWrap w:val="0"/>
            <w:vAlign w:val="center"/>
          </w:tcPr>
          <w:p>
            <w:pPr>
              <w:widowControl/>
              <w:snapToGrid w:val="0"/>
              <w:spacing w:line="520" w:lineRule="exact"/>
              <w:jc w:val="center"/>
              <w:rPr>
                <w:rFonts w:ascii="仿宋_GB2312" w:hAnsi="宋体" w:eastAsia="仿宋_GB2312" w:cs="仿宋_GB2312"/>
                <w:color w:val="auto"/>
                <w:kern w:val="0"/>
              </w:rPr>
            </w:pPr>
            <w:r>
              <w:rPr>
                <w:rFonts w:hint="eastAsia" w:ascii="仿宋_GB2312" w:hAnsi="宋体" w:eastAsia="仿宋_GB2312" w:cs="仿宋_GB2312"/>
                <w:color w:val="auto"/>
                <w:kern w:val="0"/>
              </w:rPr>
              <w:t>执行率</w:t>
            </w:r>
            <w:r>
              <w:rPr>
                <w:rFonts w:ascii="仿宋_GB2312" w:hAnsi="宋体" w:eastAsia="仿宋_GB2312" w:cs="仿宋_GB2312"/>
                <w:color w:val="auto"/>
                <w:kern w:val="0"/>
              </w:rPr>
              <w:t>（B/A）</w:t>
            </w:r>
          </w:p>
        </w:tc>
        <w:tc>
          <w:tcPr>
            <w:tcW w:w="2196"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得分</w:t>
            </w:r>
          </w:p>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w:t>
            </w:r>
            <w:r>
              <w:rPr>
                <w:rFonts w:hint="eastAsia" w:ascii="仿宋_GB2312" w:hAnsi="宋体" w:eastAsia="仿宋_GB2312" w:cs="仿宋_GB2312"/>
                <w:color w:val="auto"/>
                <w:kern w:val="0"/>
                <w:lang w:val="en-US" w:eastAsia="zh-CN"/>
              </w:rPr>
              <w:t>1</w:t>
            </w:r>
            <w:r>
              <w:rPr>
                <w:rFonts w:ascii="仿宋_GB2312" w:hAnsi="宋体" w:eastAsia="仿宋_GB2312" w:cs="仿宋_GB2312"/>
                <w:color w:val="auto"/>
                <w:kern w:val="0"/>
              </w:rPr>
              <w:t>0</w:t>
            </w:r>
            <w:r>
              <w:rPr>
                <w:rFonts w:hint="eastAsia" w:ascii="仿宋_GB2312" w:hAnsi="宋体" w:eastAsia="仿宋_GB2312" w:cs="仿宋_GB2312"/>
                <w:color w:val="auto"/>
                <w:kern w:val="0"/>
              </w:rPr>
              <w:t>分</w:t>
            </w:r>
            <w:r>
              <w:rPr>
                <w:rFonts w:ascii="仿宋_GB2312" w:hAnsi="宋体" w:eastAsia="仿宋_GB2312" w:cs="仿宋_GB2312"/>
                <w:color w:val="auto"/>
                <w:kern w:val="0"/>
              </w:rPr>
              <w:t>*</w:t>
            </w:r>
            <w:r>
              <w:rPr>
                <w:rFonts w:hint="eastAsia" w:ascii="仿宋_GB2312" w:hAnsi="宋体" w:eastAsia="仿宋_GB2312" w:cs="仿宋_GB2312"/>
                <w:color w:val="auto"/>
                <w:kern w:val="0"/>
              </w:rPr>
              <w:t>执行率）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28" w:type="dxa"/>
            <w:gridSpan w:val="2"/>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12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319" w:type="dxa"/>
            <w:gridSpan w:val="2"/>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143</w:t>
            </w:r>
          </w:p>
        </w:tc>
        <w:tc>
          <w:tcPr>
            <w:tcW w:w="1317" w:type="dxa"/>
            <w:gridSpan w:val="2"/>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105.48</w:t>
            </w:r>
          </w:p>
        </w:tc>
        <w:tc>
          <w:tcPr>
            <w:tcW w:w="1466"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73.76</w:t>
            </w:r>
          </w:p>
        </w:tc>
        <w:tc>
          <w:tcPr>
            <w:tcW w:w="2196" w:type="dxa"/>
            <w:gridSpan w:val="2"/>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7.38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restart"/>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年度绩效目标</w:t>
            </w:r>
          </w:p>
        </w:tc>
        <w:tc>
          <w:tcPr>
            <w:tcW w:w="946" w:type="dxa"/>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eastAsia" w:ascii="仿宋_GB2312" w:hAnsi="宋体" w:eastAsia="仿宋_GB2312" w:cs="仿宋_GB2312"/>
                <w:color w:val="auto"/>
                <w:kern w:val="0"/>
              </w:rPr>
            </w:pPr>
            <w:r>
              <w:rPr>
                <w:rFonts w:hint="eastAsia" w:ascii="仿宋_GB2312" w:hAnsi="宋体" w:eastAsia="仿宋_GB2312" w:cs="仿宋_GB2312"/>
                <w:color w:val="auto"/>
                <w:kern w:val="0"/>
              </w:rPr>
              <w:t>一级</w:t>
            </w:r>
          </w:p>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ascii="仿宋_GB2312" w:hAnsi="宋体" w:eastAsia="仿宋_GB2312"/>
                <w:color w:val="auto"/>
                <w:kern w:val="0"/>
              </w:rPr>
            </w:pPr>
            <w:r>
              <w:rPr>
                <w:rFonts w:hint="eastAsia" w:ascii="仿宋_GB2312" w:hAnsi="宋体" w:eastAsia="仿宋_GB2312" w:cs="仿宋_GB2312"/>
                <w:color w:val="auto"/>
                <w:kern w:val="0"/>
              </w:rPr>
              <w:t>指标</w:t>
            </w:r>
          </w:p>
        </w:tc>
        <w:tc>
          <w:tcPr>
            <w:tcW w:w="1879" w:type="dxa"/>
            <w:gridSpan w:val="2"/>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ascii="仿宋_GB2312" w:hAnsi="宋体" w:eastAsia="仿宋_GB2312"/>
                <w:color w:val="auto"/>
                <w:kern w:val="0"/>
              </w:rPr>
            </w:pPr>
            <w:r>
              <w:rPr>
                <w:rFonts w:hint="eastAsia" w:ascii="仿宋_GB2312" w:hAnsi="宋体" w:eastAsia="仿宋_GB2312" w:cs="仿宋_GB2312"/>
                <w:color w:val="auto"/>
                <w:kern w:val="0"/>
              </w:rPr>
              <w:t>二级指标</w:t>
            </w:r>
          </w:p>
        </w:tc>
        <w:tc>
          <w:tcPr>
            <w:tcW w:w="1879" w:type="dxa"/>
            <w:gridSpan w:val="3"/>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ascii="仿宋_GB2312" w:hAnsi="宋体" w:eastAsia="仿宋_GB2312"/>
                <w:color w:val="auto"/>
                <w:kern w:val="0"/>
              </w:rPr>
            </w:pPr>
            <w:r>
              <w:rPr>
                <w:rFonts w:hint="eastAsia" w:ascii="仿宋_GB2312" w:hAnsi="宋体" w:eastAsia="仿宋_GB2312" w:cs="仿宋_GB2312"/>
                <w:color w:val="auto"/>
                <w:kern w:val="0"/>
              </w:rPr>
              <w:t>三级指标</w:t>
            </w:r>
          </w:p>
        </w:tc>
        <w:tc>
          <w:tcPr>
            <w:tcW w:w="1466" w:type="dxa"/>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ascii="仿宋_GB2312" w:hAnsi="宋体" w:eastAsia="仿宋_GB2312" w:cs="仿宋_GB2312"/>
                <w:color w:val="auto"/>
                <w:kern w:val="0"/>
              </w:rPr>
            </w:pPr>
            <w:r>
              <w:rPr>
                <w:rFonts w:hint="eastAsia" w:ascii="仿宋_GB2312" w:hAnsi="宋体" w:eastAsia="仿宋_GB2312" w:cs="仿宋_GB2312"/>
                <w:color w:val="auto"/>
                <w:kern w:val="0"/>
              </w:rPr>
              <w:t>年初目标值（</w:t>
            </w:r>
            <w:r>
              <w:rPr>
                <w:rFonts w:ascii="仿宋_GB2312" w:hAnsi="宋体" w:eastAsia="仿宋_GB2312" w:cs="仿宋_GB2312"/>
                <w:color w:val="auto"/>
                <w:kern w:val="0"/>
              </w:rPr>
              <w:t>A</w:t>
            </w:r>
            <w:r>
              <w:rPr>
                <w:rFonts w:hint="eastAsia" w:ascii="仿宋_GB2312" w:hAnsi="宋体" w:eastAsia="仿宋_GB2312" w:cs="仿宋_GB2312"/>
                <w:color w:val="auto"/>
                <w:kern w:val="0"/>
              </w:rPr>
              <w:t>）</w:t>
            </w:r>
          </w:p>
        </w:tc>
        <w:tc>
          <w:tcPr>
            <w:tcW w:w="1319" w:type="dxa"/>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ascii="仿宋_GB2312" w:hAnsi="宋体" w:eastAsia="仿宋_GB2312" w:cs="仿宋_GB2312"/>
                <w:color w:val="auto"/>
                <w:kern w:val="0"/>
              </w:rPr>
            </w:pPr>
            <w:r>
              <w:rPr>
                <w:rFonts w:hint="eastAsia" w:ascii="仿宋_GB2312" w:hAnsi="宋体" w:eastAsia="仿宋_GB2312" w:cs="仿宋_GB2312"/>
                <w:color w:val="auto"/>
                <w:kern w:val="0"/>
              </w:rPr>
              <w:t>实际完成值（</w:t>
            </w:r>
            <w:r>
              <w:rPr>
                <w:rFonts w:ascii="仿宋_GB2312" w:hAnsi="宋体" w:eastAsia="仿宋_GB2312" w:cs="仿宋_GB2312"/>
                <w:color w:val="auto"/>
                <w:kern w:val="0"/>
              </w:rPr>
              <w:t>B</w:t>
            </w:r>
            <w:r>
              <w:rPr>
                <w:rFonts w:hint="eastAsia" w:ascii="仿宋_GB2312" w:hAnsi="宋体" w:eastAsia="仿宋_GB2312" w:cs="仿宋_GB2312"/>
                <w:color w:val="auto"/>
                <w:kern w:val="0"/>
              </w:rPr>
              <w:t>）</w:t>
            </w:r>
          </w:p>
        </w:tc>
        <w:tc>
          <w:tcPr>
            <w:tcW w:w="877" w:type="dxa"/>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ascii="仿宋_GB2312" w:hAnsi="宋体" w:eastAsia="仿宋_GB2312"/>
                <w:color w:val="auto"/>
                <w:kern w:val="0"/>
              </w:rPr>
            </w:pPr>
            <w:r>
              <w:rPr>
                <w:rFonts w:hint="eastAsia" w:ascii="仿宋_GB2312" w:hAnsi="宋体" w:eastAsia="仿宋_GB2312" w:cs="仿宋_GB2312"/>
                <w:color w:val="auto"/>
                <w:kern w:val="0"/>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restart"/>
            <w:noWrap w:val="0"/>
            <w:vAlign w:val="center"/>
          </w:tcPr>
          <w:p>
            <w:pPr>
              <w:widowControl/>
              <w:snapToGrid w:val="0"/>
              <w:spacing w:line="520" w:lineRule="exact"/>
              <w:jc w:val="center"/>
              <w:rPr>
                <w:rFonts w:hint="eastAsia" w:ascii="仿宋_GB2312" w:hAnsi="宋体" w:eastAsia="仿宋_GB2312" w:cs="仿宋_GB2312"/>
                <w:color w:val="auto"/>
                <w:kern w:val="0"/>
              </w:rPr>
            </w:pPr>
            <w:r>
              <w:rPr>
                <w:rFonts w:hint="eastAsia" w:ascii="仿宋_GB2312" w:hAnsi="宋体" w:eastAsia="仿宋_GB2312" w:cs="仿宋_GB2312"/>
                <w:color w:val="auto"/>
                <w:kern w:val="0"/>
              </w:rPr>
              <w:t>产出</w:t>
            </w:r>
          </w:p>
          <w:p>
            <w:pPr>
              <w:widowControl/>
              <w:snapToGrid w:val="0"/>
              <w:spacing w:line="520" w:lineRule="exact"/>
              <w:jc w:val="center"/>
              <w:rPr>
                <w:rFonts w:hint="eastAsia" w:ascii="仿宋_GB2312" w:hAnsi="宋体" w:eastAsia="仿宋_GB2312" w:cs="仿宋_GB2312"/>
                <w:color w:val="auto"/>
                <w:kern w:val="0"/>
              </w:rPr>
            </w:pPr>
            <w:r>
              <w:rPr>
                <w:rFonts w:hint="eastAsia" w:ascii="仿宋_GB2312" w:hAnsi="宋体" w:eastAsia="仿宋_GB2312" w:cs="仿宋_GB2312"/>
                <w:color w:val="auto"/>
                <w:kern w:val="0"/>
              </w:rPr>
              <w:t>指标</w:t>
            </w:r>
          </w:p>
          <w:p>
            <w:pPr>
              <w:widowControl/>
              <w:snapToGrid w:val="0"/>
              <w:spacing w:line="520" w:lineRule="exact"/>
              <w:jc w:val="center"/>
              <w:rPr>
                <w:rFonts w:ascii="仿宋_GB2312" w:hAnsi="宋体" w:eastAsia="仿宋_GB2312" w:cs="仿宋_GB2312"/>
                <w:color w:val="auto"/>
                <w:kern w:val="0"/>
              </w:rPr>
            </w:pPr>
            <w:r>
              <w:rPr>
                <w:rFonts w:hint="eastAsia" w:ascii="仿宋_GB2312" w:hAnsi="宋体" w:eastAsia="仿宋_GB2312" w:cs="仿宋_GB2312"/>
                <w:color w:val="auto"/>
                <w:kern w:val="0"/>
                <w:sz w:val="20"/>
                <w:szCs w:val="22"/>
              </w:rPr>
              <w:t>（</w:t>
            </w:r>
            <w:r>
              <w:rPr>
                <w:rFonts w:hint="eastAsia" w:ascii="仿宋_GB2312" w:hAnsi="宋体" w:eastAsia="仿宋_GB2312" w:cs="仿宋_GB2312"/>
                <w:color w:val="auto"/>
                <w:kern w:val="0"/>
                <w:sz w:val="20"/>
                <w:szCs w:val="22"/>
                <w:lang w:val="en-US" w:eastAsia="zh-CN"/>
              </w:rPr>
              <w:t>5</w:t>
            </w:r>
            <w:r>
              <w:rPr>
                <w:rFonts w:hint="eastAsia" w:ascii="仿宋_GB2312" w:hAnsi="宋体" w:eastAsia="仿宋_GB2312" w:cs="仿宋_GB2312"/>
                <w:color w:val="auto"/>
                <w:kern w:val="0"/>
                <w:sz w:val="20"/>
                <w:szCs w:val="22"/>
              </w:rPr>
              <w:t>0分）</w:t>
            </w:r>
          </w:p>
        </w:tc>
        <w:tc>
          <w:tcPr>
            <w:tcW w:w="1879" w:type="dxa"/>
            <w:gridSpan w:val="2"/>
            <w:noWrap w:val="0"/>
            <w:vAlign w:val="center"/>
          </w:tcPr>
          <w:p>
            <w:pPr>
              <w:widowControl/>
              <w:snapToGrid w:val="0"/>
              <w:spacing w:line="520" w:lineRule="exact"/>
              <w:jc w:val="center"/>
              <w:rPr>
                <w:rFonts w:hint="eastAsia" w:ascii="仿宋_GB2312" w:hAnsi="宋体" w:eastAsia="仿宋_GB2312"/>
                <w:color w:val="auto"/>
                <w:kern w:val="0"/>
                <w:lang w:eastAsia="zh-CN"/>
              </w:rPr>
            </w:pPr>
            <w:r>
              <w:rPr>
                <w:rFonts w:hint="eastAsia" w:ascii="仿宋_GB2312" w:hAnsi="宋体" w:eastAsia="仿宋_GB2312" w:cs="仿宋_GB2312"/>
                <w:color w:val="auto"/>
                <w:kern w:val="0"/>
                <w:lang w:val="en-US" w:eastAsia="zh-CN"/>
              </w:rPr>
              <w:t>数量</w:t>
            </w:r>
            <w:r>
              <w:rPr>
                <w:rFonts w:hint="eastAsia" w:ascii="仿宋_GB2312" w:hAnsi="宋体" w:eastAsia="仿宋_GB2312" w:cs="仿宋_GB2312"/>
                <w:color w:val="auto"/>
                <w:kern w:val="0"/>
              </w:rPr>
              <w:t>指标</w:t>
            </w:r>
          </w:p>
        </w:tc>
        <w:tc>
          <w:tcPr>
            <w:tcW w:w="1879" w:type="dxa"/>
            <w:gridSpan w:val="3"/>
            <w:noWrap w:val="0"/>
            <w:vAlign w:val="center"/>
          </w:tcPr>
          <w:p>
            <w:pPr>
              <w:widowControl/>
              <w:spacing w:beforeLines="0" w:afterLines="0"/>
              <w:jc w:val="center"/>
              <w:rPr>
                <w:rFonts w:ascii="仿宋_GB2312" w:hAnsi="宋体" w:eastAsia="仿宋_GB2312"/>
                <w:color w:val="auto"/>
                <w:kern w:val="0"/>
              </w:rPr>
            </w:pPr>
            <w:r>
              <w:rPr>
                <w:rFonts w:hint="eastAsia" w:ascii="仿宋_GB2312" w:hAnsi="宋体" w:eastAsia="仿宋_GB2312" w:cs="仿宋_GB2312"/>
                <w:color w:val="auto"/>
                <w:kern w:val="0"/>
                <w:sz w:val="21"/>
                <w:szCs w:val="21"/>
              </w:rPr>
              <w:t>咸宁市“十四五”水安全保障规划　</w:t>
            </w:r>
          </w:p>
        </w:tc>
        <w:tc>
          <w:tcPr>
            <w:tcW w:w="1466" w:type="dxa"/>
            <w:noWrap w:val="0"/>
            <w:vAlign w:val="center"/>
          </w:tcPr>
          <w:p>
            <w:pPr>
              <w:widowControl/>
              <w:spacing w:beforeLines="0" w:afterLines="0"/>
              <w:jc w:val="center"/>
              <w:rPr>
                <w:rFonts w:ascii="仿宋_GB2312" w:hAnsi="宋体" w:eastAsia="仿宋_GB2312"/>
                <w:color w:val="auto"/>
                <w:kern w:val="0"/>
              </w:rPr>
            </w:pPr>
            <w:r>
              <w:rPr>
                <w:rFonts w:hint="eastAsia" w:ascii="仿宋_GB2312" w:hAnsi="宋体" w:eastAsia="仿宋_GB2312" w:cs="Times New Roman"/>
                <w:color w:val="auto"/>
                <w:kern w:val="0"/>
                <w:sz w:val="21"/>
                <w:szCs w:val="21"/>
              </w:rPr>
              <w:t>编制完成</w:t>
            </w:r>
            <w:r>
              <w:rPr>
                <w:rFonts w:hint="eastAsia" w:ascii="仿宋_GB2312" w:hAnsi="宋体" w:eastAsia="仿宋_GB2312" w:cs="仿宋_GB2312"/>
                <w:color w:val="auto"/>
                <w:kern w:val="0"/>
                <w:sz w:val="21"/>
                <w:szCs w:val="21"/>
              </w:rPr>
              <w:t>　</w:t>
            </w:r>
          </w:p>
        </w:tc>
        <w:tc>
          <w:tcPr>
            <w:tcW w:w="1319" w:type="dxa"/>
            <w:noWrap w:val="0"/>
            <w:vAlign w:val="center"/>
          </w:tcPr>
          <w:p>
            <w:pPr>
              <w:widowControl/>
              <w:spacing w:beforeLines="0" w:afterLines="0"/>
              <w:jc w:val="center"/>
              <w:rPr>
                <w:rFonts w:hint="eastAsia" w:ascii="仿宋_GB2312" w:hAnsi="宋体" w:eastAsia="仿宋_GB2312" w:cs="仿宋_GB2312"/>
                <w:color w:val="auto"/>
                <w:kern w:val="0"/>
                <w:sz w:val="21"/>
                <w:szCs w:val="21"/>
              </w:rPr>
            </w:pPr>
            <w:r>
              <w:rPr>
                <w:rFonts w:hint="eastAsia" w:ascii="仿宋_GB2312" w:hAnsi="宋体" w:eastAsia="仿宋_GB2312" w:cs="Times New Roman"/>
                <w:color w:val="auto"/>
                <w:kern w:val="0"/>
                <w:sz w:val="21"/>
                <w:szCs w:val="21"/>
              </w:rPr>
              <w:t>编制完成</w:t>
            </w:r>
            <w:r>
              <w:rPr>
                <w:rFonts w:hint="eastAsia" w:ascii="仿宋_GB2312" w:hAnsi="宋体" w:eastAsia="仿宋_GB2312" w:cs="仿宋_GB2312"/>
                <w:color w:val="auto"/>
                <w:kern w:val="0"/>
                <w:sz w:val="21"/>
                <w:szCs w:val="21"/>
              </w:rPr>
              <w:t>　</w:t>
            </w:r>
          </w:p>
        </w:tc>
        <w:tc>
          <w:tcPr>
            <w:tcW w:w="877"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879" w:type="dxa"/>
            <w:gridSpan w:val="2"/>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质量</w:t>
            </w:r>
            <w:r>
              <w:rPr>
                <w:rFonts w:hint="eastAsia" w:ascii="仿宋_GB2312" w:hAnsi="宋体" w:eastAsia="仿宋_GB2312" w:cs="仿宋_GB2312"/>
                <w:color w:val="auto"/>
                <w:kern w:val="0"/>
              </w:rPr>
              <w:t>指标</w:t>
            </w:r>
          </w:p>
        </w:tc>
        <w:tc>
          <w:tcPr>
            <w:tcW w:w="1879" w:type="dxa"/>
            <w:gridSpan w:val="3"/>
            <w:noWrap w:val="0"/>
            <w:vAlign w:val="center"/>
          </w:tcPr>
          <w:p>
            <w:pPr>
              <w:widowControl/>
              <w:spacing w:beforeLines="0" w:afterLines="0"/>
              <w:jc w:val="center"/>
              <w:rPr>
                <w:rFonts w:ascii="仿宋_GB2312" w:hAnsi="宋体" w:eastAsia="仿宋_GB2312"/>
                <w:color w:val="auto"/>
                <w:kern w:val="0"/>
              </w:rPr>
            </w:pPr>
            <w:r>
              <w:rPr>
                <w:rFonts w:hint="eastAsia" w:ascii="仿宋_GB2312" w:hAnsi="宋体" w:eastAsia="仿宋_GB2312" w:cs="仿宋_GB2312"/>
                <w:color w:val="auto"/>
                <w:kern w:val="0"/>
                <w:sz w:val="21"/>
                <w:szCs w:val="21"/>
              </w:rPr>
              <w:t>征求意见完成率　</w:t>
            </w:r>
          </w:p>
        </w:tc>
        <w:tc>
          <w:tcPr>
            <w:tcW w:w="1466" w:type="dxa"/>
            <w:noWrap w:val="0"/>
            <w:vAlign w:val="center"/>
          </w:tcPr>
          <w:p>
            <w:pPr>
              <w:widowControl/>
              <w:spacing w:beforeLines="0" w:afterLines="0"/>
              <w:jc w:val="center"/>
              <w:rPr>
                <w:rFonts w:ascii="仿宋_GB2312" w:hAnsi="宋体" w:eastAsia="仿宋_GB2312"/>
                <w:color w:val="auto"/>
                <w:kern w:val="0"/>
              </w:rPr>
            </w:pPr>
            <w:r>
              <w:rPr>
                <w:rFonts w:hint="default" w:ascii="仿宋_GB2312" w:hAnsi="宋体" w:eastAsia="仿宋_GB2312" w:cs="Times New Roman"/>
                <w:color w:val="auto"/>
                <w:kern w:val="0"/>
                <w:sz w:val="21"/>
                <w:szCs w:val="21"/>
                <w:lang w:val="en-US" w:eastAsia="zh-CN"/>
              </w:rPr>
              <w:t>100%</w:t>
            </w:r>
          </w:p>
        </w:tc>
        <w:tc>
          <w:tcPr>
            <w:tcW w:w="1319" w:type="dxa"/>
            <w:noWrap w:val="0"/>
            <w:vAlign w:val="center"/>
          </w:tcPr>
          <w:p>
            <w:pPr>
              <w:widowControl/>
              <w:spacing w:beforeLines="0" w:afterLines="0"/>
              <w:jc w:val="center"/>
              <w:rPr>
                <w:rFonts w:ascii="仿宋_GB2312" w:hAnsi="宋体" w:eastAsia="仿宋_GB2312"/>
                <w:color w:val="auto"/>
                <w:kern w:val="0"/>
              </w:rPr>
            </w:pPr>
            <w:r>
              <w:rPr>
                <w:rFonts w:hint="default" w:ascii="仿宋_GB2312" w:hAnsi="宋体" w:eastAsia="仿宋_GB2312" w:cs="Times New Roman"/>
                <w:color w:val="auto"/>
                <w:kern w:val="0"/>
                <w:sz w:val="21"/>
                <w:szCs w:val="21"/>
                <w:lang w:val="en-US" w:eastAsia="zh-CN"/>
              </w:rPr>
              <w:t>100%</w:t>
            </w:r>
          </w:p>
        </w:tc>
        <w:tc>
          <w:tcPr>
            <w:tcW w:w="877"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879" w:type="dxa"/>
            <w:gridSpan w:val="2"/>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质量</w:t>
            </w:r>
            <w:r>
              <w:rPr>
                <w:rFonts w:hint="eastAsia" w:ascii="仿宋_GB2312" w:hAnsi="宋体" w:eastAsia="仿宋_GB2312" w:cs="仿宋_GB2312"/>
                <w:color w:val="auto"/>
                <w:kern w:val="0"/>
              </w:rPr>
              <w:t>指标</w:t>
            </w:r>
          </w:p>
        </w:tc>
        <w:tc>
          <w:tcPr>
            <w:tcW w:w="1879" w:type="dxa"/>
            <w:gridSpan w:val="3"/>
            <w:noWrap w:val="0"/>
            <w:vAlign w:val="center"/>
          </w:tcPr>
          <w:p>
            <w:pPr>
              <w:widowControl/>
              <w:spacing w:beforeLines="0" w:afterLines="0"/>
              <w:jc w:val="center"/>
              <w:rPr>
                <w:rFonts w:ascii="仿宋_GB2312" w:hAnsi="宋体" w:eastAsia="仿宋_GB2312"/>
                <w:color w:val="auto"/>
                <w:kern w:val="0"/>
              </w:rPr>
            </w:pPr>
            <w:r>
              <w:rPr>
                <w:rFonts w:hint="eastAsia" w:ascii="仿宋_GB2312" w:hAnsi="宋体" w:eastAsia="仿宋_GB2312" w:cs="仿宋_GB2312"/>
                <w:color w:val="auto"/>
                <w:kern w:val="0"/>
                <w:sz w:val="21"/>
                <w:szCs w:val="21"/>
              </w:rPr>
              <w:t>咸宁市“十四五”水安全保障规划市政府常务会议审核通过率</w:t>
            </w:r>
          </w:p>
        </w:tc>
        <w:tc>
          <w:tcPr>
            <w:tcW w:w="1466" w:type="dxa"/>
            <w:noWrap w:val="0"/>
            <w:vAlign w:val="center"/>
          </w:tcPr>
          <w:p>
            <w:pPr>
              <w:widowControl/>
              <w:spacing w:beforeLines="0" w:afterLines="0"/>
              <w:jc w:val="center"/>
              <w:rPr>
                <w:rFonts w:ascii="仿宋_GB2312" w:hAnsi="宋体" w:eastAsia="仿宋_GB2312"/>
                <w:color w:val="auto"/>
                <w:kern w:val="0"/>
              </w:rPr>
            </w:pPr>
            <w:r>
              <w:rPr>
                <w:rFonts w:hint="eastAsia" w:ascii="仿宋_GB2312" w:hAnsi="宋体" w:eastAsia="仿宋_GB2312" w:cs="Times New Roman"/>
                <w:color w:val="auto"/>
                <w:kern w:val="0"/>
                <w:sz w:val="21"/>
                <w:szCs w:val="21"/>
              </w:rPr>
              <w:t>100%</w:t>
            </w:r>
          </w:p>
        </w:tc>
        <w:tc>
          <w:tcPr>
            <w:tcW w:w="1319" w:type="dxa"/>
            <w:noWrap w:val="0"/>
            <w:vAlign w:val="center"/>
          </w:tcPr>
          <w:p>
            <w:pPr>
              <w:widowControl/>
              <w:spacing w:beforeLines="0" w:afterLines="0"/>
              <w:jc w:val="center"/>
              <w:rPr>
                <w:rFonts w:hint="eastAsia" w:ascii="仿宋_GB2312" w:hAnsi="宋体" w:eastAsia="仿宋_GB2312"/>
                <w:color w:val="auto"/>
                <w:kern w:val="0"/>
                <w:lang w:eastAsia="zh-CN"/>
              </w:rPr>
            </w:pPr>
            <w:r>
              <w:rPr>
                <w:rFonts w:hint="eastAsia" w:ascii="仿宋_GB2312" w:hAnsi="宋体" w:eastAsia="仿宋_GB2312"/>
                <w:color w:val="auto"/>
                <w:kern w:val="0"/>
                <w:lang w:eastAsia="zh-CN"/>
              </w:rPr>
              <w:t>待上会</w:t>
            </w:r>
          </w:p>
        </w:tc>
        <w:tc>
          <w:tcPr>
            <w:tcW w:w="877"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879" w:type="dxa"/>
            <w:gridSpan w:val="2"/>
            <w:noWrap w:val="0"/>
            <w:vAlign w:val="center"/>
          </w:tcPr>
          <w:p>
            <w:pPr>
              <w:widowControl/>
              <w:snapToGrid w:val="0"/>
              <w:spacing w:line="520" w:lineRule="exact"/>
              <w:ind w:firstLine="420" w:firstLineChars="200"/>
              <w:jc w:val="both"/>
              <w:rPr>
                <w:rFonts w:hint="eastAsia" w:ascii="仿宋_GB2312" w:hAnsi="宋体" w:eastAsia="仿宋_GB2312"/>
                <w:color w:val="auto"/>
                <w:kern w:val="0"/>
                <w:lang w:val="en-US" w:eastAsia="zh-CN"/>
              </w:rPr>
            </w:pPr>
            <w:r>
              <w:rPr>
                <w:rFonts w:hint="eastAsia" w:ascii="仿宋_GB2312" w:hAnsi="宋体" w:eastAsia="仿宋_GB2312"/>
                <w:color w:val="auto"/>
                <w:kern w:val="0"/>
                <w:lang w:val="en-US" w:eastAsia="zh-CN"/>
              </w:rPr>
              <w:t>时效指标</w:t>
            </w:r>
          </w:p>
        </w:tc>
        <w:tc>
          <w:tcPr>
            <w:tcW w:w="1879" w:type="dxa"/>
            <w:gridSpan w:val="3"/>
            <w:noWrap w:val="0"/>
            <w:vAlign w:val="center"/>
          </w:tcPr>
          <w:p>
            <w:pPr>
              <w:widowControl/>
              <w:spacing w:beforeLines="0" w:afterLines="0"/>
              <w:jc w:val="center"/>
              <w:rPr>
                <w:rFonts w:hint="eastAsia" w:ascii="仿宋_GB2312" w:hAnsi="宋体" w:eastAsia="仿宋_GB2312" w:cs="仿宋_GB2312"/>
                <w:color w:val="auto"/>
                <w:kern w:val="0"/>
                <w:sz w:val="21"/>
                <w:szCs w:val="21"/>
              </w:rPr>
            </w:pPr>
            <w:r>
              <w:rPr>
                <w:rFonts w:hint="eastAsia" w:ascii="仿宋_GB2312" w:hAnsi="宋体" w:eastAsia="仿宋_GB2312" w:cs="仿宋_GB2312"/>
                <w:color w:val="auto"/>
                <w:kern w:val="0"/>
                <w:sz w:val="21"/>
                <w:szCs w:val="21"/>
              </w:rPr>
              <w:t>争取咸宁市“十四五”水安全保障规划2021年年底报市政府批复公布</w:t>
            </w:r>
          </w:p>
        </w:tc>
        <w:tc>
          <w:tcPr>
            <w:tcW w:w="1466" w:type="dxa"/>
            <w:noWrap w:val="0"/>
            <w:vAlign w:val="center"/>
          </w:tcPr>
          <w:p>
            <w:pPr>
              <w:widowControl/>
              <w:spacing w:beforeLines="0" w:afterLines="0"/>
              <w:jc w:val="center"/>
              <w:rPr>
                <w:rFonts w:hint="eastAsia" w:ascii="仿宋_GB2312" w:hAnsi="宋体" w:eastAsia="仿宋_GB2312" w:cs="仿宋_GB2312"/>
                <w:color w:val="auto"/>
                <w:kern w:val="0"/>
                <w:sz w:val="21"/>
                <w:szCs w:val="21"/>
              </w:rPr>
            </w:pPr>
            <w:r>
              <w:rPr>
                <w:rFonts w:hint="eastAsia" w:ascii="仿宋_GB2312" w:hAnsi="宋体" w:eastAsia="仿宋_GB2312" w:cs="仿宋_GB2312"/>
                <w:color w:val="auto"/>
                <w:kern w:val="0"/>
                <w:sz w:val="21"/>
                <w:szCs w:val="21"/>
              </w:rPr>
              <w:t>2021年12月31日前</w:t>
            </w:r>
          </w:p>
        </w:tc>
        <w:tc>
          <w:tcPr>
            <w:tcW w:w="1319" w:type="dxa"/>
            <w:noWrap w:val="0"/>
            <w:vAlign w:val="center"/>
          </w:tcPr>
          <w:p>
            <w:pPr>
              <w:widowControl/>
              <w:snapToGrid w:val="0"/>
              <w:spacing w:line="520" w:lineRule="exact"/>
              <w:jc w:val="center"/>
              <w:rPr>
                <w:rFonts w:hint="eastAsia" w:ascii="仿宋_GB2312" w:hAnsi="宋体" w:eastAsia="仿宋_GB2312"/>
                <w:color w:val="auto"/>
                <w:kern w:val="0"/>
                <w:lang w:eastAsia="zh-CN"/>
              </w:rPr>
            </w:pPr>
            <w:r>
              <w:rPr>
                <w:rFonts w:hint="eastAsia" w:ascii="仿宋_GB2312" w:hAnsi="宋体" w:eastAsia="仿宋_GB2312"/>
                <w:color w:val="auto"/>
                <w:kern w:val="0"/>
                <w:lang w:eastAsia="zh-CN"/>
              </w:rPr>
              <w:t>政府常务会审查后批复公布</w:t>
            </w:r>
          </w:p>
        </w:tc>
        <w:tc>
          <w:tcPr>
            <w:tcW w:w="877"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879" w:type="dxa"/>
            <w:gridSpan w:val="2"/>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成本</w:t>
            </w:r>
            <w:r>
              <w:rPr>
                <w:rFonts w:hint="eastAsia" w:ascii="仿宋_GB2312" w:hAnsi="宋体" w:eastAsia="仿宋_GB2312" w:cs="仿宋_GB2312"/>
                <w:color w:val="auto"/>
                <w:kern w:val="0"/>
              </w:rPr>
              <w:t>指标</w:t>
            </w:r>
          </w:p>
        </w:tc>
        <w:tc>
          <w:tcPr>
            <w:tcW w:w="1879" w:type="dxa"/>
            <w:gridSpan w:val="3"/>
            <w:noWrap w:val="0"/>
            <w:vAlign w:val="center"/>
          </w:tcPr>
          <w:p>
            <w:pPr>
              <w:widowControl/>
              <w:spacing w:beforeLines="0" w:afterLines="0"/>
              <w:jc w:val="center"/>
              <w:rPr>
                <w:rFonts w:hint="eastAsia" w:ascii="仿宋_GB2312" w:hAnsi="宋体" w:eastAsia="仿宋_GB2312" w:cs="仿宋_GB2312"/>
                <w:color w:val="auto"/>
                <w:kern w:val="0"/>
                <w:sz w:val="21"/>
                <w:szCs w:val="21"/>
              </w:rPr>
            </w:pPr>
            <w:r>
              <w:rPr>
                <w:rFonts w:hint="eastAsia" w:ascii="仿宋_GB2312" w:hAnsi="宋体" w:eastAsia="仿宋_GB2312" w:cs="仿宋_GB2312"/>
                <w:color w:val="auto"/>
                <w:kern w:val="0"/>
                <w:sz w:val="21"/>
                <w:szCs w:val="21"/>
              </w:rPr>
              <w:t>十四五规划编制费用控制在合同金额内</w:t>
            </w:r>
          </w:p>
        </w:tc>
        <w:tc>
          <w:tcPr>
            <w:tcW w:w="1466" w:type="dxa"/>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Times New Roman"/>
                <w:color w:val="auto"/>
                <w:kern w:val="0"/>
                <w:sz w:val="21"/>
                <w:szCs w:val="21"/>
              </w:rPr>
              <w:t>≤</w:t>
            </w:r>
            <w:r>
              <w:rPr>
                <w:rFonts w:hint="eastAsia" w:ascii="仿宋_GB2312" w:hAnsi="宋体" w:eastAsia="仿宋_GB2312" w:cs="Times New Roman"/>
                <w:color w:val="auto"/>
                <w:kern w:val="0"/>
                <w:sz w:val="21"/>
                <w:szCs w:val="21"/>
                <w:lang w:val="en-US" w:eastAsia="zh-CN"/>
              </w:rPr>
              <w:t>140</w:t>
            </w:r>
            <w:r>
              <w:rPr>
                <w:rFonts w:hint="eastAsia" w:ascii="仿宋_GB2312" w:hAnsi="宋体" w:eastAsia="仿宋_GB2312" w:cs="Times New Roman"/>
                <w:color w:val="auto"/>
                <w:kern w:val="0"/>
                <w:sz w:val="21"/>
                <w:szCs w:val="21"/>
              </w:rPr>
              <w:t>万</w:t>
            </w:r>
          </w:p>
        </w:tc>
        <w:tc>
          <w:tcPr>
            <w:tcW w:w="1319"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140万元</w:t>
            </w:r>
          </w:p>
        </w:tc>
        <w:tc>
          <w:tcPr>
            <w:tcW w:w="877"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restart"/>
            <w:noWrap w:val="0"/>
            <w:vAlign w:val="center"/>
          </w:tcPr>
          <w:p>
            <w:pPr>
              <w:widowControl/>
              <w:snapToGrid w:val="0"/>
              <w:spacing w:line="520" w:lineRule="exact"/>
              <w:jc w:val="center"/>
              <w:rPr>
                <w:rFonts w:hint="eastAsia" w:ascii="仿宋_GB2312" w:hAnsi="宋体" w:eastAsia="仿宋_GB2312" w:cs="仿宋_GB2312"/>
                <w:color w:val="auto"/>
                <w:kern w:val="0"/>
              </w:rPr>
            </w:pPr>
            <w:r>
              <w:rPr>
                <w:rFonts w:hint="eastAsia" w:ascii="仿宋_GB2312" w:hAnsi="宋体" w:eastAsia="仿宋_GB2312" w:cs="仿宋_GB2312"/>
                <w:color w:val="auto"/>
                <w:kern w:val="0"/>
              </w:rPr>
              <w:t>效益</w:t>
            </w:r>
          </w:p>
          <w:p>
            <w:pPr>
              <w:widowControl/>
              <w:snapToGrid w:val="0"/>
              <w:spacing w:line="520" w:lineRule="exact"/>
              <w:jc w:val="center"/>
              <w:rPr>
                <w:rFonts w:hint="eastAsia" w:ascii="仿宋_GB2312" w:hAnsi="宋体" w:eastAsia="仿宋_GB2312" w:cs="仿宋_GB2312"/>
                <w:color w:val="auto"/>
                <w:kern w:val="0"/>
              </w:rPr>
            </w:pPr>
            <w:r>
              <w:rPr>
                <w:rFonts w:hint="eastAsia" w:ascii="仿宋_GB2312" w:hAnsi="宋体" w:eastAsia="仿宋_GB2312" w:cs="仿宋_GB2312"/>
                <w:color w:val="auto"/>
                <w:kern w:val="0"/>
              </w:rPr>
              <w:t>指标</w:t>
            </w:r>
          </w:p>
          <w:p>
            <w:pPr>
              <w:widowControl/>
              <w:snapToGrid w:val="0"/>
              <w:spacing w:line="520" w:lineRule="exact"/>
              <w:jc w:val="center"/>
              <w:rPr>
                <w:rFonts w:hint="eastAsia" w:ascii="仿宋_GB2312" w:hAnsi="宋体" w:eastAsia="仿宋_GB2312" w:cs="仿宋_GB2312"/>
                <w:color w:val="auto"/>
                <w:kern w:val="0"/>
              </w:rPr>
            </w:pPr>
            <w:r>
              <w:rPr>
                <w:rFonts w:hint="eastAsia" w:ascii="仿宋_GB2312" w:hAnsi="宋体" w:eastAsia="仿宋_GB2312" w:cs="仿宋_GB2312"/>
                <w:color w:val="auto"/>
                <w:kern w:val="0"/>
                <w:sz w:val="20"/>
                <w:szCs w:val="22"/>
              </w:rPr>
              <w:t>（30分）</w:t>
            </w:r>
          </w:p>
        </w:tc>
        <w:tc>
          <w:tcPr>
            <w:tcW w:w="1879" w:type="dxa"/>
            <w:gridSpan w:val="2"/>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经济效益</w:t>
            </w:r>
            <w:r>
              <w:rPr>
                <w:rFonts w:hint="eastAsia" w:ascii="仿宋_GB2312" w:hAnsi="宋体" w:eastAsia="仿宋_GB2312" w:cs="仿宋_GB2312"/>
                <w:color w:val="auto"/>
                <w:kern w:val="0"/>
              </w:rPr>
              <w:t>指标</w:t>
            </w:r>
          </w:p>
        </w:tc>
        <w:tc>
          <w:tcPr>
            <w:tcW w:w="1879" w:type="dxa"/>
            <w:gridSpan w:val="3"/>
            <w:noWrap w:val="0"/>
            <w:vAlign w:val="center"/>
          </w:tcPr>
          <w:p>
            <w:pPr>
              <w:widowControl/>
              <w:spacing w:beforeLines="0" w:afterLines="0"/>
              <w:jc w:val="center"/>
              <w:rPr>
                <w:rFonts w:hint="eastAsia" w:ascii="仿宋_GB2312" w:hAnsi="宋体" w:eastAsia="仿宋_GB2312" w:cs="仿宋_GB2312"/>
                <w:color w:val="auto"/>
                <w:kern w:val="0"/>
                <w:sz w:val="21"/>
                <w:szCs w:val="21"/>
              </w:rPr>
            </w:pPr>
            <w:r>
              <w:rPr>
                <w:rFonts w:hint="eastAsia" w:ascii="仿宋_GB2312" w:hAnsi="宋体" w:eastAsia="仿宋_GB2312" w:cs="仿宋_GB2312"/>
                <w:color w:val="auto"/>
                <w:kern w:val="0"/>
                <w:sz w:val="21"/>
                <w:szCs w:val="21"/>
              </w:rPr>
              <w:t>争取上级项目投资</w:t>
            </w:r>
          </w:p>
        </w:tc>
        <w:tc>
          <w:tcPr>
            <w:tcW w:w="1466" w:type="dxa"/>
            <w:noWrap w:val="0"/>
            <w:vAlign w:val="center"/>
          </w:tcPr>
          <w:p>
            <w:pPr>
              <w:widowControl/>
              <w:spacing w:beforeLines="0" w:afterLines="0"/>
              <w:jc w:val="center"/>
              <w:rPr>
                <w:rFonts w:hint="eastAsia" w:ascii="仿宋_GB2312" w:hAnsi="宋体" w:eastAsia="仿宋_GB2312" w:cs="仿宋_GB2312"/>
                <w:color w:val="auto"/>
                <w:kern w:val="0"/>
                <w:sz w:val="21"/>
                <w:szCs w:val="21"/>
              </w:rPr>
            </w:pPr>
            <w:r>
              <w:rPr>
                <w:rFonts w:hint="eastAsia" w:ascii="仿宋_GB2312" w:hAnsi="宋体" w:eastAsia="仿宋_GB2312" w:cs="仿宋_GB2312"/>
                <w:color w:val="auto"/>
                <w:kern w:val="0"/>
                <w:sz w:val="21"/>
                <w:szCs w:val="21"/>
              </w:rPr>
              <w:t>不低于全省平均水平</w:t>
            </w:r>
          </w:p>
        </w:tc>
        <w:tc>
          <w:tcPr>
            <w:tcW w:w="1319" w:type="dxa"/>
            <w:noWrap w:val="0"/>
            <w:vAlign w:val="center"/>
          </w:tcPr>
          <w:p>
            <w:pPr>
              <w:widowControl/>
              <w:spacing w:beforeLines="0" w:afterLines="0"/>
              <w:jc w:val="center"/>
              <w:rPr>
                <w:rFonts w:hint="eastAsia" w:ascii="仿宋_GB2312" w:hAnsi="宋体" w:eastAsia="仿宋_GB2312" w:cs="仿宋_GB2312"/>
                <w:color w:val="auto"/>
                <w:kern w:val="0"/>
                <w:sz w:val="21"/>
                <w:szCs w:val="21"/>
                <w:lang w:val="en-US" w:eastAsia="zh-CN" w:bidi="ar-SA"/>
              </w:rPr>
            </w:pPr>
            <w:r>
              <w:rPr>
                <w:rFonts w:hint="eastAsia" w:ascii="仿宋_GB2312" w:hAnsi="宋体" w:eastAsia="仿宋_GB2312" w:cs="仿宋_GB2312"/>
                <w:color w:val="auto"/>
                <w:kern w:val="0"/>
                <w:sz w:val="21"/>
                <w:szCs w:val="21"/>
              </w:rPr>
              <w:t>不低于全省平均水平</w:t>
            </w:r>
          </w:p>
        </w:tc>
        <w:tc>
          <w:tcPr>
            <w:tcW w:w="877"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879" w:type="dxa"/>
            <w:gridSpan w:val="2"/>
            <w:noWrap w:val="0"/>
            <w:vAlign w:val="center"/>
          </w:tcPr>
          <w:p>
            <w:pPr>
              <w:widowControl/>
              <w:snapToGrid w:val="0"/>
              <w:spacing w:line="520" w:lineRule="exact"/>
              <w:jc w:val="center"/>
              <w:rPr>
                <w:rFonts w:hint="eastAsia" w:ascii="仿宋_GB2312" w:hAnsi="宋体" w:eastAsia="仿宋_GB2312"/>
                <w:b/>
                <w:bCs/>
                <w:color w:val="auto"/>
                <w:kern w:val="0"/>
                <w:lang w:eastAsia="zh-CN"/>
              </w:rPr>
            </w:pPr>
            <w:r>
              <w:rPr>
                <w:rFonts w:hint="eastAsia" w:ascii="仿宋_GB2312" w:hAnsi="宋体" w:eastAsia="仿宋_GB2312" w:cs="仿宋_GB2312"/>
                <w:color w:val="auto"/>
                <w:kern w:val="0"/>
                <w:lang w:val="en-US" w:eastAsia="zh-CN"/>
              </w:rPr>
              <w:t>社会</w:t>
            </w:r>
            <w:r>
              <w:rPr>
                <w:rFonts w:hint="eastAsia" w:ascii="仿宋_GB2312" w:hAnsi="宋体" w:eastAsia="仿宋_GB2312"/>
                <w:color w:val="auto"/>
                <w:kern w:val="0"/>
                <w:lang w:val="en-US" w:eastAsia="zh-CN"/>
              </w:rPr>
              <w:t>效益</w:t>
            </w:r>
            <w:r>
              <w:rPr>
                <w:rFonts w:hint="eastAsia" w:ascii="仿宋_GB2312" w:hAnsi="宋体" w:eastAsia="仿宋_GB2312" w:cs="仿宋_GB2312"/>
                <w:color w:val="auto"/>
                <w:kern w:val="0"/>
              </w:rPr>
              <w:t>指标</w:t>
            </w:r>
          </w:p>
        </w:tc>
        <w:tc>
          <w:tcPr>
            <w:tcW w:w="1879" w:type="dxa"/>
            <w:gridSpan w:val="3"/>
            <w:noWrap w:val="0"/>
            <w:vAlign w:val="center"/>
          </w:tcPr>
          <w:p>
            <w:pPr>
              <w:widowControl/>
              <w:spacing w:beforeLines="0" w:afterLines="0"/>
              <w:jc w:val="center"/>
              <w:rPr>
                <w:rFonts w:hint="eastAsia" w:ascii="仿宋_GB2312" w:hAnsi="宋体" w:eastAsia="仿宋_GB2312" w:cs="仿宋_GB2312"/>
                <w:color w:val="auto"/>
                <w:kern w:val="0"/>
                <w:sz w:val="21"/>
                <w:szCs w:val="21"/>
              </w:rPr>
            </w:pPr>
            <w:r>
              <w:rPr>
                <w:rFonts w:hint="eastAsia" w:ascii="仿宋_GB2312" w:hAnsi="宋体" w:eastAsia="仿宋_GB2312" w:cs="仿宋_GB2312"/>
                <w:color w:val="auto"/>
                <w:kern w:val="0"/>
                <w:sz w:val="21"/>
                <w:szCs w:val="21"/>
              </w:rPr>
              <w:t>人民群众生命安全</w:t>
            </w:r>
          </w:p>
        </w:tc>
        <w:tc>
          <w:tcPr>
            <w:tcW w:w="1466" w:type="dxa"/>
            <w:noWrap w:val="0"/>
            <w:vAlign w:val="center"/>
          </w:tcPr>
          <w:p>
            <w:pPr>
              <w:widowControl/>
              <w:spacing w:beforeLines="0" w:afterLines="0"/>
              <w:jc w:val="center"/>
              <w:rPr>
                <w:rFonts w:ascii="仿宋_GB2312" w:hAnsi="宋体" w:eastAsia="仿宋_GB2312"/>
                <w:color w:val="auto"/>
                <w:kern w:val="0"/>
              </w:rPr>
            </w:pPr>
            <w:r>
              <w:rPr>
                <w:rFonts w:hint="eastAsia" w:ascii="仿宋_GB2312" w:hAnsi="宋体" w:eastAsia="仿宋_GB2312" w:cs="仿宋_GB2312"/>
                <w:color w:val="auto"/>
                <w:kern w:val="0"/>
                <w:sz w:val="21"/>
                <w:szCs w:val="21"/>
                <w:lang w:eastAsia="zh-CN"/>
              </w:rPr>
              <w:t>保障</w:t>
            </w:r>
          </w:p>
        </w:tc>
        <w:tc>
          <w:tcPr>
            <w:tcW w:w="1319" w:type="dxa"/>
            <w:noWrap w:val="0"/>
            <w:vAlign w:val="center"/>
          </w:tcPr>
          <w:p>
            <w:pPr>
              <w:widowControl/>
              <w:spacing w:beforeLines="0" w:afterLines="0"/>
              <w:jc w:val="center"/>
              <w:rPr>
                <w:rFonts w:ascii="仿宋_GB2312" w:hAnsi="宋体" w:eastAsia="仿宋_GB2312" w:cstheme="minorBidi"/>
                <w:color w:val="auto"/>
                <w:kern w:val="0"/>
                <w:sz w:val="21"/>
                <w:szCs w:val="24"/>
                <w:lang w:val="en-US" w:eastAsia="zh-CN" w:bidi="ar-SA"/>
              </w:rPr>
            </w:pPr>
            <w:r>
              <w:rPr>
                <w:rFonts w:hint="eastAsia" w:ascii="仿宋_GB2312" w:hAnsi="宋体" w:eastAsia="仿宋_GB2312" w:cs="仿宋_GB2312"/>
                <w:color w:val="auto"/>
                <w:kern w:val="0"/>
                <w:sz w:val="21"/>
                <w:szCs w:val="21"/>
                <w:lang w:eastAsia="zh-CN"/>
              </w:rPr>
              <w:t>保障</w:t>
            </w:r>
          </w:p>
        </w:tc>
        <w:tc>
          <w:tcPr>
            <w:tcW w:w="877"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879" w:type="dxa"/>
            <w:gridSpan w:val="2"/>
            <w:noWrap w:val="0"/>
            <w:vAlign w:val="center"/>
          </w:tcPr>
          <w:p>
            <w:pPr>
              <w:widowControl/>
              <w:snapToGrid w:val="0"/>
              <w:spacing w:line="520" w:lineRule="exact"/>
              <w:jc w:val="center"/>
              <w:rPr>
                <w:rFonts w:hint="eastAsia" w:ascii="仿宋_GB2312" w:hAnsi="宋体" w:eastAsia="仿宋_GB2312"/>
                <w:color w:val="auto"/>
                <w:kern w:val="0"/>
                <w:lang w:eastAsia="zh-CN"/>
              </w:rPr>
            </w:pPr>
            <w:r>
              <w:rPr>
                <w:rFonts w:hint="eastAsia" w:ascii="仿宋_GB2312" w:hAnsi="宋体" w:eastAsia="仿宋_GB2312" w:cs="仿宋_GB2312"/>
                <w:color w:val="auto"/>
                <w:kern w:val="0"/>
                <w:lang w:val="en-US" w:eastAsia="zh-CN"/>
              </w:rPr>
              <w:t>社会</w:t>
            </w:r>
            <w:r>
              <w:rPr>
                <w:rFonts w:hint="eastAsia" w:ascii="仿宋_GB2312" w:hAnsi="宋体" w:eastAsia="仿宋_GB2312"/>
                <w:color w:val="auto"/>
                <w:kern w:val="0"/>
                <w:lang w:val="en-US" w:eastAsia="zh-CN"/>
              </w:rPr>
              <w:t>效益</w:t>
            </w:r>
            <w:r>
              <w:rPr>
                <w:rFonts w:hint="eastAsia" w:ascii="仿宋_GB2312" w:hAnsi="宋体" w:eastAsia="仿宋_GB2312" w:cs="仿宋_GB2312"/>
                <w:color w:val="auto"/>
                <w:kern w:val="0"/>
              </w:rPr>
              <w:t>指标</w:t>
            </w:r>
          </w:p>
        </w:tc>
        <w:tc>
          <w:tcPr>
            <w:tcW w:w="1879" w:type="dxa"/>
            <w:gridSpan w:val="3"/>
            <w:noWrap w:val="0"/>
            <w:vAlign w:val="center"/>
          </w:tcPr>
          <w:p>
            <w:pPr>
              <w:widowControl/>
              <w:spacing w:beforeLines="0" w:afterLines="0"/>
              <w:jc w:val="center"/>
              <w:rPr>
                <w:rFonts w:hint="eastAsia" w:ascii="仿宋_GB2312" w:hAnsi="宋体" w:eastAsia="仿宋_GB2312" w:cs="仿宋_GB2312"/>
                <w:color w:val="auto"/>
                <w:kern w:val="0"/>
                <w:sz w:val="21"/>
                <w:szCs w:val="21"/>
              </w:rPr>
            </w:pPr>
            <w:r>
              <w:rPr>
                <w:rFonts w:hint="eastAsia" w:ascii="仿宋_GB2312" w:hAnsi="宋体" w:eastAsia="仿宋_GB2312" w:cs="仿宋_GB2312"/>
                <w:color w:val="auto"/>
                <w:kern w:val="0"/>
                <w:sz w:val="21"/>
                <w:szCs w:val="21"/>
              </w:rPr>
              <w:t>人民群众生活幸福感</w:t>
            </w:r>
          </w:p>
        </w:tc>
        <w:tc>
          <w:tcPr>
            <w:tcW w:w="1466" w:type="dxa"/>
            <w:noWrap w:val="0"/>
            <w:vAlign w:val="center"/>
          </w:tcPr>
          <w:p>
            <w:pPr>
              <w:widowControl/>
              <w:spacing w:beforeLines="0" w:afterLines="0"/>
              <w:jc w:val="center"/>
              <w:rPr>
                <w:rFonts w:ascii="仿宋_GB2312" w:hAnsi="宋体" w:eastAsia="仿宋_GB2312"/>
                <w:color w:val="auto"/>
                <w:kern w:val="0"/>
              </w:rPr>
            </w:pPr>
            <w:r>
              <w:rPr>
                <w:rFonts w:hint="eastAsia" w:ascii="仿宋_GB2312" w:hAnsi="宋体" w:eastAsia="仿宋_GB2312" w:cs="仿宋_GB2312"/>
                <w:color w:val="auto"/>
                <w:kern w:val="0"/>
                <w:sz w:val="21"/>
                <w:szCs w:val="21"/>
                <w:lang w:eastAsia="zh-CN"/>
              </w:rPr>
              <w:t>提升</w:t>
            </w:r>
          </w:p>
        </w:tc>
        <w:tc>
          <w:tcPr>
            <w:tcW w:w="1319" w:type="dxa"/>
            <w:noWrap w:val="0"/>
            <w:vAlign w:val="center"/>
          </w:tcPr>
          <w:p>
            <w:pPr>
              <w:widowControl/>
              <w:spacing w:beforeLines="0" w:afterLines="0"/>
              <w:jc w:val="center"/>
              <w:rPr>
                <w:rFonts w:ascii="仿宋_GB2312" w:hAnsi="宋体" w:eastAsia="仿宋_GB2312" w:cstheme="minorBidi"/>
                <w:color w:val="auto"/>
                <w:kern w:val="0"/>
                <w:sz w:val="21"/>
                <w:szCs w:val="24"/>
                <w:lang w:val="en-US" w:eastAsia="zh-CN" w:bidi="ar-SA"/>
              </w:rPr>
            </w:pPr>
            <w:r>
              <w:rPr>
                <w:rFonts w:hint="eastAsia" w:ascii="仿宋_GB2312" w:hAnsi="宋体" w:eastAsia="仿宋_GB2312" w:cs="仿宋_GB2312"/>
                <w:color w:val="auto"/>
                <w:kern w:val="0"/>
                <w:sz w:val="21"/>
                <w:szCs w:val="21"/>
                <w:lang w:eastAsia="zh-CN"/>
              </w:rPr>
              <w:t>提升</w:t>
            </w:r>
          </w:p>
        </w:tc>
        <w:tc>
          <w:tcPr>
            <w:tcW w:w="877"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879" w:type="dxa"/>
            <w:gridSpan w:val="2"/>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default" w:ascii="仿宋_GB2312" w:hAnsi="宋体" w:eastAsia="仿宋_GB2312"/>
                <w:color w:val="auto"/>
                <w:kern w:val="0"/>
                <w:lang w:val="en-US" w:eastAsia="zh-CN"/>
              </w:rPr>
            </w:pPr>
            <w:r>
              <w:rPr>
                <w:rFonts w:hint="eastAsia" w:ascii="仿宋_GB2312" w:hAnsi="宋体" w:eastAsia="仿宋_GB2312" w:cs="仿宋_GB2312"/>
                <w:color w:val="auto"/>
                <w:kern w:val="0"/>
                <w:lang w:val="en-US" w:eastAsia="zh-CN"/>
              </w:rPr>
              <w:t>社会</w:t>
            </w:r>
            <w:r>
              <w:rPr>
                <w:rFonts w:hint="eastAsia" w:ascii="仿宋_GB2312" w:hAnsi="宋体" w:eastAsia="仿宋_GB2312"/>
                <w:color w:val="auto"/>
                <w:kern w:val="0"/>
                <w:lang w:val="en-US" w:eastAsia="zh-CN"/>
              </w:rPr>
              <w:t>效益</w:t>
            </w:r>
            <w:r>
              <w:rPr>
                <w:rFonts w:hint="eastAsia" w:ascii="仿宋_GB2312" w:hAnsi="宋体" w:eastAsia="仿宋_GB2312" w:cs="仿宋_GB2312"/>
                <w:color w:val="auto"/>
                <w:kern w:val="0"/>
              </w:rPr>
              <w:t>指标</w:t>
            </w:r>
          </w:p>
        </w:tc>
        <w:tc>
          <w:tcPr>
            <w:tcW w:w="1879" w:type="dxa"/>
            <w:gridSpan w:val="3"/>
            <w:noWrap w:val="0"/>
            <w:vAlign w:val="center"/>
          </w:tcPr>
          <w:p>
            <w:pPr>
              <w:widowControl/>
              <w:spacing w:beforeLines="0" w:afterLines="0"/>
              <w:jc w:val="center"/>
              <w:rPr>
                <w:rFonts w:hint="eastAsia" w:ascii="仿宋_GB2312" w:hAnsi="宋体" w:eastAsia="仿宋_GB2312" w:cs="仿宋_GB2312"/>
                <w:color w:val="auto"/>
                <w:kern w:val="0"/>
                <w:sz w:val="21"/>
                <w:szCs w:val="21"/>
              </w:rPr>
            </w:pPr>
            <w:r>
              <w:rPr>
                <w:rFonts w:hint="eastAsia" w:ascii="仿宋_GB2312" w:hAnsi="宋体" w:eastAsia="仿宋_GB2312" w:cs="仿宋_GB2312"/>
                <w:color w:val="auto"/>
                <w:kern w:val="0"/>
                <w:sz w:val="21"/>
                <w:szCs w:val="21"/>
              </w:rPr>
              <w:t>群众生活生产基础设施条件</w:t>
            </w:r>
          </w:p>
        </w:tc>
        <w:tc>
          <w:tcPr>
            <w:tcW w:w="1466" w:type="dxa"/>
            <w:noWrap w:val="0"/>
            <w:vAlign w:val="center"/>
          </w:tcPr>
          <w:p>
            <w:pPr>
              <w:widowControl/>
              <w:spacing w:beforeLines="0" w:afterLines="0"/>
              <w:jc w:val="center"/>
              <w:rPr>
                <w:rFonts w:hint="eastAsia" w:ascii="仿宋_GB2312" w:hAnsi="宋体" w:eastAsia="仿宋_GB2312"/>
                <w:color w:val="auto"/>
                <w:kern w:val="0"/>
                <w:lang w:eastAsia="zh-CN"/>
              </w:rPr>
            </w:pPr>
            <w:r>
              <w:rPr>
                <w:rFonts w:hint="eastAsia" w:ascii="仿宋_GB2312" w:hAnsi="宋体" w:eastAsia="仿宋_GB2312" w:cs="仿宋_GB2312"/>
                <w:color w:val="auto"/>
                <w:kern w:val="0"/>
                <w:sz w:val="21"/>
                <w:szCs w:val="21"/>
                <w:lang w:eastAsia="zh-CN"/>
              </w:rPr>
              <w:t>改善</w:t>
            </w:r>
          </w:p>
        </w:tc>
        <w:tc>
          <w:tcPr>
            <w:tcW w:w="1319" w:type="dxa"/>
            <w:noWrap w:val="0"/>
            <w:vAlign w:val="center"/>
          </w:tcPr>
          <w:p>
            <w:pPr>
              <w:widowControl/>
              <w:spacing w:beforeLines="0" w:afterLines="0"/>
              <w:jc w:val="center"/>
              <w:rPr>
                <w:rFonts w:hint="eastAsia" w:ascii="仿宋_GB2312" w:hAnsi="宋体" w:eastAsia="仿宋_GB2312" w:cstheme="minorBidi"/>
                <w:color w:val="auto"/>
                <w:kern w:val="0"/>
                <w:sz w:val="21"/>
                <w:szCs w:val="24"/>
                <w:lang w:val="en-US" w:eastAsia="zh-CN" w:bidi="ar-SA"/>
              </w:rPr>
            </w:pPr>
            <w:r>
              <w:rPr>
                <w:rFonts w:hint="eastAsia" w:ascii="仿宋_GB2312" w:hAnsi="宋体" w:eastAsia="仿宋_GB2312" w:cs="仿宋_GB2312"/>
                <w:color w:val="auto"/>
                <w:kern w:val="0"/>
                <w:sz w:val="21"/>
                <w:szCs w:val="21"/>
                <w:lang w:eastAsia="zh-CN"/>
              </w:rPr>
              <w:t>改善</w:t>
            </w:r>
          </w:p>
        </w:tc>
        <w:tc>
          <w:tcPr>
            <w:tcW w:w="877"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eastAsia" w:ascii="仿宋_GB2312" w:hAnsi="宋体" w:eastAsia="仿宋_GB2312" w:cs="仿宋_GB2312"/>
                <w:color w:val="auto"/>
                <w:kern w:val="0"/>
                <w:lang w:val="en-US" w:eastAsia="zh-CN"/>
              </w:rPr>
            </w:pPr>
            <w:r>
              <w:rPr>
                <w:rFonts w:hint="eastAsia" w:ascii="仿宋_GB2312" w:hAnsi="宋体" w:eastAsia="仿宋_GB2312" w:cs="仿宋_GB2312"/>
                <w:color w:val="auto"/>
                <w:kern w:val="0"/>
                <w:lang w:val="en-US" w:eastAsia="zh-CN"/>
              </w:rPr>
              <w:t>满意度指  标</w:t>
            </w:r>
          </w:p>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eastAsia" w:ascii="仿宋_GB2312" w:hAnsi="宋体" w:eastAsia="仿宋_GB2312" w:cs="仿宋_GB2312"/>
                <w:color w:val="auto"/>
                <w:kern w:val="0"/>
                <w:lang w:val="en-US" w:eastAsia="zh-CN"/>
              </w:rPr>
            </w:pPr>
            <w:r>
              <w:rPr>
                <w:rFonts w:hint="eastAsia" w:ascii="仿宋_GB2312" w:hAnsi="宋体" w:eastAsia="仿宋_GB2312" w:cs="仿宋_GB2312"/>
                <w:color w:val="auto"/>
                <w:kern w:val="0"/>
                <w:lang w:val="en-US" w:eastAsia="zh-CN"/>
              </w:rPr>
              <w:t>（10分）</w:t>
            </w:r>
          </w:p>
        </w:tc>
        <w:tc>
          <w:tcPr>
            <w:tcW w:w="1879" w:type="dxa"/>
            <w:gridSpan w:val="2"/>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eastAsia" w:ascii="仿宋_GB2312" w:hAnsi="宋体" w:eastAsia="仿宋_GB2312" w:cs="仿宋_GB2312"/>
                <w:color w:val="auto"/>
                <w:kern w:val="0"/>
                <w:lang w:val="en-US" w:eastAsia="zh-CN"/>
              </w:rPr>
            </w:pPr>
            <w:r>
              <w:rPr>
                <w:rFonts w:hint="eastAsia" w:ascii="仿宋_GB2312" w:hAnsi="宋体" w:eastAsia="仿宋_GB2312" w:cs="仿宋_GB2312"/>
                <w:color w:val="auto"/>
                <w:kern w:val="0"/>
                <w:lang w:val="en-US" w:eastAsia="zh-CN"/>
              </w:rPr>
              <w:t>服务对象</w:t>
            </w:r>
          </w:p>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default" w:ascii="仿宋_GB2312" w:hAnsi="宋体" w:eastAsia="仿宋_GB2312" w:cs="仿宋_GB2312"/>
                <w:color w:val="auto"/>
                <w:kern w:val="0"/>
                <w:lang w:val="en-US" w:eastAsia="zh-CN"/>
              </w:rPr>
            </w:pPr>
            <w:r>
              <w:rPr>
                <w:rFonts w:hint="eastAsia" w:ascii="仿宋_GB2312" w:hAnsi="宋体" w:eastAsia="仿宋_GB2312" w:cs="仿宋_GB2312"/>
                <w:color w:val="auto"/>
                <w:kern w:val="0"/>
                <w:lang w:val="en-US" w:eastAsia="zh-CN"/>
              </w:rPr>
              <w:t>满意度指标</w:t>
            </w:r>
          </w:p>
        </w:tc>
        <w:tc>
          <w:tcPr>
            <w:tcW w:w="1879" w:type="dxa"/>
            <w:gridSpan w:val="3"/>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lang w:val="en-US" w:eastAsia="zh-CN"/>
              </w:rPr>
              <w:t>受众满意度</w:t>
            </w:r>
          </w:p>
        </w:tc>
        <w:tc>
          <w:tcPr>
            <w:tcW w:w="1466" w:type="dxa"/>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sz w:val="21"/>
                <w:szCs w:val="21"/>
              </w:rPr>
              <w:t>≥90%</w:t>
            </w:r>
          </w:p>
        </w:tc>
        <w:tc>
          <w:tcPr>
            <w:tcW w:w="1319" w:type="dxa"/>
            <w:noWrap w:val="0"/>
            <w:vAlign w:val="center"/>
          </w:tcPr>
          <w:p>
            <w:pPr>
              <w:widowControl/>
              <w:snapToGrid w:val="0"/>
              <w:spacing w:line="520" w:lineRule="exact"/>
              <w:jc w:val="center"/>
              <w:rPr>
                <w:rFonts w:ascii="仿宋_GB2312" w:hAnsi="宋体" w:eastAsia="仿宋_GB2312" w:cstheme="minorBidi"/>
                <w:color w:val="auto"/>
                <w:kern w:val="0"/>
                <w:sz w:val="21"/>
                <w:szCs w:val="24"/>
                <w:lang w:val="en-US" w:eastAsia="zh-CN" w:bidi="ar-SA"/>
              </w:rPr>
            </w:pPr>
            <w:r>
              <w:rPr>
                <w:rFonts w:hint="eastAsia" w:ascii="仿宋_GB2312" w:hAnsi="宋体" w:eastAsia="仿宋_GB2312" w:cs="仿宋_GB2312"/>
                <w:color w:val="auto"/>
                <w:kern w:val="0"/>
                <w:sz w:val="21"/>
                <w:szCs w:val="21"/>
              </w:rPr>
              <w:t>≥90%</w:t>
            </w:r>
          </w:p>
        </w:tc>
        <w:tc>
          <w:tcPr>
            <w:tcW w:w="877"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jc w:val="center"/>
        </w:trPr>
        <w:tc>
          <w:tcPr>
            <w:tcW w:w="582" w:type="dxa"/>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总分</w:t>
            </w:r>
          </w:p>
        </w:tc>
        <w:tc>
          <w:tcPr>
            <w:tcW w:w="8366" w:type="dxa"/>
            <w:gridSpan w:val="9"/>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87.38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6" w:hRule="atLeast"/>
          <w:jc w:val="center"/>
        </w:trPr>
        <w:tc>
          <w:tcPr>
            <w:tcW w:w="1528" w:type="dxa"/>
            <w:gridSpan w:val="2"/>
            <w:noWrap w:val="0"/>
            <w:vAlign w:val="center"/>
          </w:tcPr>
          <w:p>
            <w:pPr>
              <w:widowControl/>
              <w:jc w:val="center"/>
              <w:rPr>
                <w:rFonts w:ascii="仿宋_GB2312" w:hAnsi="宋体" w:eastAsia="仿宋_GB2312"/>
                <w:color w:val="auto"/>
                <w:kern w:val="0"/>
              </w:rPr>
            </w:pPr>
            <w:r>
              <w:rPr>
                <w:rFonts w:hint="eastAsia" w:ascii="仿宋_GB2312" w:hAnsi="宋体" w:eastAsia="仿宋_GB2312" w:cs="仿宋_GB2312"/>
                <w:color w:val="auto"/>
                <w:kern w:val="0"/>
              </w:rPr>
              <w:t>偏差大或</w:t>
            </w:r>
          </w:p>
          <w:p>
            <w:pPr>
              <w:widowControl/>
              <w:jc w:val="center"/>
              <w:rPr>
                <w:rFonts w:ascii="仿宋_GB2312" w:hAnsi="宋体" w:eastAsia="仿宋_GB2312"/>
                <w:color w:val="auto"/>
                <w:kern w:val="0"/>
              </w:rPr>
            </w:pPr>
            <w:r>
              <w:rPr>
                <w:rFonts w:hint="eastAsia" w:ascii="仿宋_GB2312" w:hAnsi="宋体" w:eastAsia="仿宋_GB2312" w:cs="仿宋_GB2312"/>
                <w:color w:val="auto"/>
                <w:kern w:val="0"/>
              </w:rPr>
              <w:t>目标未完成</w:t>
            </w:r>
          </w:p>
          <w:p>
            <w:pPr>
              <w:widowControl/>
              <w:jc w:val="center"/>
              <w:rPr>
                <w:rFonts w:ascii="仿宋_GB2312" w:hAnsi="宋体" w:eastAsia="仿宋_GB2312"/>
                <w:color w:val="auto"/>
                <w:kern w:val="0"/>
              </w:rPr>
            </w:pPr>
            <w:r>
              <w:rPr>
                <w:rFonts w:hint="eastAsia" w:ascii="仿宋_GB2312" w:hAnsi="宋体" w:eastAsia="仿宋_GB2312" w:cs="仿宋_GB2312"/>
                <w:color w:val="auto"/>
                <w:kern w:val="0"/>
              </w:rPr>
              <w:t>原因分析</w:t>
            </w:r>
          </w:p>
        </w:tc>
        <w:tc>
          <w:tcPr>
            <w:tcW w:w="7420" w:type="dxa"/>
            <w:gridSpan w:val="8"/>
            <w:noWrap w:val="0"/>
            <w:vAlign w:val="center"/>
          </w:tcPr>
          <w:p>
            <w:pPr>
              <w:widowControl/>
              <w:jc w:val="left"/>
              <w:rPr>
                <w:rFonts w:hint="eastAsia" w:ascii="仿宋_GB2312" w:hAnsi="宋体" w:eastAsia="仿宋_GB2312"/>
                <w:color w:val="auto"/>
                <w:kern w:val="0"/>
                <w:lang w:val="en-US" w:eastAsia="zh-CN"/>
              </w:rPr>
            </w:pPr>
            <w:r>
              <w:rPr>
                <w:rFonts w:hint="eastAsia" w:ascii="仿宋_GB2312" w:hAnsi="宋体" w:eastAsia="仿宋_GB2312"/>
                <w:color w:val="auto"/>
                <w:kern w:val="0"/>
                <w:lang w:val="en-US" w:eastAsia="zh-CN"/>
              </w:rPr>
              <w:t>1.产出指标未完成原因：规划编制完成后未召开市政府常务会议，无法完成市政府审核并发布。</w:t>
            </w:r>
          </w:p>
          <w:p>
            <w:pPr>
              <w:widowControl/>
              <w:jc w:val="left"/>
              <w:rPr>
                <w:rFonts w:hint="eastAsia" w:ascii="仿宋_GB2312" w:hAnsi="宋体" w:eastAsia="仿宋_GB2312"/>
                <w:color w:val="auto"/>
                <w:kern w:val="0"/>
                <w:lang w:eastAsia="zh-CN"/>
              </w:rPr>
            </w:pPr>
            <w:r>
              <w:rPr>
                <w:rFonts w:hint="eastAsia" w:ascii="仿宋_GB2312" w:hAnsi="宋体" w:eastAsia="仿宋_GB2312"/>
                <w:color w:val="auto"/>
                <w:kern w:val="0"/>
                <w:lang w:val="en-US" w:eastAsia="zh-CN"/>
              </w:rPr>
              <w:t>2.执行率较低原因：湖北省“荆楚安澜”省级水网规划纲要暂未印发，</w:t>
            </w:r>
            <w:r>
              <w:rPr>
                <w:rFonts w:hint="eastAsia" w:ascii="仿宋_GB2312" w:hAnsi="宋体" w:eastAsia="仿宋_GB2312"/>
                <w:color w:val="auto"/>
                <w:kern w:val="0"/>
                <w:lang w:eastAsia="zh-CN"/>
              </w:rPr>
              <w:t>咸宁市现代水网规划编制工作暂未启动。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6" w:hRule="atLeast"/>
          <w:jc w:val="center"/>
        </w:trPr>
        <w:tc>
          <w:tcPr>
            <w:tcW w:w="1528" w:type="dxa"/>
            <w:gridSpan w:val="2"/>
            <w:noWrap w:val="0"/>
            <w:vAlign w:val="center"/>
          </w:tcPr>
          <w:p>
            <w:pPr>
              <w:widowControl/>
              <w:jc w:val="center"/>
              <w:rPr>
                <w:rFonts w:ascii="仿宋_GB2312" w:hAnsi="宋体" w:eastAsia="仿宋_GB2312"/>
                <w:color w:val="auto"/>
                <w:kern w:val="0"/>
              </w:rPr>
            </w:pPr>
            <w:r>
              <w:rPr>
                <w:rFonts w:hint="eastAsia" w:ascii="仿宋_GB2312" w:hAnsi="宋体" w:eastAsia="仿宋_GB2312" w:cs="仿宋_GB2312"/>
                <w:color w:val="auto"/>
                <w:kern w:val="0"/>
              </w:rPr>
              <w:t>改进措施及</w:t>
            </w:r>
          </w:p>
          <w:p>
            <w:pPr>
              <w:widowControl/>
              <w:jc w:val="center"/>
              <w:rPr>
                <w:rFonts w:ascii="仿宋_GB2312" w:hAnsi="宋体" w:eastAsia="仿宋_GB2312"/>
                <w:color w:val="auto"/>
                <w:kern w:val="0"/>
              </w:rPr>
            </w:pPr>
            <w:r>
              <w:rPr>
                <w:rFonts w:hint="eastAsia" w:ascii="仿宋_GB2312" w:hAnsi="宋体" w:eastAsia="仿宋_GB2312" w:cs="仿宋_GB2312"/>
                <w:color w:val="auto"/>
                <w:kern w:val="0"/>
              </w:rPr>
              <w:t>结果应用方案</w:t>
            </w:r>
          </w:p>
        </w:tc>
        <w:tc>
          <w:tcPr>
            <w:tcW w:w="7420" w:type="dxa"/>
            <w:gridSpan w:val="8"/>
            <w:noWrap w:val="0"/>
            <w:vAlign w:val="center"/>
          </w:tcPr>
          <w:p>
            <w:pPr>
              <w:widowControl/>
              <w:jc w:val="left"/>
              <w:rPr>
                <w:rFonts w:hint="eastAsia" w:ascii="仿宋_GB2312" w:hAnsi="宋体" w:eastAsia="仿宋_GB2312"/>
                <w:color w:val="auto"/>
                <w:kern w:val="0"/>
                <w:lang w:eastAsia="zh-CN"/>
              </w:rPr>
            </w:pPr>
            <w:r>
              <w:rPr>
                <w:rFonts w:hint="eastAsia" w:ascii="仿宋_GB2312" w:hAnsi="宋体" w:eastAsia="仿宋_GB2312"/>
                <w:color w:val="auto"/>
                <w:kern w:val="0"/>
                <w:lang w:eastAsia="zh-CN"/>
              </w:rPr>
              <w:t>待</w:t>
            </w:r>
            <w:r>
              <w:rPr>
                <w:rFonts w:hint="eastAsia" w:ascii="仿宋_GB2312" w:hAnsi="宋体" w:eastAsia="仿宋_GB2312"/>
                <w:color w:val="auto"/>
                <w:kern w:val="0"/>
                <w:lang w:val="en-US" w:eastAsia="zh-CN"/>
              </w:rPr>
              <w:t>湖北省“荆楚安澜”省级水网规划纲印发后，积极同省水利厅及相关技术编制单位对接，尽快启动</w:t>
            </w:r>
            <w:r>
              <w:rPr>
                <w:rFonts w:hint="eastAsia" w:ascii="仿宋_GB2312" w:hAnsi="宋体" w:eastAsia="仿宋_GB2312"/>
                <w:color w:val="auto"/>
                <w:kern w:val="0"/>
                <w:lang w:eastAsia="zh-CN"/>
              </w:rPr>
              <w:t>咸宁市现代水网规划编制工作。</w:t>
            </w:r>
          </w:p>
        </w:tc>
      </w:tr>
    </w:tbl>
    <w:p>
      <w:pPr>
        <w:pStyle w:val="15"/>
        <w:keepNext w:val="0"/>
        <w:keepLines w:val="0"/>
        <w:pageBreakBefore w:val="0"/>
        <w:kinsoku/>
        <w:wordWrap/>
        <w:overflowPunct/>
        <w:topLinePunct w:val="0"/>
        <w:autoSpaceDE/>
        <w:autoSpaceDN/>
        <w:bidi w:val="0"/>
        <w:adjustRightInd/>
        <w:snapToGrid/>
        <w:spacing w:line="640" w:lineRule="exact"/>
        <w:ind w:left="0" w:leftChars="0" w:firstLine="640" w:firstLineChars="200"/>
        <w:rPr>
          <w:rFonts w:hint="eastAsia" w:ascii="仿宋_GB2312" w:hAnsi="仿宋_GB2312" w:eastAsia="仿宋_GB2312" w:cs="仿宋_GB2312"/>
          <w:color w:val="auto"/>
          <w:kern w:val="0"/>
          <w:sz w:val="32"/>
          <w:szCs w:val="32"/>
          <w:lang w:eastAsia="zh-CN"/>
        </w:rPr>
      </w:pPr>
    </w:p>
    <w:p>
      <w:pPr>
        <w:pStyle w:val="2"/>
        <w:ind w:left="0" w:leftChars="0" w:firstLine="640" w:firstLineChars="200"/>
        <w:rPr>
          <w:rFonts w:hint="eastAsia" w:ascii="仿宋_GB2312" w:hAnsi="仿宋_GB2312" w:eastAsia="仿宋_GB2312" w:cs="仿宋_GB2312"/>
          <w:color w:val="auto"/>
          <w:kern w:val="0"/>
          <w:sz w:val="32"/>
          <w:szCs w:val="32"/>
          <w:lang w:eastAsia="zh-CN"/>
        </w:rPr>
      </w:pPr>
      <w:r>
        <w:rPr>
          <w:rFonts w:hint="eastAsia" w:ascii="仿宋_GB2312" w:hAnsi="仿宋_GB2312" w:eastAsia="仿宋_GB2312" w:cs="仿宋_GB2312"/>
          <w:color w:val="auto"/>
          <w:kern w:val="0"/>
          <w:sz w:val="32"/>
          <w:szCs w:val="32"/>
          <w:lang w:eastAsia="zh-CN"/>
        </w:rPr>
        <w:t>水资源管理与保护</w:t>
      </w:r>
      <w:r>
        <w:rPr>
          <w:rFonts w:hint="eastAsia" w:ascii="仿宋_GB2312" w:hAnsi="仿宋_GB2312" w:eastAsia="仿宋_GB2312" w:cs="仿宋_GB2312"/>
          <w:color w:val="auto"/>
          <w:kern w:val="0"/>
          <w:sz w:val="32"/>
          <w:szCs w:val="32"/>
        </w:rPr>
        <w:t>项目绩效自评综述：项目全年预算数为</w:t>
      </w:r>
      <w:r>
        <w:rPr>
          <w:rFonts w:hint="eastAsia" w:ascii="仿宋_GB2312" w:hAnsi="仿宋_GB2312" w:eastAsia="仿宋_GB2312" w:cs="仿宋_GB2312"/>
          <w:color w:val="auto"/>
          <w:kern w:val="0"/>
          <w:sz w:val="32"/>
          <w:szCs w:val="32"/>
          <w:lang w:val="en-US" w:eastAsia="zh-CN"/>
        </w:rPr>
        <w:t>236</w:t>
      </w:r>
      <w:r>
        <w:rPr>
          <w:rFonts w:hint="eastAsia" w:ascii="仿宋_GB2312" w:hAnsi="仿宋_GB2312" w:eastAsia="仿宋_GB2312" w:cs="仿宋_GB2312"/>
          <w:color w:val="auto"/>
          <w:kern w:val="0"/>
          <w:sz w:val="32"/>
          <w:szCs w:val="32"/>
        </w:rPr>
        <w:t>万元，执行数为</w:t>
      </w:r>
      <w:r>
        <w:rPr>
          <w:rFonts w:hint="eastAsia" w:ascii="仿宋_GB2312" w:hAnsi="仿宋_GB2312" w:eastAsia="仿宋_GB2312" w:cs="仿宋_GB2312"/>
          <w:color w:val="auto"/>
          <w:kern w:val="0"/>
          <w:sz w:val="32"/>
          <w:szCs w:val="32"/>
          <w:lang w:val="en-US" w:eastAsia="zh-CN"/>
        </w:rPr>
        <w:t>235.26</w:t>
      </w:r>
      <w:r>
        <w:rPr>
          <w:rFonts w:hint="eastAsia" w:ascii="仿宋_GB2312" w:hAnsi="仿宋_GB2312" w:eastAsia="仿宋_GB2312" w:cs="仿宋_GB2312"/>
          <w:color w:val="auto"/>
          <w:kern w:val="0"/>
          <w:sz w:val="32"/>
          <w:szCs w:val="32"/>
          <w:lang w:eastAsia="zh-CN"/>
        </w:rPr>
        <w:t>万元，</w:t>
      </w:r>
      <w:r>
        <w:rPr>
          <w:rFonts w:hint="eastAsia" w:ascii="仿宋_GB2312" w:hAnsi="仿宋_GB2312" w:eastAsia="仿宋_GB2312" w:cs="仿宋_GB2312"/>
          <w:color w:val="auto"/>
          <w:kern w:val="0"/>
          <w:sz w:val="32"/>
          <w:szCs w:val="32"/>
          <w:lang w:eastAsia="zh-CN"/>
        </w:rPr>
        <w:t>完成预算</w:t>
      </w:r>
      <w:r>
        <w:rPr>
          <w:rFonts w:hint="eastAsia" w:ascii="仿宋_GB2312" w:hAnsi="仿宋_GB2312" w:eastAsia="仿宋_GB2312" w:cs="仿宋_GB2312"/>
          <w:color w:val="auto"/>
          <w:kern w:val="0"/>
          <w:sz w:val="32"/>
          <w:szCs w:val="32"/>
          <w:lang w:val="en-US" w:eastAsia="zh-CN"/>
        </w:rPr>
        <w:t>99.69%</w:t>
      </w:r>
      <w:r>
        <w:rPr>
          <w:rFonts w:hint="eastAsia" w:ascii="仿宋_GB2312" w:hAnsi="仿宋_GB2312" w:eastAsia="仿宋_GB2312" w:cs="仿宋_GB2312"/>
          <w:color w:val="auto"/>
          <w:kern w:val="0"/>
          <w:sz w:val="32"/>
          <w:szCs w:val="32"/>
          <w:lang w:eastAsia="zh-CN"/>
        </w:rPr>
        <w:t>。主要产出和效益：一是发布</w:t>
      </w:r>
      <w:r>
        <w:rPr>
          <w:rFonts w:hint="eastAsia" w:ascii="仿宋_GB2312" w:hAnsi="仿宋_GB2312" w:eastAsia="仿宋_GB2312" w:cs="仿宋_GB2312"/>
          <w:color w:val="auto"/>
          <w:kern w:val="0"/>
          <w:sz w:val="32"/>
          <w:szCs w:val="32"/>
          <w:lang w:val="en-US" w:eastAsia="zh-CN"/>
        </w:rPr>
        <w:t>2020年水资源公报</w:t>
      </w:r>
      <w:r>
        <w:rPr>
          <w:rFonts w:hint="eastAsia" w:ascii="仿宋_GB2312" w:hAnsi="仿宋_GB2312" w:eastAsia="仿宋_GB2312" w:cs="仿宋_GB2312"/>
          <w:color w:val="auto"/>
          <w:kern w:val="0"/>
          <w:sz w:val="32"/>
          <w:szCs w:val="32"/>
          <w:lang w:val="en-US" w:eastAsia="zh-CN"/>
        </w:rPr>
        <w:t>；二是编制完成陆水流域水量分配实施方案</w:t>
      </w:r>
      <w:r>
        <w:rPr>
          <w:rFonts w:hint="eastAsia" w:ascii="仿宋_GB2312" w:hAnsi="仿宋_GB2312" w:eastAsia="仿宋_GB2312" w:cs="仿宋_GB2312"/>
          <w:color w:val="auto"/>
          <w:kern w:val="0"/>
          <w:sz w:val="32"/>
          <w:szCs w:val="32"/>
          <w:lang w:val="en-US" w:eastAsia="zh-CN"/>
        </w:rPr>
        <w:t>；三是</w:t>
      </w:r>
      <w:r>
        <w:rPr>
          <w:rFonts w:hint="eastAsia" w:ascii="仿宋_GB2312" w:hAnsi="仿宋_GB2312" w:eastAsia="仿宋_GB2312" w:cs="仿宋_GB2312"/>
          <w:color w:val="auto"/>
          <w:kern w:val="0"/>
          <w:sz w:val="32"/>
          <w:szCs w:val="32"/>
          <w:lang w:eastAsia="zh-CN"/>
        </w:rPr>
        <w:t>编制完成咸宁市地下水管控实施方案</w:t>
      </w:r>
      <w:r>
        <w:rPr>
          <w:rFonts w:hint="eastAsia" w:ascii="仿宋_GB2312" w:hAnsi="仿宋_GB2312" w:eastAsia="仿宋_GB2312" w:cs="仿宋_GB2312"/>
          <w:color w:val="auto"/>
          <w:kern w:val="0"/>
          <w:sz w:val="32"/>
          <w:szCs w:val="32"/>
          <w:lang w:val="en-US" w:eastAsia="zh-CN"/>
        </w:rPr>
        <w:t>；四是</w:t>
      </w:r>
      <w:r>
        <w:rPr>
          <w:rFonts w:hint="eastAsia" w:ascii="仿宋_GB2312" w:hAnsi="仿宋_GB2312" w:eastAsia="仿宋_GB2312" w:cs="仿宋_GB2312"/>
          <w:color w:val="auto"/>
          <w:kern w:val="0"/>
          <w:sz w:val="32"/>
          <w:szCs w:val="32"/>
          <w:lang w:eastAsia="zh-CN"/>
        </w:rPr>
        <w:t>编制完成淦河、斧头湖生态流量保障方案；五是各方案均通过技术审查；六是万元GDP用水量、用水总量指标、万元工业增加值用水量均达到预期目标</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lang w:val="en-US" w:eastAsia="zh-CN"/>
        </w:rPr>
        <w:t>发现的问题及原因：</w:t>
      </w:r>
      <w:r>
        <w:rPr>
          <w:rFonts w:hint="eastAsia" w:ascii="仿宋_GB2312" w:hAnsi="仿宋_GB2312" w:eastAsia="仿宋_GB2312" w:cs="仿宋_GB2312"/>
          <w:color w:val="auto"/>
          <w:kern w:val="0"/>
          <w:sz w:val="32"/>
          <w:szCs w:val="32"/>
          <w:lang w:eastAsia="zh-CN"/>
        </w:rPr>
        <w:t>绩效目标执行无偏差。下一步改进措施：无。</w:t>
      </w:r>
    </w:p>
    <w:p>
      <w:pPr>
        <w:pStyle w:val="15"/>
        <w:keepNext w:val="0"/>
        <w:keepLines w:val="0"/>
        <w:pageBreakBefore w:val="0"/>
        <w:kinsoku/>
        <w:wordWrap/>
        <w:overflowPunct/>
        <w:topLinePunct w:val="0"/>
        <w:autoSpaceDE/>
        <w:autoSpaceDN/>
        <w:bidi w:val="0"/>
        <w:adjustRightInd/>
        <w:snapToGrid/>
        <w:spacing w:line="640" w:lineRule="exact"/>
        <w:ind w:left="0" w:leftChars="0" w:firstLine="320" w:firstLineChars="100"/>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附件：《202</w:t>
      </w:r>
      <w:r>
        <w:rPr>
          <w:rFonts w:hint="eastAsia" w:ascii="仿宋_GB2312" w:hAnsi="仿宋_GB2312" w:eastAsia="仿宋_GB2312" w:cs="仿宋_GB2312"/>
          <w:color w:val="auto"/>
          <w:kern w:val="0"/>
          <w:sz w:val="32"/>
          <w:szCs w:val="32"/>
          <w:lang w:val="en-US" w:eastAsia="zh-CN"/>
        </w:rPr>
        <w:t>1</w:t>
      </w:r>
      <w:r>
        <w:rPr>
          <w:rFonts w:hint="eastAsia" w:ascii="仿宋_GB2312" w:hAnsi="仿宋_GB2312" w:eastAsia="仿宋_GB2312" w:cs="仿宋_GB2312"/>
          <w:color w:val="auto"/>
          <w:kern w:val="0"/>
          <w:sz w:val="32"/>
          <w:szCs w:val="32"/>
        </w:rPr>
        <w:t>年度</w:t>
      </w:r>
      <w:r>
        <w:rPr>
          <w:rFonts w:hint="eastAsia" w:ascii="仿宋_GB2312" w:hAnsi="仿宋_GB2312" w:eastAsia="仿宋_GB2312" w:cs="仿宋_GB2312"/>
          <w:color w:val="auto"/>
          <w:kern w:val="0"/>
          <w:sz w:val="32"/>
          <w:szCs w:val="32"/>
          <w:lang w:eastAsia="zh-CN"/>
        </w:rPr>
        <w:t>水资源管理与保护</w:t>
      </w:r>
      <w:r>
        <w:rPr>
          <w:rFonts w:hint="eastAsia" w:ascii="仿宋_GB2312" w:hAnsi="仿宋_GB2312" w:eastAsia="仿宋_GB2312" w:cs="仿宋_GB2312"/>
          <w:color w:val="auto"/>
          <w:kern w:val="0"/>
          <w:sz w:val="32"/>
          <w:szCs w:val="32"/>
        </w:rPr>
        <w:t>项目绩效自评表》</w:t>
      </w:r>
    </w:p>
    <w:p>
      <w:pPr>
        <w:jc w:val="center"/>
        <w:rPr>
          <w:rFonts w:hint="eastAsia" w:ascii="方正小标宋简体" w:hAnsi="宋体" w:eastAsia="方正小标宋简体" w:cs="方正小标宋简体"/>
          <w:color w:val="auto"/>
          <w:sz w:val="36"/>
          <w:szCs w:val="36"/>
        </w:rPr>
      </w:pPr>
    </w:p>
    <w:p>
      <w:pPr>
        <w:jc w:val="center"/>
        <w:rPr>
          <w:rFonts w:hint="eastAsia" w:ascii="方正小标宋简体" w:hAnsi="宋体" w:eastAsia="方正小标宋简体"/>
          <w:color w:val="auto"/>
          <w:sz w:val="36"/>
          <w:szCs w:val="36"/>
        </w:rPr>
      </w:pPr>
      <w:r>
        <w:rPr>
          <w:rFonts w:hint="eastAsia" w:ascii="方正小标宋简体" w:hAnsi="宋体" w:eastAsia="方正小标宋简体" w:cs="方正小标宋简体"/>
          <w:color w:val="auto"/>
          <w:sz w:val="36"/>
          <w:szCs w:val="36"/>
        </w:rPr>
        <w:t>202</w:t>
      </w:r>
      <w:r>
        <w:rPr>
          <w:rFonts w:hint="eastAsia" w:ascii="方正小标宋简体" w:hAnsi="宋体" w:eastAsia="方正小标宋简体" w:cs="方正小标宋简体"/>
          <w:color w:val="auto"/>
          <w:sz w:val="36"/>
          <w:szCs w:val="36"/>
          <w:lang w:val="en-US" w:eastAsia="zh-CN"/>
        </w:rPr>
        <w:t>1</w:t>
      </w:r>
      <w:r>
        <w:rPr>
          <w:rFonts w:hint="eastAsia" w:ascii="方正小标宋简体" w:hAnsi="宋体" w:eastAsia="方正小标宋简体" w:cs="方正小标宋简体"/>
          <w:color w:val="auto"/>
          <w:sz w:val="36"/>
          <w:szCs w:val="36"/>
        </w:rPr>
        <w:t>年度</w:t>
      </w:r>
      <w:r>
        <w:rPr>
          <w:rFonts w:hint="eastAsia" w:ascii="方正小标宋简体" w:hAnsi="宋体" w:eastAsia="方正小标宋简体" w:cs="方正小标宋简体"/>
          <w:color w:val="auto"/>
          <w:sz w:val="36"/>
          <w:szCs w:val="36"/>
          <w:lang w:eastAsia="zh-CN"/>
        </w:rPr>
        <w:t>水资源管理与保护</w:t>
      </w:r>
      <w:r>
        <w:rPr>
          <w:rFonts w:hint="eastAsia" w:ascii="方正小标宋简体" w:hAnsi="宋体" w:eastAsia="方正小标宋简体" w:cs="方正小标宋简体"/>
          <w:color w:val="auto"/>
          <w:sz w:val="36"/>
          <w:szCs w:val="36"/>
        </w:rPr>
        <w:t>项目绩效自评表</w:t>
      </w:r>
    </w:p>
    <w:p>
      <w:pPr>
        <w:rPr>
          <w:color w:val="auto"/>
        </w:rPr>
      </w:pPr>
    </w:p>
    <w:p>
      <w:pPr>
        <w:widowControl/>
        <w:jc w:val="left"/>
        <w:rPr>
          <w:rFonts w:hint="default" w:ascii="楷体_GB2312" w:hAnsi="黑体" w:eastAsia="楷体_GB2312"/>
          <w:color w:val="auto"/>
          <w:kern w:val="0"/>
          <w:sz w:val="48"/>
          <w:szCs w:val="48"/>
          <w:lang w:val="en-US" w:eastAsia="zh-CN"/>
        </w:rPr>
      </w:pPr>
      <w:r>
        <w:rPr>
          <w:rFonts w:hint="eastAsia" w:ascii="楷体_GB2312" w:hAnsi="仿宋" w:eastAsia="楷体_GB2312" w:cs="楷体_GB2312"/>
          <w:color w:val="auto"/>
          <w:kern w:val="0"/>
          <w:sz w:val="28"/>
          <w:szCs w:val="28"/>
        </w:rPr>
        <w:t>单位名称：</w:t>
      </w:r>
      <w:r>
        <w:rPr>
          <w:rFonts w:hint="eastAsia" w:ascii="楷体_GB2312" w:hAnsi="仿宋" w:eastAsia="楷体_GB2312" w:cs="楷体_GB2312"/>
          <w:color w:val="auto"/>
          <w:kern w:val="0"/>
          <w:sz w:val="28"/>
          <w:szCs w:val="28"/>
          <w:lang w:eastAsia="zh-CN"/>
        </w:rPr>
        <w:t>咸宁市水利和湖泊局</w:t>
      </w:r>
      <w:r>
        <w:rPr>
          <w:rFonts w:hint="eastAsia" w:ascii="楷体_GB2312" w:hAnsi="仿宋" w:eastAsia="楷体_GB2312" w:cs="楷体_GB2312"/>
          <w:color w:val="auto"/>
          <w:kern w:val="0"/>
          <w:sz w:val="28"/>
          <w:szCs w:val="28"/>
        </w:rPr>
        <w:t xml:space="preserve">             填报日期：</w:t>
      </w:r>
      <w:r>
        <w:rPr>
          <w:rFonts w:hint="eastAsia" w:ascii="楷体_GB2312" w:hAnsi="仿宋" w:eastAsia="楷体_GB2312" w:cs="楷体_GB2312"/>
          <w:color w:val="auto"/>
          <w:kern w:val="0"/>
          <w:sz w:val="28"/>
          <w:szCs w:val="28"/>
          <w:lang w:val="en-US" w:eastAsia="zh-CN"/>
        </w:rPr>
        <w:t>2022.3.22</w:t>
      </w:r>
    </w:p>
    <w:tbl>
      <w:tblPr>
        <w:tblStyle w:val="12"/>
        <w:tblW w:w="89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2"/>
        <w:gridCol w:w="946"/>
        <w:gridCol w:w="1122"/>
        <w:gridCol w:w="261"/>
        <w:gridCol w:w="1058"/>
        <w:gridCol w:w="923"/>
        <w:gridCol w:w="380"/>
        <w:gridCol w:w="1366"/>
        <w:gridCol w:w="1750"/>
        <w:gridCol w:w="5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28"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项目名称</w:t>
            </w:r>
          </w:p>
        </w:tc>
        <w:tc>
          <w:tcPr>
            <w:tcW w:w="7420" w:type="dxa"/>
            <w:gridSpan w:val="8"/>
            <w:noWrap w:val="0"/>
            <w:vAlign w:val="center"/>
          </w:tcPr>
          <w:p>
            <w:pPr>
              <w:widowControl/>
              <w:snapToGrid w:val="0"/>
              <w:spacing w:line="520" w:lineRule="exact"/>
              <w:jc w:val="both"/>
              <w:rPr>
                <w:rFonts w:ascii="仿宋_GB2312" w:hAnsi="宋体" w:eastAsia="仿宋_GB2312"/>
                <w:color w:val="auto"/>
                <w:kern w:val="0"/>
              </w:rPr>
            </w:pPr>
            <w:r>
              <w:rPr>
                <w:rFonts w:hint="eastAsia" w:ascii="仿宋_GB2312" w:hAnsi="宋体" w:eastAsia="仿宋_GB2312" w:cs="仿宋_GB2312"/>
                <w:color w:val="auto"/>
                <w:kern w:val="0"/>
                <w:sz w:val="21"/>
                <w:szCs w:val="21"/>
                <w:lang w:eastAsia="zh-CN"/>
              </w:rPr>
              <w:t>水资源管理与保护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1528"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主管部门</w:t>
            </w:r>
          </w:p>
        </w:tc>
        <w:tc>
          <w:tcPr>
            <w:tcW w:w="3364" w:type="dxa"/>
            <w:gridSpan w:val="4"/>
            <w:noWrap w:val="0"/>
            <w:vAlign w:val="center"/>
          </w:tcPr>
          <w:p>
            <w:pPr>
              <w:widowControl/>
              <w:snapToGrid w:val="0"/>
              <w:spacing w:line="520" w:lineRule="exact"/>
              <w:jc w:val="left"/>
              <w:rPr>
                <w:rFonts w:ascii="仿宋_GB2312" w:hAnsi="宋体" w:eastAsia="仿宋_GB2312"/>
                <w:color w:val="auto"/>
                <w:kern w:val="0"/>
              </w:rPr>
            </w:pPr>
            <w:r>
              <w:rPr>
                <w:rFonts w:hint="eastAsia" w:ascii="仿宋_GB2312" w:hAnsi="宋体" w:eastAsia="仿宋_GB2312" w:cs="仿宋_GB2312"/>
                <w:color w:val="auto"/>
                <w:kern w:val="0"/>
                <w:sz w:val="21"/>
                <w:szCs w:val="21"/>
                <w:lang w:eastAsia="zh-CN"/>
              </w:rPr>
              <w:t>水利和湖泊局</w:t>
            </w:r>
          </w:p>
        </w:tc>
        <w:tc>
          <w:tcPr>
            <w:tcW w:w="1746"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项目实施单位</w:t>
            </w:r>
          </w:p>
        </w:tc>
        <w:tc>
          <w:tcPr>
            <w:tcW w:w="2310"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sz w:val="21"/>
                <w:szCs w:val="21"/>
                <w:lang w:eastAsia="zh-CN"/>
              </w:rPr>
              <w:t>水利和湖泊局</w:t>
            </w:r>
            <w:r>
              <w:rPr>
                <w:rFonts w:hint="eastAsia" w:ascii="仿宋_GB2312" w:hAnsi="宋体" w:eastAsia="仿宋_GB2312" w:cs="仿宋_GB2312"/>
                <w:color w:val="auto"/>
                <w:kern w:val="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1528"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项目类别</w:t>
            </w:r>
          </w:p>
        </w:tc>
        <w:tc>
          <w:tcPr>
            <w:tcW w:w="7420" w:type="dxa"/>
            <w:gridSpan w:val="8"/>
            <w:noWrap w:val="0"/>
            <w:vAlign w:val="center"/>
          </w:tcPr>
          <w:p>
            <w:pPr>
              <w:widowControl/>
              <w:snapToGrid w:val="0"/>
              <w:spacing w:line="520" w:lineRule="exact"/>
              <w:jc w:val="left"/>
              <w:rPr>
                <w:rFonts w:hint="eastAsia" w:ascii="仿宋_GB2312" w:hAnsi="宋体" w:eastAsia="仿宋_GB2312"/>
                <w:color w:val="auto"/>
                <w:kern w:val="0"/>
                <w:lang w:eastAsia="zh-CN"/>
              </w:rPr>
            </w:pPr>
            <w:r>
              <w:rPr>
                <w:rFonts w:ascii="仿宋_GB2312" w:hAnsi="宋体" w:eastAsia="仿宋_GB2312" w:cs="仿宋_GB2312"/>
                <w:color w:val="auto"/>
                <w:kern w:val="0"/>
              </w:rPr>
              <w:t>1</w:t>
            </w:r>
            <w:r>
              <w:rPr>
                <w:rFonts w:hint="eastAsia" w:ascii="仿宋_GB2312" w:hAnsi="宋体" w:eastAsia="仿宋_GB2312" w:cs="仿宋_GB2312"/>
                <w:color w:val="auto"/>
                <w:kern w:val="0"/>
              </w:rPr>
              <w:t>、部门预算项目</w:t>
            </w:r>
            <w:r>
              <w:rPr>
                <w:rFonts w:hint="eastAsia" w:ascii="仿宋_GB2312" w:hAnsi="宋体" w:eastAsia="仿宋_GB2312" w:cs="仿宋_GB2312"/>
                <w:color w:val="auto"/>
                <w:kern w:val="0"/>
                <w:lang w:eastAsia="zh-CN"/>
              </w:rPr>
              <w:t>☑</w:t>
            </w:r>
            <w:r>
              <w:rPr>
                <w:rFonts w:ascii="仿宋_GB2312" w:hAnsi="宋体" w:eastAsia="仿宋_GB2312" w:cs="仿宋_GB2312"/>
                <w:color w:val="auto"/>
                <w:kern w:val="0"/>
              </w:rPr>
              <w:t xml:space="preserve">   2</w:t>
            </w:r>
            <w:r>
              <w:rPr>
                <w:rFonts w:hint="eastAsia" w:ascii="仿宋_GB2312" w:hAnsi="宋体" w:eastAsia="仿宋_GB2312" w:cs="仿宋_GB2312"/>
                <w:color w:val="auto"/>
                <w:kern w:val="0"/>
              </w:rPr>
              <w:t>、市直专项□</w:t>
            </w:r>
            <w:r>
              <w:rPr>
                <w:rFonts w:ascii="仿宋_GB2312" w:hAnsi="宋体" w:eastAsia="仿宋_GB2312" w:cs="仿宋_GB2312"/>
                <w:color w:val="auto"/>
                <w:kern w:val="0"/>
              </w:rPr>
              <w:t xml:space="preserve">  3</w:t>
            </w:r>
            <w:r>
              <w:rPr>
                <w:rFonts w:hint="eastAsia" w:ascii="仿宋_GB2312" w:hAnsi="宋体" w:eastAsia="仿宋_GB2312" w:cs="仿宋_GB2312"/>
                <w:color w:val="auto"/>
                <w:kern w:val="0"/>
              </w:rPr>
              <w:t>、其他项目</w:t>
            </w:r>
            <w:r>
              <w:rPr>
                <w:rFonts w:hint="eastAsia" w:ascii="仿宋_GB2312" w:hAnsi="宋体" w:eastAsia="仿宋_GB2312" w:cs="仿宋_GB2312"/>
                <w:color w:val="auto"/>
                <w:kern w:val="0"/>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528"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项目类型</w:t>
            </w:r>
          </w:p>
        </w:tc>
        <w:tc>
          <w:tcPr>
            <w:tcW w:w="7420" w:type="dxa"/>
            <w:gridSpan w:val="8"/>
            <w:noWrap w:val="0"/>
            <w:vAlign w:val="center"/>
          </w:tcPr>
          <w:p>
            <w:pPr>
              <w:widowControl/>
              <w:snapToGrid w:val="0"/>
              <w:spacing w:line="520" w:lineRule="exact"/>
              <w:jc w:val="left"/>
              <w:rPr>
                <w:rFonts w:hint="eastAsia" w:ascii="仿宋_GB2312" w:hAnsi="宋体" w:eastAsia="仿宋_GB2312"/>
                <w:color w:val="auto"/>
                <w:kern w:val="0"/>
                <w:lang w:eastAsia="zh-CN"/>
              </w:rPr>
            </w:pPr>
            <w:r>
              <w:rPr>
                <w:rFonts w:ascii="仿宋_GB2312" w:hAnsi="宋体" w:eastAsia="仿宋_GB2312" w:cs="仿宋_GB2312"/>
                <w:color w:val="auto"/>
                <w:kern w:val="0"/>
              </w:rPr>
              <w:t>1</w:t>
            </w:r>
            <w:r>
              <w:rPr>
                <w:rFonts w:hint="eastAsia" w:ascii="仿宋_GB2312" w:hAnsi="宋体" w:eastAsia="仿宋_GB2312" w:cs="仿宋_GB2312"/>
                <w:color w:val="auto"/>
                <w:kern w:val="0"/>
              </w:rPr>
              <w:t>、常年性项目</w:t>
            </w:r>
            <w:r>
              <w:rPr>
                <w:rFonts w:hint="eastAsia" w:ascii="仿宋_GB2312" w:hAnsi="宋体" w:eastAsia="仿宋_GB2312" w:cs="仿宋_GB2312"/>
                <w:color w:val="auto"/>
                <w:kern w:val="0"/>
                <w:lang w:eastAsia="zh-CN"/>
              </w:rPr>
              <w:t>☑</w:t>
            </w:r>
            <w:r>
              <w:rPr>
                <w:rFonts w:ascii="仿宋_GB2312" w:hAnsi="宋体" w:eastAsia="仿宋_GB2312" w:cs="仿宋_GB2312"/>
                <w:color w:val="auto"/>
                <w:kern w:val="0"/>
              </w:rPr>
              <w:t xml:space="preserve">   2</w:t>
            </w:r>
            <w:r>
              <w:rPr>
                <w:rFonts w:hint="eastAsia" w:ascii="仿宋_GB2312" w:hAnsi="宋体" w:eastAsia="仿宋_GB2312" w:cs="仿宋_GB2312"/>
                <w:color w:val="auto"/>
                <w:kern w:val="0"/>
              </w:rPr>
              <w:t>、延续性项目□</w:t>
            </w:r>
            <w:r>
              <w:rPr>
                <w:rFonts w:ascii="仿宋_GB2312" w:hAnsi="宋体" w:eastAsia="仿宋_GB2312" w:cs="仿宋_GB2312"/>
                <w:color w:val="auto"/>
                <w:kern w:val="0"/>
              </w:rPr>
              <w:t xml:space="preserve">      3</w:t>
            </w:r>
            <w:r>
              <w:rPr>
                <w:rFonts w:hint="eastAsia" w:ascii="仿宋_GB2312" w:hAnsi="宋体" w:eastAsia="仿宋_GB2312" w:cs="仿宋_GB2312"/>
                <w:color w:val="auto"/>
                <w:kern w:val="0"/>
              </w:rPr>
              <w:t>、一次性项目</w:t>
            </w:r>
            <w:r>
              <w:rPr>
                <w:rFonts w:hint="eastAsia" w:ascii="仿宋_GB2312" w:hAnsi="宋体" w:eastAsia="仿宋_GB2312" w:cs="仿宋_GB2312"/>
                <w:color w:val="auto"/>
                <w:kern w:val="0"/>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1528" w:type="dxa"/>
            <w:gridSpan w:val="2"/>
            <w:vMerge w:val="restart"/>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预算执行情况（万元）</w:t>
            </w:r>
          </w:p>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w:t>
            </w:r>
            <w:r>
              <w:rPr>
                <w:rFonts w:hint="eastAsia" w:ascii="仿宋_GB2312" w:hAnsi="宋体" w:eastAsia="仿宋_GB2312" w:cs="仿宋_GB2312"/>
                <w:color w:val="auto"/>
                <w:kern w:val="0"/>
                <w:lang w:val="en-US" w:eastAsia="zh-CN"/>
              </w:rPr>
              <w:t>1</w:t>
            </w:r>
            <w:r>
              <w:rPr>
                <w:rFonts w:ascii="仿宋_GB2312" w:hAnsi="宋体" w:eastAsia="仿宋_GB2312" w:cs="仿宋_GB2312"/>
                <w:color w:val="auto"/>
                <w:kern w:val="0"/>
              </w:rPr>
              <w:t>0</w:t>
            </w:r>
            <w:r>
              <w:rPr>
                <w:rFonts w:hint="eastAsia" w:ascii="仿宋_GB2312" w:hAnsi="宋体" w:eastAsia="仿宋_GB2312" w:cs="仿宋_GB2312"/>
                <w:color w:val="auto"/>
                <w:kern w:val="0"/>
              </w:rPr>
              <w:t>分）</w:t>
            </w:r>
          </w:p>
        </w:tc>
        <w:tc>
          <w:tcPr>
            <w:tcW w:w="1122" w:type="dxa"/>
            <w:vMerge w:val="restart"/>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年度财政资金总额</w:t>
            </w:r>
          </w:p>
        </w:tc>
        <w:tc>
          <w:tcPr>
            <w:tcW w:w="1319" w:type="dxa"/>
            <w:gridSpan w:val="2"/>
            <w:noWrap w:val="0"/>
            <w:vAlign w:val="center"/>
          </w:tcPr>
          <w:p>
            <w:pPr>
              <w:widowControl/>
              <w:snapToGrid w:val="0"/>
              <w:spacing w:line="520" w:lineRule="exact"/>
              <w:jc w:val="center"/>
              <w:rPr>
                <w:rFonts w:ascii="仿宋_GB2312" w:hAnsi="宋体" w:eastAsia="仿宋_GB2312" w:cs="仿宋_GB2312"/>
                <w:color w:val="auto"/>
                <w:kern w:val="0"/>
              </w:rPr>
            </w:pPr>
            <w:r>
              <w:rPr>
                <w:rFonts w:hint="eastAsia" w:ascii="仿宋_GB2312" w:hAnsi="宋体" w:eastAsia="仿宋_GB2312" w:cs="仿宋_GB2312"/>
                <w:color w:val="auto"/>
                <w:kern w:val="0"/>
              </w:rPr>
              <w:t>预算数（</w:t>
            </w:r>
            <w:r>
              <w:rPr>
                <w:rFonts w:ascii="仿宋_GB2312" w:hAnsi="宋体" w:eastAsia="仿宋_GB2312" w:cs="仿宋_GB2312"/>
                <w:color w:val="auto"/>
                <w:kern w:val="0"/>
              </w:rPr>
              <w:t>A）</w:t>
            </w:r>
          </w:p>
        </w:tc>
        <w:tc>
          <w:tcPr>
            <w:tcW w:w="1303" w:type="dxa"/>
            <w:gridSpan w:val="2"/>
            <w:noWrap w:val="0"/>
            <w:vAlign w:val="center"/>
          </w:tcPr>
          <w:p>
            <w:pPr>
              <w:widowControl/>
              <w:snapToGrid w:val="0"/>
              <w:spacing w:line="520" w:lineRule="exact"/>
              <w:jc w:val="center"/>
              <w:rPr>
                <w:rFonts w:ascii="仿宋_GB2312" w:hAnsi="宋体" w:eastAsia="仿宋_GB2312" w:cs="仿宋_GB2312"/>
                <w:color w:val="auto"/>
                <w:kern w:val="0"/>
              </w:rPr>
            </w:pPr>
            <w:r>
              <w:rPr>
                <w:rFonts w:hint="eastAsia" w:ascii="仿宋_GB2312" w:hAnsi="宋体" w:eastAsia="仿宋_GB2312" w:cs="仿宋_GB2312"/>
                <w:color w:val="auto"/>
                <w:kern w:val="0"/>
              </w:rPr>
              <w:t>执行数</w:t>
            </w:r>
            <w:r>
              <w:rPr>
                <w:rFonts w:ascii="仿宋_GB2312" w:hAnsi="宋体" w:eastAsia="仿宋_GB2312" w:cs="仿宋_GB2312"/>
                <w:color w:val="auto"/>
                <w:kern w:val="0"/>
              </w:rPr>
              <w:t>（B）</w:t>
            </w:r>
          </w:p>
        </w:tc>
        <w:tc>
          <w:tcPr>
            <w:tcW w:w="1366" w:type="dxa"/>
            <w:noWrap w:val="0"/>
            <w:vAlign w:val="center"/>
          </w:tcPr>
          <w:p>
            <w:pPr>
              <w:widowControl/>
              <w:snapToGrid w:val="0"/>
              <w:spacing w:line="520" w:lineRule="exact"/>
              <w:jc w:val="center"/>
              <w:rPr>
                <w:rFonts w:ascii="仿宋_GB2312" w:hAnsi="宋体" w:eastAsia="仿宋_GB2312" w:cs="仿宋_GB2312"/>
                <w:color w:val="auto"/>
                <w:kern w:val="0"/>
              </w:rPr>
            </w:pPr>
            <w:r>
              <w:rPr>
                <w:rFonts w:hint="eastAsia" w:ascii="仿宋_GB2312" w:hAnsi="宋体" w:eastAsia="仿宋_GB2312" w:cs="仿宋_GB2312"/>
                <w:color w:val="auto"/>
                <w:kern w:val="0"/>
              </w:rPr>
              <w:t>执行率</w:t>
            </w:r>
            <w:r>
              <w:rPr>
                <w:rFonts w:ascii="仿宋_GB2312" w:hAnsi="宋体" w:eastAsia="仿宋_GB2312" w:cs="仿宋_GB2312"/>
                <w:color w:val="auto"/>
                <w:kern w:val="0"/>
              </w:rPr>
              <w:t>（B/A）</w:t>
            </w:r>
          </w:p>
        </w:tc>
        <w:tc>
          <w:tcPr>
            <w:tcW w:w="2310" w:type="dxa"/>
            <w:gridSpan w:val="2"/>
            <w:noWrap w:val="0"/>
            <w:vAlign w:val="center"/>
          </w:tcPr>
          <w:p>
            <w:pPr>
              <w:widowControl/>
              <w:spacing w:beforeLines="0" w:afterLines="0"/>
              <w:jc w:val="center"/>
              <w:rPr>
                <w:rFonts w:hint="eastAsia" w:ascii="仿宋_GB2312" w:hAnsi="宋体" w:eastAsia="仿宋_GB2312" w:cs="仿宋_GB2312"/>
                <w:color w:val="auto"/>
                <w:kern w:val="0"/>
                <w:sz w:val="21"/>
                <w:szCs w:val="21"/>
                <w:lang w:eastAsia="zh-CN"/>
              </w:rPr>
            </w:pPr>
            <w:r>
              <w:rPr>
                <w:rFonts w:hint="eastAsia" w:ascii="仿宋_GB2312" w:hAnsi="宋体" w:eastAsia="仿宋_GB2312" w:cs="仿宋_GB2312"/>
                <w:color w:val="auto"/>
                <w:kern w:val="0"/>
                <w:sz w:val="21"/>
                <w:szCs w:val="21"/>
                <w:lang w:eastAsia="zh-CN"/>
              </w:rPr>
              <w:t>得分</w:t>
            </w:r>
          </w:p>
          <w:p>
            <w:pPr>
              <w:widowControl/>
              <w:spacing w:beforeLines="0" w:afterLines="0"/>
              <w:jc w:val="center"/>
              <w:rPr>
                <w:rFonts w:hint="eastAsia" w:ascii="仿宋_GB2312" w:hAnsi="宋体" w:eastAsia="仿宋_GB2312" w:cs="仿宋_GB2312"/>
                <w:color w:val="auto"/>
                <w:kern w:val="0"/>
                <w:sz w:val="21"/>
                <w:szCs w:val="21"/>
                <w:lang w:eastAsia="zh-CN"/>
              </w:rPr>
            </w:pPr>
            <w:r>
              <w:rPr>
                <w:rFonts w:hint="eastAsia" w:ascii="仿宋_GB2312" w:hAnsi="宋体" w:eastAsia="仿宋_GB2312" w:cs="仿宋_GB2312"/>
                <w:color w:val="auto"/>
                <w:kern w:val="0"/>
                <w:sz w:val="21"/>
                <w:szCs w:val="21"/>
                <w:lang w:eastAsia="zh-CN"/>
              </w:rPr>
              <w:t>（</w:t>
            </w:r>
            <w:r>
              <w:rPr>
                <w:rFonts w:hint="eastAsia" w:ascii="仿宋_GB2312" w:hAnsi="宋体" w:eastAsia="仿宋_GB2312" w:cs="仿宋_GB2312"/>
                <w:color w:val="auto"/>
                <w:kern w:val="0"/>
                <w:sz w:val="21"/>
                <w:szCs w:val="21"/>
                <w:lang w:val="en-US" w:eastAsia="zh-CN"/>
              </w:rPr>
              <w:t>1</w:t>
            </w:r>
            <w:r>
              <w:rPr>
                <w:rFonts w:hint="eastAsia" w:ascii="仿宋_GB2312" w:hAnsi="宋体" w:eastAsia="仿宋_GB2312" w:cs="仿宋_GB2312"/>
                <w:color w:val="auto"/>
                <w:kern w:val="0"/>
                <w:sz w:val="21"/>
                <w:szCs w:val="21"/>
                <w:lang w:eastAsia="zh-CN"/>
              </w:rPr>
              <w:t>0分*执行率）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528" w:type="dxa"/>
            <w:gridSpan w:val="2"/>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12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319" w:type="dxa"/>
            <w:gridSpan w:val="2"/>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236</w:t>
            </w:r>
          </w:p>
        </w:tc>
        <w:tc>
          <w:tcPr>
            <w:tcW w:w="1303" w:type="dxa"/>
            <w:gridSpan w:val="2"/>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235.26</w:t>
            </w:r>
          </w:p>
        </w:tc>
        <w:tc>
          <w:tcPr>
            <w:tcW w:w="1366"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99.69%</w:t>
            </w:r>
          </w:p>
        </w:tc>
        <w:tc>
          <w:tcPr>
            <w:tcW w:w="2310" w:type="dxa"/>
            <w:gridSpan w:val="2"/>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9.97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582" w:type="dxa"/>
            <w:vMerge w:val="restart"/>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年度绩效目标</w:t>
            </w:r>
          </w:p>
        </w:tc>
        <w:tc>
          <w:tcPr>
            <w:tcW w:w="946" w:type="dxa"/>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eastAsia" w:ascii="仿宋_GB2312" w:hAnsi="宋体" w:eastAsia="仿宋_GB2312" w:cs="仿宋_GB2312"/>
                <w:color w:val="auto"/>
                <w:kern w:val="0"/>
              </w:rPr>
            </w:pPr>
            <w:r>
              <w:rPr>
                <w:rFonts w:hint="eastAsia" w:ascii="仿宋_GB2312" w:hAnsi="宋体" w:eastAsia="仿宋_GB2312" w:cs="仿宋_GB2312"/>
                <w:color w:val="auto"/>
                <w:kern w:val="0"/>
              </w:rPr>
              <w:t>一级</w:t>
            </w:r>
          </w:p>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ascii="仿宋_GB2312" w:hAnsi="宋体" w:eastAsia="仿宋_GB2312"/>
                <w:color w:val="auto"/>
                <w:kern w:val="0"/>
              </w:rPr>
            </w:pPr>
            <w:r>
              <w:rPr>
                <w:rFonts w:hint="eastAsia" w:ascii="仿宋_GB2312" w:hAnsi="宋体" w:eastAsia="仿宋_GB2312" w:cs="仿宋_GB2312"/>
                <w:color w:val="auto"/>
                <w:kern w:val="0"/>
              </w:rPr>
              <w:t>指标</w:t>
            </w:r>
          </w:p>
        </w:tc>
        <w:tc>
          <w:tcPr>
            <w:tcW w:w="1383" w:type="dxa"/>
            <w:gridSpan w:val="2"/>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ascii="仿宋_GB2312" w:hAnsi="宋体" w:eastAsia="仿宋_GB2312"/>
                <w:color w:val="auto"/>
                <w:kern w:val="0"/>
              </w:rPr>
            </w:pPr>
            <w:r>
              <w:rPr>
                <w:rFonts w:hint="eastAsia" w:ascii="仿宋_GB2312" w:hAnsi="宋体" w:eastAsia="仿宋_GB2312" w:cs="仿宋_GB2312"/>
                <w:color w:val="auto"/>
                <w:kern w:val="0"/>
              </w:rPr>
              <w:t>二级指标</w:t>
            </w:r>
          </w:p>
        </w:tc>
        <w:tc>
          <w:tcPr>
            <w:tcW w:w="2361" w:type="dxa"/>
            <w:gridSpan w:val="3"/>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ascii="仿宋_GB2312" w:hAnsi="宋体" w:eastAsia="仿宋_GB2312"/>
                <w:color w:val="auto"/>
                <w:kern w:val="0"/>
              </w:rPr>
            </w:pPr>
            <w:r>
              <w:rPr>
                <w:rFonts w:hint="eastAsia" w:ascii="仿宋_GB2312" w:hAnsi="宋体" w:eastAsia="仿宋_GB2312" w:cs="仿宋_GB2312"/>
                <w:color w:val="auto"/>
                <w:kern w:val="0"/>
              </w:rPr>
              <w:t>三级指标</w:t>
            </w:r>
          </w:p>
        </w:tc>
        <w:tc>
          <w:tcPr>
            <w:tcW w:w="1366" w:type="dxa"/>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ascii="仿宋_GB2312" w:hAnsi="宋体" w:eastAsia="仿宋_GB2312" w:cs="仿宋_GB2312"/>
                <w:color w:val="auto"/>
                <w:kern w:val="0"/>
              </w:rPr>
            </w:pPr>
            <w:r>
              <w:rPr>
                <w:rFonts w:hint="eastAsia" w:ascii="仿宋_GB2312" w:hAnsi="宋体" w:eastAsia="仿宋_GB2312" w:cs="仿宋_GB2312"/>
                <w:color w:val="auto"/>
                <w:kern w:val="0"/>
              </w:rPr>
              <w:t>年初目标值（</w:t>
            </w:r>
            <w:r>
              <w:rPr>
                <w:rFonts w:ascii="仿宋_GB2312" w:hAnsi="宋体" w:eastAsia="仿宋_GB2312" w:cs="仿宋_GB2312"/>
                <w:color w:val="auto"/>
                <w:kern w:val="0"/>
              </w:rPr>
              <w:t>A</w:t>
            </w:r>
            <w:r>
              <w:rPr>
                <w:rFonts w:hint="eastAsia" w:ascii="仿宋_GB2312" w:hAnsi="宋体" w:eastAsia="仿宋_GB2312" w:cs="仿宋_GB2312"/>
                <w:color w:val="auto"/>
                <w:kern w:val="0"/>
              </w:rPr>
              <w:t>）</w:t>
            </w:r>
          </w:p>
        </w:tc>
        <w:tc>
          <w:tcPr>
            <w:tcW w:w="1750" w:type="dxa"/>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ascii="仿宋_GB2312" w:hAnsi="宋体" w:eastAsia="仿宋_GB2312" w:cs="仿宋_GB2312"/>
                <w:color w:val="auto"/>
                <w:kern w:val="0"/>
              </w:rPr>
            </w:pPr>
            <w:r>
              <w:rPr>
                <w:rFonts w:hint="eastAsia" w:ascii="仿宋_GB2312" w:hAnsi="宋体" w:eastAsia="仿宋_GB2312" w:cs="仿宋_GB2312"/>
                <w:color w:val="auto"/>
                <w:kern w:val="0"/>
              </w:rPr>
              <w:t>实际完成值（</w:t>
            </w:r>
            <w:r>
              <w:rPr>
                <w:rFonts w:ascii="仿宋_GB2312" w:hAnsi="宋体" w:eastAsia="仿宋_GB2312" w:cs="仿宋_GB2312"/>
                <w:color w:val="auto"/>
                <w:kern w:val="0"/>
              </w:rPr>
              <w:t>B</w:t>
            </w:r>
            <w:r>
              <w:rPr>
                <w:rFonts w:hint="eastAsia" w:ascii="仿宋_GB2312" w:hAnsi="宋体" w:eastAsia="仿宋_GB2312" w:cs="仿宋_GB2312"/>
                <w:color w:val="auto"/>
                <w:kern w:val="0"/>
              </w:rPr>
              <w:t>）</w:t>
            </w:r>
          </w:p>
        </w:tc>
        <w:tc>
          <w:tcPr>
            <w:tcW w:w="560" w:type="dxa"/>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ascii="仿宋_GB2312" w:hAnsi="宋体" w:eastAsia="仿宋_GB2312"/>
                <w:color w:val="auto"/>
                <w:kern w:val="0"/>
              </w:rPr>
            </w:pPr>
            <w:r>
              <w:rPr>
                <w:rFonts w:hint="eastAsia" w:ascii="仿宋_GB2312" w:hAnsi="宋体" w:eastAsia="仿宋_GB2312" w:cs="仿宋_GB2312"/>
                <w:color w:val="auto"/>
                <w:kern w:val="0"/>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restart"/>
            <w:noWrap w:val="0"/>
            <w:vAlign w:val="center"/>
          </w:tcPr>
          <w:p>
            <w:pPr>
              <w:widowControl/>
              <w:snapToGrid w:val="0"/>
              <w:spacing w:line="520" w:lineRule="exact"/>
              <w:jc w:val="center"/>
              <w:rPr>
                <w:rFonts w:hint="eastAsia" w:ascii="仿宋_GB2312" w:hAnsi="宋体" w:eastAsia="仿宋_GB2312" w:cs="仿宋_GB2312"/>
                <w:color w:val="auto"/>
                <w:kern w:val="0"/>
              </w:rPr>
            </w:pPr>
            <w:r>
              <w:rPr>
                <w:rFonts w:hint="eastAsia" w:ascii="仿宋_GB2312" w:hAnsi="宋体" w:eastAsia="仿宋_GB2312" w:cs="仿宋_GB2312"/>
                <w:color w:val="auto"/>
                <w:kern w:val="0"/>
              </w:rPr>
              <w:t>产出</w:t>
            </w:r>
          </w:p>
          <w:p>
            <w:pPr>
              <w:widowControl/>
              <w:snapToGrid w:val="0"/>
              <w:spacing w:line="520" w:lineRule="exact"/>
              <w:jc w:val="center"/>
              <w:rPr>
                <w:rFonts w:hint="eastAsia" w:ascii="仿宋_GB2312" w:hAnsi="宋体" w:eastAsia="仿宋_GB2312" w:cs="仿宋_GB2312"/>
                <w:color w:val="auto"/>
                <w:kern w:val="0"/>
              </w:rPr>
            </w:pPr>
            <w:r>
              <w:rPr>
                <w:rFonts w:hint="eastAsia" w:ascii="仿宋_GB2312" w:hAnsi="宋体" w:eastAsia="仿宋_GB2312" w:cs="仿宋_GB2312"/>
                <w:color w:val="auto"/>
                <w:kern w:val="0"/>
              </w:rPr>
              <w:t>指标</w:t>
            </w:r>
          </w:p>
          <w:p>
            <w:pPr>
              <w:widowControl/>
              <w:snapToGrid w:val="0"/>
              <w:spacing w:line="520" w:lineRule="exact"/>
              <w:jc w:val="center"/>
              <w:rPr>
                <w:rFonts w:ascii="仿宋_GB2312" w:hAnsi="宋体" w:eastAsia="仿宋_GB2312" w:cs="仿宋_GB2312"/>
                <w:color w:val="auto"/>
                <w:kern w:val="0"/>
              </w:rPr>
            </w:pPr>
            <w:r>
              <w:rPr>
                <w:rFonts w:hint="eastAsia" w:ascii="仿宋_GB2312" w:hAnsi="宋体" w:eastAsia="仿宋_GB2312" w:cs="仿宋_GB2312"/>
                <w:color w:val="auto"/>
                <w:kern w:val="0"/>
                <w:sz w:val="20"/>
                <w:szCs w:val="22"/>
              </w:rPr>
              <w:t>（</w:t>
            </w:r>
            <w:r>
              <w:rPr>
                <w:rFonts w:hint="eastAsia" w:ascii="仿宋_GB2312" w:hAnsi="宋体" w:eastAsia="仿宋_GB2312" w:cs="仿宋_GB2312"/>
                <w:color w:val="auto"/>
                <w:kern w:val="0"/>
                <w:sz w:val="20"/>
                <w:szCs w:val="22"/>
                <w:lang w:val="en-US" w:eastAsia="zh-CN"/>
              </w:rPr>
              <w:t>5</w:t>
            </w:r>
            <w:r>
              <w:rPr>
                <w:rFonts w:hint="eastAsia" w:ascii="仿宋_GB2312" w:hAnsi="宋体" w:eastAsia="仿宋_GB2312" w:cs="仿宋_GB2312"/>
                <w:color w:val="auto"/>
                <w:kern w:val="0"/>
                <w:sz w:val="20"/>
                <w:szCs w:val="22"/>
              </w:rPr>
              <w:t>0分）</w:t>
            </w:r>
          </w:p>
        </w:tc>
        <w:tc>
          <w:tcPr>
            <w:tcW w:w="1383" w:type="dxa"/>
            <w:gridSpan w:val="2"/>
            <w:noWrap w:val="0"/>
            <w:vAlign w:val="center"/>
          </w:tcPr>
          <w:p>
            <w:pPr>
              <w:widowControl/>
              <w:snapToGrid w:val="0"/>
              <w:spacing w:line="520" w:lineRule="exact"/>
              <w:jc w:val="center"/>
              <w:rPr>
                <w:rFonts w:hint="eastAsia" w:ascii="仿宋_GB2312" w:hAnsi="宋体" w:eastAsia="仿宋_GB2312"/>
                <w:color w:val="auto"/>
                <w:kern w:val="0"/>
                <w:lang w:eastAsia="zh-CN"/>
              </w:rPr>
            </w:pPr>
            <w:r>
              <w:rPr>
                <w:rFonts w:hint="eastAsia" w:ascii="仿宋_GB2312" w:hAnsi="宋体" w:eastAsia="仿宋_GB2312" w:cs="仿宋_GB2312"/>
                <w:color w:val="auto"/>
                <w:kern w:val="0"/>
                <w:lang w:val="en-US" w:eastAsia="zh-CN"/>
              </w:rPr>
              <w:t>数量</w:t>
            </w:r>
            <w:r>
              <w:rPr>
                <w:rFonts w:hint="eastAsia" w:ascii="仿宋_GB2312" w:hAnsi="宋体" w:eastAsia="仿宋_GB2312" w:cs="仿宋_GB2312"/>
                <w:color w:val="auto"/>
                <w:kern w:val="0"/>
              </w:rPr>
              <w:t>指标</w:t>
            </w:r>
          </w:p>
        </w:tc>
        <w:tc>
          <w:tcPr>
            <w:tcW w:w="2361" w:type="dxa"/>
            <w:gridSpan w:val="3"/>
            <w:noWrap w:val="0"/>
            <w:vAlign w:val="center"/>
          </w:tcPr>
          <w:p>
            <w:pPr>
              <w:widowControl/>
              <w:spacing w:beforeLines="0" w:afterLines="0"/>
              <w:jc w:val="center"/>
              <w:rPr>
                <w:rFonts w:hint="eastAsia" w:ascii="仿宋_GB2312" w:hAnsi="宋体" w:eastAsia="仿宋_GB2312" w:cs="仿宋_GB2312"/>
                <w:color w:val="auto"/>
                <w:kern w:val="0"/>
                <w:sz w:val="21"/>
                <w:szCs w:val="21"/>
                <w:lang w:eastAsia="zh-CN"/>
              </w:rPr>
            </w:pPr>
            <w:r>
              <w:rPr>
                <w:rFonts w:hint="eastAsia" w:ascii="仿宋_GB2312" w:hAnsi="宋体" w:eastAsia="仿宋_GB2312" w:cs="仿宋_GB2312"/>
                <w:color w:val="auto"/>
                <w:kern w:val="0"/>
                <w:sz w:val="21"/>
                <w:szCs w:val="21"/>
                <w:lang w:eastAsia="zh-CN"/>
              </w:rPr>
              <w:t>发布</w:t>
            </w:r>
            <w:r>
              <w:rPr>
                <w:rFonts w:hint="eastAsia" w:ascii="仿宋_GB2312" w:hAnsi="宋体" w:eastAsia="仿宋_GB2312" w:cs="仿宋_GB2312"/>
                <w:color w:val="auto"/>
                <w:kern w:val="0"/>
                <w:sz w:val="21"/>
                <w:szCs w:val="21"/>
                <w:lang w:val="en-US" w:eastAsia="zh-CN"/>
              </w:rPr>
              <w:t>2020年水资源公报</w:t>
            </w:r>
          </w:p>
        </w:tc>
        <w:tc>
          <w:tcPr>
            <w:tcW w:w="1366" w:type="dxa"/>
            <w:noWrap w:val="0"/>
            <w:vAlign w:val="center"/>
          </w:tcPr>
          <w:p>
            <w:pPr>
              <w:widowControl/>
              <w:spacing w:beforeLines="0" w:afterLines="0"/>
              <w:jc w:val="center"/>
              <w:rPr>
                <w:rFonts w:hint="eastAsia" w:ascii="仿宋_GB2312" w:hAnsi="宋体" w:eastAsia="仿宋_GB2312" w:cs="仿宋_GB2312"/>
                <w:color w:val="auto"/>
                <w:kern w:val="0"/>
                <w:sz w:val="21"/>
                <w:szCs w:val="21"/>
                <w:lang w:eastAsia="zh-CN"/>
              </w:rPr>
            </w:pPr>
            <w:r>
              <w:rPr>
                <w:rFonts w:hint="eastAsia" w:ascii="仿宋_GB2312" w:hAnsi="宋体" w:cs="Times New Roman"/>
                <w:color w:val="auto"/>
                <w:kern w:val="0"/>
                <w:sz w:val="21"/>
                <w:szCs w:val="21"/>
                <w:lang w:val="en-US" w:eastAsia="zh-CN"/>
              </w:rPr>
              <w:t>1本</w:t>
            </w:r>
          </w:p>
        </w:tc>
        <w:tc>
          <w:tcPr>
            <w:tcW w:w="1750" w:type="dxa"/>
            <w:noWrap w:val="0"/>
            <w:vAlign w:val="center"/>
          </w:tcPr>
          <w:p>
            <w:pPr>
              <w:widowControl/>
              <w:spacing w:beforeLines="0" w:afterLines="0"/>
              <w:jc w:val="center"/>
              <w:rPr>
                <w:rFonts w:hint="default" w:ascii="仿宋_GB2312" w:hAnsi="宋体" w:eastAsia="仿宋_GB2312" w:cs="仿宋_GB2312"/>
                <w:color w:val="auto"/>
                <w:kern w:val="0"/>
                <w:sz w:val="21"/>
                <w:szCs w:val="21"/>
                <w:lang w:val="en-US" w:eastAsia="zh-CN"/>
              </w:rPr>
            </w:pPr>
            <w:r>
              <w:rPr>
                <w:rFonts w:hint="eastAsia" w:ascii="仿宋_GB2312" w:hAnsi="宋体" w:cs="Times New Roman"/>
                <w:color w:val="auto"/>
                <w:kern w:val="0"/>
                <w:sz w:val="21"/>
                <w:szCs w:val="21"/>
                <w:lang w:val="en-US" w:eastAsia="zh-CN"/>
              </w:rPr>
              <w:t>1本</w:t>
            </w:r>
          </w:p>
        </w:tc>
        <w:tc>
          <w:tcPr>
            <w:tcW w:w="560"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383" w:type="dxa"/>
            <w:gridSpan w:val="2"/>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s="仿宋_GB2312"/>
                <w:color w:val="auto"/>
                <w:kern w:val="0"/>
                <w:lang w:val="en-US" w:eastAsia="zh-CN"/>
              </w:rPr>
              <w:t>数量</w:t>
            </w:r>
            <w:r>
              <w:rPr>
                <w:rFonts w:hint="eastAsia" w:ascii="仿宋_GB2312" w:hAnsi="宋体" w:eastAsia="仿宋_GB2312" w:cs="仿宋_GB2312"/>
                <w:color w:val="auto"/>
                <w:kern w:val="0"/>
              </w:rPr>
              <w:t>指标</w:t>
            </w:r>
          </w:p>
        </w:tc>
        <w:tc>
          <w:tcPr>
            <w:tcW w:w="2361" w:type="dxa"/>
            <w:gridSpan w:val="3"/>
            <w:noWrap w:val="0"/>
            <w:vAlign w:val="center"/>
          </w:tcPr>
          <w:p>
            <w:pPr>
              <w:widowControl/>
              <w:spacing w:beforeLines="0" w:afterLines="0"/>
              <w:jc w:val="center"/>
              <w:rPr>
                <w:rFonts w:hint="eastAsia" w:ascii="仿宋_GB2312" w:hAnsi="宋体" w:eastAsia="仿宋_GB2312" w:cs="仿宋_GB2312"/>
                <w:color w:val="auto"/>
                <w:kern w:val="0"/>
                <w:sz w:val="21"/>
                <w:szCs w:val="21"/>
                <w:lang w:eastAsia="zh-CN"/>
              </w:rPr>
            </w:pPr>
            <w:r>
              <w:rPr>
                <w:rFonts w:hint="eastAsia" w:ascii="仿宋_GB2312" w:hAnsi="宋体" w:eastAsia="仿宋_GB2312" w:cs="仿宋_GB2312"/>
                <w:color w:val="auto"/>
                <w:kern w:val="0"/>
                <w:sz w:val="21"/>
                <w:szCs w:val="21"/>
              </w:rPr>
              <w:t>取水许可监管及整改提升</w:t>
            </w:r>
            <w:r>
              <w:rPr>
                <w:rFonts w:hint="eastAsia" w:ascii="仿宋_GB2312" w:hAnsi="宋体" w:eastAsia="仿宋_GB2312" w:cs="仿宋_GB2312"/>
                <w:color w:val="auto"/>
                <w:kern w:val="0"/>
                <w:sz w:val="21"/>
                <w:szCs w:val="21"/>
                <w:lang w:eastAsia="zh-CN"/>
              </w:rPr>
              <w:t>完成率</w:t>
            </w:r>
          </w:p>
        </w:tc>
        <w:tc>
          <w:tcPr>
            <w:tcW w:w="1366" w:type="dxa"/>
            <w:noWrap w:val="0"/>
            <w:vAlign w:val="center"/>
          </w:tcPr>
          <w:p>
            <w:pPr>
              <w:widowControl/>
              <w:spacing w:beforeLines="0" w:afterLines="0"/>
              <w:jc w:val="center"/>
              <w:rPr>
                <w:rFonts w:hint="eastAsia" w:ascii="仿宋_GB2312" w:hAnsi="宋体" w:eastAsia="仿宋_GB2312" w:cs="仿宋_GB2312"/>
                <w:color w:val="auto"/>
                <w:kern w:val="0"/>
                <w:sz w:val="21"/>
                <w:szCs w:val="21"/>
                <w:lang w:val="en-US" w:eastAsia="zh-CN"/>
              </w:rPr>
            </w:pPr>
            <w:r>
              <w:rPr>
                <w:rFonts w:hint="eastAsia" w:ascii="仿宋_GB2312" w:hAnsi="宋体" w:cs="Times New Roman"/>
                <w:color w:val="auto"/>
                <w:kern w:val="0"/>
                <w:sz w:val="21"/>
                <w:szCs w:val="21"/>
                <w:lang w:val="en-US" w:eastAsia="zh-CN"/>
              </w:rPr>
              <w:t>100%</w:t>
            </w:r>
          </w:p>
        </w:tc>
        <w:tc>
          <w:tcPr>
            <w:tcW w:w="1750" w:type="dxa"/>
            <w:noWrap w:val="0"/>
            <w:vAlign w:val="center"/>
          </w:tcPr>
          <w:p>
            <w:pPr>
              <w:widowControl/>
              <w:spacing w:beforeLines="0" w:afterLines="0"/>
              <w:jc w:val="center"/>
              <w:rPr>
                <w:rFonts w:hint="default" w:ascii="仿宋_GB2312" w:hAnsi="宋体" w:cs="仿宋_GB2312"/>
                <w:color w:val="auto"/>
                <w:kern w:val="0"/>
                <w:sz w:val="21"/>
                <w:szCs w:val="21"/>
                <w:lang w:val="en-US" w:eastAsia="zh-CN"/>
              </w:rPr>
            </w:pPr>
            <w:r>
              <w:rPr>
                <w:rFonts w:hint="eastAsia" w:ascii="仿宋_GB2312" w:hAnsi="宋体" w:cs="Times New Roman"/>
                <w:color w:val="auto"/>
                <w:kern w:val="0"/>
                <w:sz w:val="21"/>
                <w:szCs w:val="21"/>
                <w:lang w:val="en-US" w:eastAsia="zh-CN"/>
              </w:rPr>
              <w:t>100%</w:t>
            </w:r>
          </w:p>
        </w:tc>
        <w:tc>
          <w:tcPr>
            <w:tcW w:w="560"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383" w:type="dxa"/>
            <w:gridSpan w:val="2"/>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s="仿宋_GB2312"/>
                <w:color w:val="auto"/>
                <w:kern w:val="0"/>
                <w:lang w:val="en-US" w:eastAsia="zh-CN"/>
              </w:rPr>
              <w:t>数量</w:t>
            </w:r>
            <w:r>
              <w:rPr>
                <w:rFonts w:hint="eastAsia" w:ascii="仿宋_GB2312" w:hAnsi="宋体" w:eastAsia="仿宋_GB2312" w:cs="仿宋_GB2312"/>
                <w:color w:val="auto"/>
                <w:kern w:val="0"/>
              </w:rPr>
              <w:t>指标</w:t>
            </w:r>
          </w:p>
        </w:tc>
        <w:tc>
          <w:tcPr>
            <w:tcW w:w="2361" w:type="dxa"/>
            <w:gridSpan w:val="3"/>
            <w:noWrap w:val="0"/>
            <w:vAlign w:val="center"/>
          </w:tcPr>
          <w:p>
            <w:pPr>
              <w:widowControl/>
              <w:spacing w:beforeLines="0" w:afterLines="0"/>
              <w:jc w:val="center"/>
              <w:rPr>
                <w:rFonts w:hint="eastAsia" w:ascii="仿宋_GB2312" w:hAnsi="宋体" w:eastAsia="仿宋_GB2312" w:cs="仿宋_GB2312"/>
                <w:color w:val="auto"/>
                <w:kern w:val="0"/>
                <w:sz w:val="21"/>
                <w:szCs w:val="21"/>
                <w:lang w:eastAsia="zh-CN"/>
              </w:rPr>
            </w:pPr>
            <w:r>
              <w:rPr>
                <w:rFonts w:hint="eastAsia" w:ascii="仿宋_GB2312" w:hAnsi="宋体" w:eastAsia="仿宋_GB2312" w:cs="仿宋_GB2312"/>
                <w:color w:val="auto"/>
                <w:kern w:val="0"/>
                <w:sz w:val="21"/>
                <w:szCs w:val="21"/>
                <w:lang w:val="en-US" w:eastAsia="zh-CN"/>
              </w:rPr>
              <w:t>编制完成陆水流域水量分配实施方案</w:t>
            </w:r>
          </w:p>
        </w:tc>
        <w:tc>
          <w:tcPr>
            <w:tcW w:w="1366" w:type="dxa"/>
            <w:noWrap w:val="0"/>
            <w:vAlign w:val="center"/>
          </w:tcPr>
          <w:p>
            <w:pPr>
              <w:widowControl/>
              <w:spacing w:beforeLines="0" w:afterLines="0"/>
              <w:jc w:val="center"/>
              <w:rPr>
                <w:rFonts w:hint="eastAsia" w:ascii="仿宋_GB2312" w:hAnsi="宋体" w:eastAsia="仿宋_GB2312" w:cs="仿宋_GB2312"/>
                <w:color w:val="auto"/>
                <w:kern w:val="0"/>
                <w:sz w:val="21"/>
                <w:szCs w:val="21"/>
                <w:lang w:val="en-US" w:eastAsia="zh-CN"/>
              </w:rPr>
            </w:pPr>
            <w:r>
              <w:rPr>
                <w:rFonts w:hint="eastAsia" w:ascii="仿宋_GB2312" w:hAnsi="宋体" w:cs="Times New Roman"/>
                <w:color w:val="auto"/>
                <w:kern w:val="0"/>
                <w:sz w:val="21"/>
                <w:szCs w:val="21"/>
                <w:lang w:val="en-US" w:eastAsia="zh-CN"/>
              </w:rPr>
              <w:t>1本</w:t>
            </w:r>
          </w:p>
        </w:tc>
        <w:tc>
          <w:tcPr>
            <w:tcW w:w="1750" w:type="dxa"/>
            <w:noWrap w:val="0"/>
            <w:vAlign w:val="center"/>
          </w:tcPr>
          <w:p>
            <w:pPr>
              <w:widowControl/>
              <w:spacing w:beforeLines="0" w:afterLines="0"/>
              <w:jc w:val="center"/>
              <w:rPr>
                <w:rFonts w:hint="default" w:ascii="仿宋_GB2312" w:hAnsi="宋体" w:cs="仿宋_GB2312" w:eastAsiaTheme="minorEastAsia"/>
                <w:color w:val="auto"/>
                <w:kern w:val="0"/>
                <w:sz w:val="21"/>
                <w:szCs w:val="21"/>
                <w:lang w:val="en-US" w:eastAsia="zh-CN"/>
              </w:rPr>
            </w:pPr>
            <w:r>
              <w:rPr>
                <w:rFonts w:hint="eastAsia" w:ascii="仿宋_GB2312" w:hAnsi="宋体" w:cs="Times New Roman"/>
                <w:color w:val="auto"/>
                <w:kern w:val="0"/>
                <w:sz w:val="21"/>
                <w:szCs w:val="21"/>
                <w:lang w:val="en-US" w:eastAsia="zh-CN"/>
              </w:rPr>
              <w:t>1本</w:t>
            </w:r>
          </w:p>
        </w:tc>
        <w:tc>
          <w:tcPr>
            <w:tcW w:w="560"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383" w:type="dxa"/>
            <w:gridSpan w:val="2"/>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s="仿宋_GB2312"/>
                <w:color w:val="auto"/>
                <w:kern w:val="0"/>
                <w:lang w:val="en-US" w:eastAsia="zh-CN"/>
              </w:rPr>
              <w:t>数量</w:t>
            </w:r>
            <w:r>
              <w:rPr>
                <w:rFonts w:hint="eastAsia" w:ascii="仿宋_GB2312" w:hAnsi="宋体" w:eastAsia="仿宋_GB2312" w:cs="仿宋_GB2312"/>
                <w:color w:val="auto"/>
                <w:kern w:val="0"/>
              </w:rPr>
              <w:t>指标</w:t>
            </w:r>
          </w:p>
        </w:tc>
        <w:tc>
          <w:tcPr>
            <w:tcW w:w="2361" w:type="dxa"/>
            <w:gridSpan w:val="3"/>
            <w:noWrap w:val="0"/>
            <w:vAlign w:val="center"/>
          </w:tcPr>
          <w:p>
            <w:pPr>
              <w:widowControl/>
              <w:spacing w:beforeLines="0" w:afterLines="0"/>
              <w:jc w:val="center"/>
              <w:rPr>
                <w:rFonts w:hint="eastAsia" w:ascii="仿宋_GB2312" w:hAnsi="宋体" w:eastAsia="仿宋_GB2312" w:cs="仿宋_GB2312"/>
                <w:color w:val="auto"/>
                <w:kern w:val="0"/>
                <w:sz w:val="21"/>
                <w:szCs w:val="21"/>
              </w:rPr>
            </w:pPr>
            <w:r>
              <w:rPr>
                <w:rFonts w:hint="eastAsia" w:ascii="仿宋_GB2312" w:hAnsi="宋体" w:eastAsia="仿宋_GB2312" w:cs="仿宋_GB2312"/>
                <w:color w:val="auto"/>
                <w:kern w:val="0"/>
                <w:sz w:val="21"/>
                <w:szCs w:val="21"/>
              </w:rPr>
              <w:t>编制</w:t>
            </w:r>
            <w:r>
              <w:rPr>
                <w:rFonts w:hint="eastAsia" w:ascii="仿宋_GB2312" w:hAnsi="宋体" w:eastAsia="仿宋_GB2312" w:cs="仿宋_GB2312"/>
                <w:color w:val="auto"/>
                <w:kern w:val="0"/>
                <w:sz w:val="21"/>
                <w:szCs w:val="21"/>
                <w:lang w:eastAsia="zh-CN"/>
              </w:rPr>
              <w:t>完成咸宁市</w:t>
            </w:r>
            <w:r>
              <w:rPr>
                <w:rFonts w:hint="eastAsia" w:ascii="仿宋_GB2312" w:hAnsi="宋体" w:eastAsia="仿宋_GB2312" w:cs="仿宋_GB2312"/>
                <w:color w:val="auto"/>
                <w:kern w:val="0"/>
                <w:sz w:val="21"/>
                <w:szCs w:val="21"/>
              </w:rPr>
              <w:t>地下水管控实施方案</w:t>
            </w:r>
          </w:p>
        </w:tc>
        <w:tc>
          <w:tcPr>
            <w:tcW w:w="1366" w:type="dxa"/>
            <w:noWrap w:val="0"/>
            <w:vAlign w:val="center"/>
          </w:tcPr>
          <w:p>
            <w:pPr>
              <w:widowControl/>
              <w:spacing w:beforeLines="0" w:afterLines="0"/>
              <w:jc w:val="center"/>
              <w:rPr>
                <w:rFonts w:hint="eastAsia" w:ascii="仿宋_GB2312" w:hAnsi="宋体" w:eastAsia="仿宋_GB2312" w:cs="仿宋_GB2312"/>
                <w:color w:val="auto"/>
                <w:kern w:val="0"/>
                <w:sz w:val="21"/>
                <w:szCs w:val="21"/>
                <w:lang w:val="en-US" w:eastAsia="zh-CN"/>
              </w:rPr>
            </w:pPr>
            <w:r>
              <w:rPr>
                <w:rFonts w:hint="eastAsia" w:ascii="仿宋_GB2312" w:hAnsi="宋体" w:cs="Times New Roman"/>
                <w:color w:val="auto"/>
                <w:kern w:val="0"/>
                <w:sz w:val="21"/>
                <w:szCs w:val="21"/>
                <w:lang w:val="en-US" w:eastAsia="zh-CN"/>
              </w:rPr>
              <w:t>1本</w:t>
            </w:r>
          </w:p>
        </w:tc>
        <w:tc>
          <w:tcPr>
            <w:tcW w:w="1750" w:type="dxa"/>
            <w:noWrap w:val="0"/>
            <w:vAlign w:val="center"/>
          </w:tcPr>
          <w:p>
            <w:pPr>
              <w:widowControl/>
              <w:spacing w:beforeLines="0" w:afterLines="0"/>
              <w:jc w:val="center"/>
              <w:rPr>
                <w:rFonts w:hint="eastAsia" w:ascii="仿宋_GB2312" w:hAnsi="宋体" w:eastAsia="仿宋_GB2312" w:cs="仿宋_GB2312"/>
                <w:color w:val="auto"/>
                <w:kern w:val="0"/>
                <w:sz w:val="21"/>
                <w:szCs w:val="21"/>
                <w:lang w:val="en-US" w:eastAsia="zh-CN"/>
              </w:rPr>
            </w:pPr>
            <w:r>
              <w:rPr>
                <w:rFonts w:hint="eastAsia" w:ascii="仿宋_GB2312" w:hAnsi="宋体" w:cs="Times New Roman"/>
                <w:color w:val="auto"/>
                <w:kern w:val="0"/>
                <w:sz w:val="21"/>
                <w:szCs w:val="21"/>
                <w:lang w:val="en-US" w:eastAsia="zh-CN"/>
              </w:rPr>
              <w:t>1本</w:t>
            </w:r>
          </w:p>
        </w:tc>
        <w:tc>
          <w:tcPr>
            <w:tcW w:w="560" w:type="dxa"/>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olor w:val="auto"/>
                <w:kern w:val="0"/>
                <w:lang w:val="en-US" w:eastAsia="zh-CN"/>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383" w:type="dxa"/>
            <w:gridSpan w:val="2"/>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s="仿宋_GB2312"/>
                <w:color w:val="auto"/>
                <w:kern w:val="0"/>
                <w:lang w:val="en-US" w:eastAsia="zh-CN"/>
              </w:rPr>
              <w:t>数量</w:t>
            </w:r>
            <w:r>
              <w:rPr>
                <w:rFonts w:hint="eastAsia" w:ascii="仿宋_GB2312" w:hAnsi="宋体" w:eastAsia="仿宋_GB2312" w:cs="仿宋_GB2312"/>
                <w:color w:val="auto"/>
                <w:kern w:val="0"/>
              </w:rPr>
              <w:t>指标</w:t>
            </w:r>
          </w:p>
        </w:tc>
        <w:tc>
          <w:tcPr>
            <w:tcW w:w="2361" w:type="dxa"/>
            <w:gridSpan w:val="3"/>
            <w:noWrap w:val="0"/>
            <w:vAlign w:val="center"/>
          </w:tcPr>
          <w:p>
            <w:pPr>
              <w:widowControl/>
              <w:spacing w:beforeLines="0" w:afterLines="0"/>
              <w:jc w:val="center"/>
              <w:rPr>
                <w:rFonts w:hint="eastAsia" w:ascii="仿宋_GB2312" w:hAnsi="宋体" w:eastAsia="仿宋_GB2312" w:cs="仿宋_GB2312"/>
                <w:color w:val="auto"/>
                <w:kern w:val="0"/>
                <w:sz w:val="21"/>
                <w:szCs w:val="21"/>
              </w:rPr>
            </w:pPr>
            <w:r>
              <w:rPr>
                <w:rFonts w:hint="eastAsia" w:ascii="仿宋_GB2312" w:hAnsi="宋体" w:eastAsia="仿宋_GB2312" w:cs="仿宋_GB2312"/>
                <w:color w:val="auto"/>
                <w:kern w:val="0"/>
                <w:sz w:val="21"/>
                <w:szCs w:val="21"/>
                <w:lang w:eastAsia="zh-CN"/>
              </w:rPr>
              <w:t>编制完成淦河、斧头湖生态流量保障方案</w:t>
            </w:r>
          </w:p>
        </w:tc>
        <w:tc>
          <w:tcPr>
            <w:tcW w:w="1366" w:type="dxa"/>
            <w:noWrap w:val="0"/>
            <w:vAlign w:val="center"/>
          </w:tcPr>
          <w:p>
            <w:pPr>
              <w:widowControl/>
              <w:spacing w:beforeLines="0" w:afterLines="0"/>
              <w:jc w:val="center"/>
              <w:rPr>
                <w:rFonts w:hint="eastAsia" w:ascii="仿宋_GB2312" w:hAnsi="宋体" w:eastAsia="仿宋_GB2312" w:cs="仿宋_GB2312"/>
                <w:color w:val="auto"/>
                <w:kern w:val="0"/>
                <w:sz w:val="21"/>
                <w:szCs w:val="21"/>
                <w:lang w:val="en-US" w:eastAsia="zh-CN"/>
              </w:rPr>
            </w:pPr>
            <w:r>
              <w:rPr>
                <w:rFonts w:hint="eastAsia" w:ascii="仿宋_GB2312" w:hAnsi="宋体" w:cs="Times New Roman"/>
                <w:color w:val="auto"/>
                <w:kern w:val="0"/>
                <w:sz w:val="21"/>
                <w:szCs w:val="21"/>
                <w:lang w:val="en-US" w:eastAsia="zh-CN"/>
              </w:rPr>
              <w:t>1本</w:t>
            </w:r>
          </w:p>
        </w:tc>
        <w:tc>
          <w:tcPr>
            <w:tcW w:w="1750" w:type="dxa"/>
            <w:noWrap w:val="0"/>
            <w:vAlign w:val="center"/>
          </w:tcPr>
          <w:p>
            <w:pPr>
              <w:widowControl/>
              <w:spacing w:beforeLines="0" w:afterLines="0"/>
              <w:jc w:val="center"/>
              <w:rPr>
                <w:rFonts w:hint="eastAsia" w:ascii="仿宋_GB2312" w:hAnsi="宋体" w:eastAsia="仿宋_GB2312" w:cs="仿宋_GB2312"/>
                <w:color w:val="auto"/>
                <w:kern w:val="0"/>
                <w:sz w:val="21"/>
                <w:szCs w:val="21"/>
                <w:lang w:val="en-US" w:eastAsia="zh-CN"/>
              </w:rPr>
            </w:pPr>
            <w:r>
              <w:rPr>
                <w:rFonts w:hint="eastAsia" w:ascii="仿宋_GB2312" w:hAnsi="宋体" w:cs="Times New Roman"/>
                <w:color w:val="auto"/>
                <w:kern w:val="0"/>
                <w:sz w:val="21"/>
                <w:szCs w:val="21"/>
                <w:lang w:val="en-US" w:eastAsia="zh-CN"/>
              </w:rPr>
              <w:t>1本</w:t>
            </w:r>
          </w:p>
        </w:tc>
        <w:tc>
          <w:tcPr>
            <w:tcW w:w="560" w:type="dxa"/>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olor w:val="auto"/>
                <w:kern w:val="0"/>
                <w:lang w:val="en-US" w:eastAsia="zh-CN"/>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383" w:type="dxa"/>
            <w:gridSpan w:val="2"/>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s="仿宋_GB2312"/>
                <w:color w:val="auto"/>
                <w:kern w:val="0"/>
                <w:lang w:val="en-US" w:eastAsia="zh-CN"/>
              </w:rPr>
              <w:t>数量</w:t>
            </w:r>
            <w:r>
              <w:rPr>
                <w:rFonts w:hint="eastAsia" w:ascii="仿宋_GB2312" w:hAnsi="宋体" w:eastAsia="仿宋_GB2312" w:cs="仿宋_GB2312"/>
                <w:color w:val="auto"/>
                <w:kern w:val="0"/>
              </w:rPr>
              <w:t>指标</w:t>
            </w:r>
          </w:p>
        </w:tc>
        <w:tc>
          <w:tcPr>
            <w:tcW w:w="2361" w:type="dxa"/>
            <w:gridSpan w:val="3"/>
            <w:noWrap w:val="0"/>
            <w:vAlign w:val="center"/>
          </w:tcPr>
          <w:p>
            <w:pPr>
              <w:widowControl/>
              <w:spacing w:beforeLines="0" w:afterLines="0"/>
              <w:jc w:val="center"/>
              <w:rPr>
                <w:rFonts w:hint="eastAsia" w:ascii="仿宋_GB2312" w:hAnsi="宋体" w:eastAsia="仿宋_GB2312" w:cs="仿宋_GB2312"/>
                <w:color w:val="auto"/>
                <w:kern w:val="0"/>
                <w:sz w:val="21"/>
                <w:szCs w:val="21"/>
              </w:rPr>
            </w:pPr>
            <w:r>
              <w:rPr>
                <w:rFonts w:hint="eastAsia" w:ascii="仿宋_GB2312" w:hAnsi="宋体" w:eastAsia="仿宋_GB2312" w:cs="仿宋_GB2312"/>
                <w:color w:val="auto"/>
                <w:kern w:val="0"/>
                <w:sz w:val="21"/>
                <w:szCs w:val="21"/>
                <w:lang w:eastAsia="zh-CN"/>
              </w:rPr>
              <w:t>完成县级以上城市饮用水源地调查工作</w:t>
            </w:r>
          </w:p>
        </w:tc>
        <w:tc>
          <w:tcPr>
            <w:tcW w:w="1366" w:type="dxa"/>
            <w:noWrap w:val="0"/>
            <w:vAlign w:val="center"/>
          </w:tcPr>
          <w:p>
            <w:pPr>
              <w:widowControl/>
              <w:spacing w:beforeLines="0" w:afterLines="0"/>
              <w:jc w:val="center"/>
              <w:rPr>
                <w:rFonts w:hint="eastAsia" w:ascii="仿宋_GB2312" w:hAnsi="宋体" w:eastAsia="仿宋_GB2312" w:cs="仿宋_GB2312"/>
                <w:color w:val="auto"/>
                <w:kern w:val="0"/>
                <w:sz w:val="21"/>
                <w:szCs w:val="21"/>
                <w:lang w:val="en-US" w:eastAsia="zh-CN"/>
              </w:rPr>
            </w:pPr>
            <w:r>
              <w:rPr>
                <w:rFonts w:hint="eastAsia" w:ascii="仿宋_GB2312" w:hAnsi="宋体" w:cs="Times New Roman"/>
                <w:color w:val="auto"/>
                <w:kern w:val="0"/>
                <w:sz w:val="21"/>
                <w:szCs w:val="21"/>
                <w:lang w:val="en-US" w:eastAsia="zh-CN"/>
              </w:rPr>
              <w:t>100%</w:t>
            </w:r>
          </w:p>
        </w:tc>
        <w:tc>
          <w:tcPr>
            <w:tcW w:w="1750" w:type="dxa"/>
            <w:noWrap w:val="0"/>
            <w:vAlign w:val="center"/>
          </w:tcPr>
          <w:p>
            <w:pPr>
              <w:widowControl/>
              <w:spacing w:beforeLines="0" w:afterLines="0"/>
              <w:jc w:val="center"/>
              <w:rPr>
                <w:rFonts w:hint="eastAsia" w:ascii="仿宋_GB2312" w:hAnsi="宋体" w:eastAsia="仿宋_GB2312" w:cs="仿宋_GB2312"/>
                <w:color w:val="auto"/>
                <w:kern w:val="0"/>
                <w:sz w:val="21"/>
                <w:szCs w:val="21"/>
                <w:lang w:val="en-US" w:eastAsia="zh-CN"/>
              </w:rPr>
            </w:pPr>
            <w:r>
              <w:rPr>
                <w:rFonts w:hint="eastAsia" w:ascii="仿宋_GB2312" w:hAnsi="宋体" w:cs="Times New Roman"/>
                <w:color w:val="auto"/>
                <w:kern w:val="0"/>
                <w:sz w:val="21"/>
                <w:szCs w:val="21"/>
                <w:lang w:val="en-US" w:eastAsia="zh-CN"/>
              </w:rPr>
              <w:t>100%</w:t>
            </w:r>
          </w:p>
        </w:tc>
        <w:tc>
          <w:tcPr>
            <w:tcW w:w="560" w:type="dxa"/>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olor w:val="auto"/>
                <w:kern w:val="0"/>
                <w:lang w:val="en-US" w:eastAsia="zh-CN"/>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383" w:type="dxa"/>
            <w:gridSpan w:val="2"/>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s="仿宋_GB2312"/>
                <w:color w:val="auto"/>
                <w:kern w:val="0"/>
                <w:lang w:val="en-US" w:eastAsia="zh-CN"/>
              </w:rPr>
              <w:t>数量</w:t>
            </w:r>
            <w:r>
              <w:rPr>
                <w:rFonts w:hint="eastAsia" w:ascii="仿宋_GB2312" w:hAnsi="宋体" w:eastAsia="仿宋_GB2312" w:cs="仿宋_GB2312"/>
                <w:color w:val="auto"/>
                <w:kern w:val="0"/>
              </w:rPr>
              <w:t>指标</w:t>
            </w:r>
          </w:p>
        </w:tc>
        <w:tc>
          <w:tcPr>
            <w:tcW w:w="2361" w:type="dxa"/>
            <w:gridSpan w:val="3"/>
            <w:noWrap w:val="0"/>
            <w:vAlign w:val="center"/>
          </w:tcPr>
          <w:p>
            <w:pPr>
              <w:widowControl/>
              <w:spacing w:beforeLines="0" w:afterLines="0"/>
              <w:jc w:val="center"/>
              <w:rPr>
                <w:rFonts w:hint="eastAsia" w:ascii="仿宋_GB2312" w:hAnsi="宋体" w:eastAsia="仿宋_GB2312" w:cs="仿宋_GB2312"/>
                <w:color w:val="auto"/>
                <w:kern w:val="0"/>
                <w:sz w:val="21"/>
                <w:szCs w:val="21"/>
                <w:lang w:eastAsia="zh-CN"/>
              </w:rPr>
            </w:pPr>
            <w:r>
              <w:rPr>
                <w:rFonts w:hint="eastAsia" w:ascii="仿宋_GB2312" w:hAnsi="宋体" w:eastAsia="仿宋_GB2312" w:cs="仿宋_GB2312"/>
                <w:color w:val="auto"/>
                <w:kern w:val="0"/>
                <w:sz w:val="21"/>
                <w:szCs w:val="21"/>
                <w:lang w:eastAsia="zh-CN"/>
              </w:rPr>
              <w:t>申报省级、市级节水公共机构、节水灌区、节水高校、节水企业示范单位</w:t>
            </w:r>
          </w:p>
        </w:tc>
        <w:tc>
          <w:tcPr>
            <w:tcW w:w="1366" w:type="dxa"/>
            <w:noWrap w:val="0"/>
            <w:vAlign w:val="center"/>
          </w:tcPr>
          <w:p>
            <w:pPr>
              <w:widowControl/>
              <w:spacing w:beforeLines="0" w:afterLines="0"/>
              <w:jc w:val="center"/>
              <w:rPr>
                <w:rFonts w:hint="eastAsia" w:ascii="仿宋_GB2312" w:hAnsi="宋体" w:eastAsia="仿宋_GB2312" w:cs="仿宋_GB2312"/>
                <w:color w:val="auto"/>
                <w:kern w:val="0"/>
                <w:sz w:val="21"/>
                <w:szCs w:val="21"/>
                <w:lang w:val="en-US" w:eastAsia="zh-CN"/>
              </w:rPr>
            </w:pPr>
            <w:r>
              <w:rPr>
                <w:rFonts w:hint="eastAsia" w:ascii="仿宋_GB2312" w:hAnsi="宋体" w:cs="Times New Roman"/>
                <w:color w:val="auto"/>
                <w:kern w:val="0"/>
                <w:sz w:val="21"/>
                <w:szCs w:val="21"/>
                <w:lang w:eastAsia="zh-CN"/>
              </w:rPr>
              <w:t>＞</w:t>
            </w:r>
            <w:r>
              <w:rPr>
                <w:rFonts w:hint="eastAsia" w:ascii="仿宋_GB2312" w:hAnsi="宋体" w:cs="Times New Roman"/>
                <w:color w:val="auto"/>
                <w:kern w:val="0"/>
                <w:sz w:val="21"/>
                <w:szCs w:val="21"/>
                <w:lang w:val="en-US" w:eastAsia="zh-CN"/>
              </w:rPr>
              <w:t>10家</w:t>
            </w:r>
          </w:p>
        </w:tc>
        <w:tc>
          <w:tcPr>
            <w:tcW w:w="1750" w:type="dxa"/>
            <w:noWrap w:val="0"/>
            <w:vAlign w:val="center"/>
          </w:tcPr>
          <w:p>
            <w:pPr>
              <w:widowControl/>
              <w:spacing w:beforeLines="0" w:afterLines="0"/>
              <w:jc w:val="center"/>
              <w:rPr>
                <w:rFonts w:hint="eastAsia" w:ascii="仿宋_GB2312" w:hAnsi="宋体" w:eastAsia="仿宋_GB2312" w:cs="仿宋_GB2312"/>
                <w:color w:val="auto"/>
                <w:kern w:val="0"/>
                <w:sz w:val="21"/>
                <w:szCs w:val="21"/>
                <w:lang w:val="en-US" w:eastAsia="zh-CN"/>
              </w:rPr>
            </w:pPr>
            <w:r>
              <w:rPr>
                <w:rFonts w:hint="eastAsia" w:ascii="仿宋_GB2312" w:hAnsi="宋体" w:cs="Times New Roman"/>
                <w:color w:val="auto"/>
                <w:kern w:val="0"/>
                <w:sz w:val="21"/>
                <w:szCs w:val="21"/>
                <w:lang w:eastAsia="zh-CN"/>
              </w:rPr>
              <w:t>＞</w:t>
            </w:r>
            <w:r>
              <w:rPr>
                <w:rFonts w:hint="eastAsia" w:ascii="仿宋_GB2312" w:hAnsi="宋体" w:cs="Times New Roman"/>
                <w:color w:val="auto"/>
                <w:kern w:val="0"/>
                <w:sz w:val="21"/>
                <w:szCs w:val="21"/>
                <w:lang w:val="en-US" w:eastAsia="zh-CN"/>
              </w:rPr>
              <w:t>10家</w:t>
            </w:r>
          </w:p>
        </w:tc>
        <w:tc>
          <w:tcPr>
            <w:tcW w:w="560" w:type="dxa"/>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olor w:val="auto"/>
                <w:kern w:val="0"/>
                <w:lang w:val="en-US" w:eastAsia="zh-CN"/>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383" w:type="dxa"/>
            <w:gridSpan w:val="2"/>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olor w:val="auto"/>
                <w:kern w:val="0"/>
                <w:lang w:val="en-US" w:eastAsia="zh-CN"/>
              </w:rPr>
              <w:t>质量指标</w:t>
            </w:r>
          </w:p>
        </w:tc>
        <w:tc>
          <w:tcPr>
            <w:tcW w:w="2361" w:type="dxa"/>
            <w:gridSpan w:val="3"/>
            <w:noWrap w:val="0"/>
            <w:vAlign w:val="center"/>
          </w:tcPr>
          <w:p>
            <w:pPr>
              <w:widowControl/>
              <w:spacing w:beforeLines="0" w:afterLines="0"/>
              <w:jc w:val="center"/>
              <w:rPr>
                <w:rFonts w:hint="eastAsia" w:ascii="仿宋_GB2312" w:hAnsi="宋体" w:eastAsia="仿宋_GB2312" w:cs="仿宋_GB2312"/>
                <w:color w:val="auto"/>
                <w:kern w:val="0"/>
                <w:sz w:val="21"/>
                <w:szCs w:val="21"/>
                <w:lang w:eastAsia="zh-CN"/>
              </w:rPr>
            </w:pPr>
            <w:r>
              <w:rPr>
                <w:rFonts w:hint="eastAsia" w:ascii="仿宋_GB2312" w:hAnsi="宋体" w:eastAsia="仿宋_GB2312" w:cs="仿宋_GB2312"/>
                <w:color w:val="auto"/>
                <w:kern w:val="0"/>
                <w:sz w:val="21"/>
                <w:szCs w:val="21"/>
                <w:lang w:eastAsia="zh-CN"/>
              </w:rPr>
              <w:t>通过省政府考核</w:t>
            </w:r>
          </w:p>
        </w:tc>
        <w:tc>
          <w:tcPr>
            <w:tcW w:w="1366" w:type="dxa"/>
            <w:noWrap w:val="0"/>
            <w:vAlign w:val="center"/>
          </w:tcPr>
          <w:p>
            <w:pPr>
              <w:widowControl/>
              <w:spacing w:beforeLines="0" w:afterLines="0"/>
              <w:jc w:val="center"/>
              <w:rPr>
                <w:rFonts w:hint="eastAsia" w:ascii="仿宋_GB2312" w:hAnsi="宋体" w:eastAsia="仿宋_GB2312" w:cs="仿宋_GB2312"/>
                <w:color w:val="auto"/>
                <w:kern w:val="0"/>
                <w:sz w:val="21"/>
                <w:szCs w:val="21"/>
                <w:lang w:val="en-US" w:eastAsia="zh-CN"/>
              </w:rPr>
            </w:pPr>
            <w:r>
              <w:rPr>
                <w:rFonts w:hint="eastAsia" w:ascii="仿宋_GB2312" w:hAnsi="宋体" w:eastAsia="仿宋_GB2312" w:cs="Times New Roman"/>
                <w:color w:val="auto"/>
                <w:kern w:val="0"/>
                <w:sz w:val="21"/>
                <w:szCs w:val="21"/>
              </w:rPr>
              <w:t>100%</w:t>
            </w:r>
          </w:p>
        </w:tc>
        <w:tc>
          <w:tcPr>
            <w:tcW w:w="1750" w:type="dxa"/>
            <w:noWrap w:val="0"/>
            <w:vAlign w:val="center"/>
          </w:tcPr>
          <w:p>
            <w:pPr>
              <w:widowControl/>
              <w:spacing w:beforeLines="0" w:afterLines="0"/>
              <w:jc w:val="center"/>
              <w:rPr>
                <w:rFonts w:hint="eastAsia" w:ascii="仿宋_GB2312" w:hAnsi="宋体" w:eastAsia="仿宋_GB2312" w:cs="仿宋_GB2312"/>
                <w:color w:val="auto"/>
                <w:kern w:val="0"/>
                <w:sz w:val="21"/>
                <w:szCs w:val="21"/>
                <w:lang w:val="en-US" w:eastAsia="zh-CN"/>
              </w:rPr>
            </w:pPr>
            <w:r>
              <w:rPr>
                <w:rFonts w:hint="eastAsia" w:ascii="仿宋_GB2312" w:hAnsi="宋体" w:eastAsia="仿宋_GB2312" w:cs="Times New Roman"/>
                <w:color w:val="auto"/>
                <w:kern w:val="0"/>
                <w:sz w:val="21"/>
                <w:szCs w:val="21"/>
              </w:rPr>
              <w:t>100%</w:t>
            </w:r>
          </w:p>
        </w:tc>
        <w:tc>
          <w:tcPr>
            <w:tcW w:w="560" w:type="dxa"/>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olor w:val="auto"/>
                <w:kern w:val="0"/>
                <w:lang w:val="en-US" w:eastAsia="zh-CN"/>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383" w:type="dxa"/>
            <w:gridSpan w:val="2"/>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olor w:val="auto"/>
                <w:kern w:val="0"/>
                <w:lang w:val="en-US" w:eastAsia="zh-CN"/>
              </w:rPr>
              <w:t>质量指标</w:t>
            </w:r>
          </w:p>
        </w:tc>
        <w:tc>
          <w:tcPr>
            <w:tcW w:w="2361" w:type="dxa"/>
            <w:gridSpan w:val="3"/>
            <w:noWrap w:val="0"/>
            <w:vAlign w:val="center"/>
          </w:tcPr>
          <w:p>
            <w:pPr>
              <w:widowControl/>
              <w:spacing w:beforeLines="0" w:afterLines="0"/>
              <w:jc w:val="center"/>
              <w:rPr>
                <w:rFonts w:hint="eastAsia" w:ascii="仿宋_GB2312" w:hAnsi="宋体" w:eastAsia="仿宋_GB2312" w:cs="仿宋_GB2312"/>
                <w:color w:val="auto"/>
                <w:kern w:val="0"/>
                <w:sz w:val="21"/>
                <w:szCs w:val="21"/>
                <w:lang w:eastAsia="zh-CN"/>
              </w:rPr>
            </w:pPr>
            <w:r>
              <w:rPr>
                <w:rFonts w:hint="eastAsia" w:ascii="仿宋_GB2312" w:hAnsi="宋体" w:eastAsia="仿宋_GB2312" w:cs="仿宋_GB2312"/>
                <w:color w:val="auto"/>
                <w:kern w:val="0"/>
                <w:sz w:val="21"/>
                <w:szCs w:val="21"/>
                <w:lang w:val="en-US" w:eastAsia="zh-CN"/>
              </w:rPr>
              <w:t>陆水流域水量分配实施方案</w:t>
            </w:r>
          </w:p>
        </w:tc>
        <w:tc>
          <w:tcPr>
            <w:tcW w:w="1366" w:type="dxa"/>
            <w:noWrap w:val="0"/>
            <w:vAlign w:val="center"/>
          </w:tcPr>
          <w:p>
            <w:pPr>
              <w:widowControl/>
              <w:spacing w:beforeLines="0" w:afterLines="0"/>
              <w:jc w:val="center"/>
              <w:rPr>
                <w:rFonts w:hint="eastAsia" w:ascii="仿宋_GB2312" w:hAnsi="宋体" w:eastAsia="仿宋_GB2312" w:cs="仿宋_GB2312"/>
                <w:color w:val="auto"/>
                <w:kern w:val="0"/>
                <w:sz w:val="21"/>
                <w:szCs w:val="21"/>
                <w:lang w:val="en-US" w:eastAsia="zh-CN"/>
              </w:rPr>
            </w:pPr>
            <w:r>
              <w:rPr>
                <w:rFonts w:hint="eastAsia" w:ascii="仿宋_GB2312" w:hAnsi="宋体" w:cs="Times New Roman"/>
                <w:color w:val="auto"/>
                <w:kern w:val="0"/>
                <w:sz w:val="21"/>
                <w:szCs w:val="21"/>
                <w:lang w:eastAsia="zh-CN"/>
              </w:rPr>
              <w:t>通过技术审查</w:t>
            </w:r>
          </w:p>
        </w:tc>
        <w:tc>
          <w:tcPr>
            <w:tcW w:w="1750" w:type="dxa"/>
            <w:noWrap w:val="0"/>
            <w:vAlign w:val="center"/>
          </w:tcPr>
          <w:p>
            <w:pPr>
              <w:widowControl/>
              <w:spacing w:beforeLines="0" w:afterLines="0"/>
              <w:jc w:val="center"/>
              <w:rPr>
                <w:rFonts w:hint="eastAsia" w:ascii="仿宋_GB2312" w:hAnsi="宋体" w:eastAsia="仿宋_GB2312" w:cs="仿宋_GB2312"/>
                <w:color w:val="auto"/>
                <w:kern w:val="0"/>
                <w:sz w:val="21"/>
                <w:szCs w:val="21"/>
                <w:lang w:val="en-US" w:eastAsia="zh-CN"/>
              </w:rPr>
            </w:pPr>
            <w:r>
              <w:rPr>
                <w:rFonts w:hint="eastAsia" w:ascii="仿宋_GB2312" w:hAnsi="宋体" w:cs="Times New Roman"/>
                <w:color w:val="auto"/>
                <w:kern w:val="0"/>
                <w:sz w:val="21"/>
                <w:szCs w:val="21"/>
                <w:lang w:eastAsia="zh-CN"/>
              </w:rPr>
              <w:t>通过技术审查</w:t>
            </w:r>
          </w:p>
        </w:tc>
        <w:tc>
          <w:tcPr>
            <w:tcW w:w="560" w:type="dxa"/>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olor w:val="auto"/>
                <w:kern w:val="0"/>
                <w:lang w:val="en-US" w:eastAsia="zh-CN"/>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383" w:type="dxa"/>
            <w:gridSpan w:val="2"/>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olor w:val="auto"/>
                <w:kern w:val="0"/>
                <w:lang w:val="en-US" w:eastAsia="zh-CN"/>
              </w:rPr>
              <w:t>质量指标</w:t>
            </w:r>
          </w:p>
        </w:tc>
        <w:tc>
          <w:tcPr>
            <w:tcW w:w="2361" w:type="dxa"/>
            <w:gridSpan w:val="3"/>
            <w:noWrap w:val="0"/>
            <w:vAlign w:val="center"/>
          </w:tcPr>
          <w:p>
            <w:pPr>
              <w:widowControl/>
              <w:spacing w:beforeLines="0" w:afterLines="0"/>
              <w:jc w:val="center"/>
              <w:rPr>
                <w:rFonts w:hint="eastAsia" w:ascii="仿宋_GB2312" w:hAnsi="宋体" w:eastAsia="仿宋_GB2312" w:cs="仿宋_GB2312"/>
                <w:color w:val="auto"/>
                <w:kern w:val="0"/>
                <w:sz w:val="21"/>
                <w:szCs w:val="21"/>
                <w:lang w:eastAsia="zh-CN"/>
              </w:rPr>
            </w:pPr>
            <w:r>
              <w:rPr>
                <w:rFonts w:hint="eastAsia" w:ascii="仿宋_GB2312" w:hAnsi="宋体" w:eastAsia="仿宋_GB2312" w:cs="仿宋_GB2312"/>
                <w:color w:val="auto"/>
                <w:kern w:val="0"/>
                <w:sz w:val="21"/>
                <w:szCs w:val="21"/>
                <w:lang w:eastAsia="zh-CN"/>
              </w:rPr>
              <w:t>咸宁市地下水管控实施方案</w:t>
            </w:r>
          </w:p>
        </w:tc>
        <w:tc>
          <w:tcPr>
            <w:tcW w:w="1366" w:type="dxa"/>
            <w:noWrap w:val="0"/>
            <w:vAlign w:val="center"/>
          </w:tcPr>
          <w:p>
            <w:pPr>
              <w:widowControl/>
              <w:spacing w:beforeLines="0" w:afterLines="0"/>
              <w:jc w:val="center"/>
              <w:rPr>
                <w:rFonts w:hint="eastAsia" w:ascii="仿宋_GB2312" w:hAnsi="宋体" w:eastAsia="仿宋_GB2312" w:cs="仿宋_GB2312"/>
                <w:color w:val="auto"/>
                <w:kern w:val="0"/>
                <w:sz w:val="21"/>
                <w:szCs w:val="21"/>
                <w:lang w:val="en-US" w:eastAsia="zh-CN"/>
              </w:rPr>
            </w:pPr>
            <w:r>
              <w:rPr>
                <w:rFonts w:hint="eastAsia" w:ascii="仿宋_GB2312" w:hAnsi="宋体" w:cs="Times New Roman"/>
                <w:color w:val="auto"/>
                <w:kern w:val="0"/>
                <w:sz w:val="21"/>
                <w:szCs w:val="21"/>
                <w:lang w:eastAsia="zh-CN"/>
              </w:rPr>
              <w:t>通过技术审查</w:t>
            </w:r>
          </w:p>
        </w:tc>
        <w:tc>
          <w:tcPr>
            <w:tcW w:w="1750" w:type="dxa"/>
            <w:noWrap w:val="0"/>
            <w:vAlign w:val="center"/>
          </w:tcPr>
          <w:p>
            <w:pPr>
              <w:widowControl/>
              <w:spacing w:beforeLines="0" w:afterLines="0"/>
              <w:jc w:val="center"/>
              <w:rPr>
                <w:rFonts w:hint="eastAsia" w:ascii="仿宋_GB2312" w:hAnsi="宋体" w:eastAsia="仿宋_GB2312" w:cs="仿宋_GB2312"/>
                <w:color w:val="auto"/>
                <w:kern w:val="0"/>
                <w:sz w:val="21"/>
                <w:szCs w:val="21"/>
                <w:lang w:val="en-US" w:eastAsia="zh-CN"/>
              </w:rPr>
            </w:pPr>
            <w:r>
              <w:rPr>
                <w:rFonts w:hint="eastAsia" w:ascii="仿宋_GB2312" w:hAnsi="宋体" w:cs="Times New Roman"/>
                <w:color w:val="auto"/>
                <w:kern w:val="0"/>
                <w:sz w:val="21"/>
                <w:szCs w:val="21"/>
                <w:lang w:eastAsia="zh-CN"/>
              </w:rPr>
              <w:t>通过技术审查</w:t>
            </w:r>
          </w:p>
        </w:tc>
        <w:tc>
          <w:tcPr>
            <w:tcW w:w="560" w:type="dxa"/>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olor w:val="auto"/>
                <w:kern w:val="0"/>
                <w:lang w:val="en-US" w:eastAsia="zh-CN"/>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383" w:type="dxa"/>
            <w:gridSpan w:val="2"/>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olor w:val="auto"/>
                <w:kern w:val="0"/>
                <w:lang w:val="en-US" w:eastAsia="zh-CN"/>
              </w:rPr>
              <w:t>质量指标</w:t>
            </w:r>
          </w:p>
        </w:tc>
        <w:tc>
          <w:tcPr>
            <w:tcW w:w="2361" w:type="dxa"/>
            <w:gridSpan w:val="3"/>
            <w:noWrap w:val="0"/>
            <w:vAlign w:val="center"/>
          </w:tcPr>
          <w:p>
            <w:pPr>
              <w:widowControl/>
              <w:spacing w:beforeLines="0" w:afterLines="0"/>
              <w:jc w:val="center"/>
              <w:rPr>
                <w:rFonts w:hint="eastAsia" w:ascii="仿宋_GB2312" w:hAnsi="宋体" w:eastAsia="仿宋_GB2312" w:cs="仿宋_GB2312"/>
                <w:color w:val="auto"/>
                <w:kern w:val="0"/>
                <w:sz w:val="21"/>
                <w:szCs w:val="21"/>
                <w:lang w:eastAsia="zh-CN"/>
              </w:rPr>
            </w:pPr>
            <w:r>
              <w:rPr>
                <w:rFonts w:hint="eastAsia" w:ascii="仿宋_GB2312" w:hAnsi="宋体" w:eastAsia="仿宋_GB2312" w:cs="仿宋_GB2312"/>
                <w:color w:val="auto"/>
                <w:kern w:val="0"/>
                <w:sz w:val="21"/>
                <w:szCs w:val="21"/>
                <w:lang w:eastAsia="zh-CN"/>
              </w:rPr>
              <w:t>淦河、斧头湖生态流量保障方案</w:t>
            </w:r>
          </w:p>
        </w:tc>
        <w:tc>
          <w:tcPr>
            <w:tcW w:w="1366" w:type="dxa"/>
            <w:noWrap w:val="0"/>
            <w:vAlign w:val="center"/>
          </w:tcPr>
          <w:p>
            <w:pPr>
              <w:widowControl/>
              <w:spacing w:beforeLines="0" w:afterLines="0"/>
              <w:jc w:val="center"/>
              <w:rPr>
                <w:rFonts w:hint="eastAsia" w:ascii="仿宋_GB2312" w:hAnsi="宋体" w:eastAsia="仿宋_GB2312" w:cs="仿宋_GB2312"/>
                <w:color w:val="auto"/>
                <w:kern w:val="0"/>
                <w:sz w:val="21"/>
                <w:szCs w:val="21"/>
                <w:lang w:val="en-US" w:eastAsia="zh-CN"/>
              </w:rPr>
            </w:pPr>
            <w:r>
              <w:rPr>
                <w:rFonts w:hint="eastAsia" w:ascii="仿宋_GB2312" w:hAnsi="宋体" w:cs="Times New Roman"/>
                <w:color w:val="auto"/>
                <w:kern w:val="0"/>
                <w:sz w:val="21"/>
                <w:szCs w:val="21"/>
                <w:lang w:eastAsia="zh-CN"/>
              </w:rPr>
              <w:t>通过技术审查</w:t>
            </w:r>
          </w:p>
        </w:tc>
        <w:tc>
          <w:tcPr>
            <w:tcW w:w="1750" w:type="dxa"/>
            <w:noWrap w:val="0"/>
            <w:vAlign w:val="center"/>
          </w:tcPr>
          <w:p>
            <w:pPr>
              <w:widowControl/>
              <w:spacing w:beforeLines="0" w:afterLines="0"/>
              <w:jc w:val="center"/>
              <w:rPr>
                <w:rFonts w:hint="default" w:ascii="仿宋_GB2312" w:hAnsi="宋体" w:eastAsia="仿宋_GB2312" w:cs="仿宋_GB2312"/>
                <w:color w:val="auto"/>
                <w:kern w:val="0"/>
                <w:sz w:val="21"/>
                <w:szCs w:val="21"/>
                <w:lang w:val="en-US" w:eastAsia="zh-CN"/>
              </w:rPr>
            </w:pPr>
            <w:r>
              <w:rPr>
                <w:rFonts w:hint="eastAsia" w:ascii="仿宋_GB2312" w:hAnsi="宋体" w:cs="Times New Roman"/>
                <w:color w:val="auto"/>
                <w:kern w:val="0"/>
                <w:sz w:val="21"/>
                <w:szCs w:val="21"/>
                <w:lang w:eastAsia="zh-CN"/>
              </w:rPr>
              <w:t>通过技术审查</w:t>
            </w:r>
          </w:p>
        </w:tc>
        <w:tc>
          <w:tcPr>
            <w:tcW w:w="560"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383" w:type="dxa"/>
            <w:gridSpan w:val="2"/>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olor w:val="auto"/>
                <w:kern w:val="0"/>
                <w:lang w:val="en-US" w:eastAsia="zh-CN"/>
              </w:rPr>
              <w:t>质量指标</w:t>
            </w:r>
          </w:p>
        </w:tc>
        <w:tc>
          <w:tcPr>
            <w:tcW w:w="2361" w:type="dxa"/>
            <w:gridSpan w:val="3"/>
            <w:noWrap w:val="0"/>
            <w:vAlign w:val="center"/>
          </w:tcPr>
          <w:p>
            <w:pPr>
              <w:widowControl/>
              <w:spacing w:beforeLines="0" w:afterLines="0"/>
              <w:jc w:val="center"/>
              <w:rPr>
                <w:rFonts w:hint="eastAsia" w:ascii="仿宋_GB2312" w:hAnsi="宋体" w:eastAsia="仿宋_GB2312" w:cs="仿宋_GB2312"/>
                <w:color w:val="auto"/>
                <w:kern w:val="0"/>
                <w:sz w:val="21"/>
                <w:szCs w:val="21"/>
                <w:lang w:eastAsia="zh-CN"/>
              </w:rPr>
            </w:pPr>
            <w:r>
              <w:rPr>
                <w:rFonts w:hint="eastAsia" w:ascii="仿宋_GB2312" w:hAnsi="宋体" w:eastAsia="仿宋_GB2312" w:cs="仿宋_GB2312"/>
                <w:color w:val="auto"/>
                <w:kern w:val="0"/>
                <w:sz w:val="21"/>
                <w:szCs w:val="21"/>
                <w:lang w:eastAsia="zh-CN"/>
              </w:rPr>
              <w:t>县级以上城市饮用水源地调查结果</w:t>
            </w:r>
          </w:p>
        </w:tc>
        <w:tc>
          <w:tcPr>
            <w:tcW w:w="1366" w:type="dxa"/>
            <w:noWrap w:val="0"/>
            <w:vAlign w:val="center"/>
          </w:tcPr>
          <w:p>
            <w:pPr>
              <w:widowControl/>
              <w:spacing w:beforeLines="0" w:afterLines="0"/>
              <w:jc w:val="center"/>
              <w:rPr>
                <w:rFonts w:hint="eastAsia" w:ascii="仿宋_GB2312" w:hAnsi="宋体" w:eastAsia="仿宋_GB2312" w:cs="仿宋_GB2312"/>
                <w:color w:val="auto"/>
                <w:kern w:val="0"/>
                <w:sz w:val="21"/>
                <w:szCs w:val="21"/>
                <w:lang w:val="en-US" w:eastAsia="zh-CN"/>
              </w:rPr>
            </w:pPr>
            <w:r>
              <w:rPr>
                <w:rFonts w:hint="eastAsia" w:ascii="仿宋_GB2312" w:hAnsi="宋体" w:cs="Times New Roman"/>
                <w:color w:val="auto"/>
                <w:kern w:val="0"/>
                <w:sz w:val="21"/>
                <w:szCs w:val="21"/>
                <w:lang w:eastAsia="zh-CN"/>
              </w:rPr>
              <w:t>达到省定目标</w:t>
            </w:r>
          </w:p>
        </w:tc>
        <w:tc>
          <w:tcPr>
            <w:tcW w:w="1750" w:type="dxa"/>
            <w:noWrap w:val="0"/>
            <w:vAlign w:val="center"/>
          </w:tcPr>
          <w:p>
            <w:pPr>
              <w:widowControl/>
              <w:spacing w:beforeLines="0" w:afterLines="0"/>
              <w:jc w:val="center"/>
              <w:rPr>
                <w:rFonts w:hint="eastAsia" w:ascii="仿宋_GB2312" w:hAnsi="宋体" w:eastAsia="仿宋_GB2312" w:cs="仿宋_GB2312"/>
                <w:color w:val="auto"/>
                <w:kern w:val="0"/>
                <w:sz w:val="21"/>
                <w:szCs w:val="21"/>
                <w:lang w:val="en-US" w:eastAsia="zh-CN"/>
              </w:rPr>
            </w:pPr>
            <w:r>
              <w:rPr>
                <w:rFonts w:hint="eastAsia" w:ascii="仿宋_GB2312" w:hAnsi="宋体" w:cs="Times New Roman"/>
                <w:color w:val="auto"/>
                <w:kern w:val="0"/>
                <w:sz w:val="21"/>
                <w:szCs w:val="21"/>
                <w:lang w:eastAsia="zh-CN"/>
              </w:rPr>
              <w:t>达到省定目标</w:t>
            </w:r>
          </w:p>
        </w:tc>
        <w:tc>
          <w:tcPr>
            <w:tcW w:w="560" w:type="dxa"/>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olor w:val="auto"/>
                <w:kern w:val="0"/>
                <w:lang w:val="en-US" w:eastAsia="zh-CN"/>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383" w:type="dxa"/>
            <w:gridSpan w:val="2"/>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olor w:val="auto"/>
                <w:kern w:val="0"/>
                <w:lang w:val="en-US" w:eastAsia="zh-CN"/>
              </w:rPr>
              <w:t>时效指标</w:t>
            </w:r>
          </w:p>
        </w:tc>
        <w:tc>
          <w:tcPr>
            <w:tcW w:w="2361" w:type="dxa"/>
            <w:gridSpan w:val="3"/>
            <w:noWrap w:val="0"/>
            <w:vAlign w:val="center"/>
          </w:tcPr>
          <w:p>
            <w:pPr>
              <w:widowControl/>
              <w:spacing w:beforeLines="0" w:afterLines="0"/>
              <w:jc w:val="center"/>
              <w:rPr>
                <w:rFonts w:hint="eastAsia" w:ascii="仿宋_GB2312" w:hAnsi="宋体" w:eastAsia="仿宋_GB2312" w:cs="仿宋_GB2312"/>
                <w:color w:val="auto"/>
                <w:kern w:val="0"/>
                <w:sz w:val="21"/>
                <w:szCs w:val="21"/>
                <w:lang w:eastAsia="zh-CN"/>
              </w:rPr>
            </w:pPr>
            <w:r>
              <w:rPr>
                <w:rFonts w:hint="eastAsia" w:ascii="仿宋_GB2312" w:hAnsi="宋体" w:eastAsia="仿宋_GB2312" w:cs="仿宋_GB2312"/>
                <w:color w:val="auto"/>
                <w:kern w:val="0"/>
                <w:sz w:val="21"/>
                <w:szCs w:val="21"/>
                <w:lang w:eastAsia="zh-CN"/>
              </w:rPr>
              <w:t>各项方案完成时限</w:t>
            </w:r>
          </w:p>
        </w:tc>
        <w:tc>
          <w:tcPr>
            <w:tcW w:w="1366" w:type="dxa"/>
            <w:noWrap w:val="0"/>
            <w:vAlign w:val="center"/>
          </w:tcPr>
          <w:p>
            <w:pPr>
              <w:widowControl/>
              <w:spacing w:beforeLines="0" w:afterLines="0"/>
              <w:jc w:val="center"/>
              <w:rPr>
                <w:rFonts w:hint="eastAsia" w:ascii="仿宋_GB2312" w:hAnsi="宋体" w:eastAsia="仿宋_GB2312" w:cs="仿宋_GB2312"/>
                <w:color w:val="auto"/>
                <w:kern w:val="0"/>
                <w:sz w:val="21"/>
                <w:szCs w:val="21"/>
                <w:lang w:val="en-US" w:eastAsia="zh-CN"/>
              </w:rPr>
            </w:pPr>
            <w:r>
              <w:rPr>
                <w:rFonts w:hint="eastAsia" w:ascii="仿宋_GB2312" w:hAnsi="宋体" w:eastAsia="仿宋_GB2312" w:cs="Times New Roman"/>
                <w:color w:val="auto"/>
                <w:kern w:val="0"/>
                <w:sz w:val="21"/>
                <w:szCs w:val="21"/>
              </w:rPr>
              <w:t>2021年12月31日前</w:t>
            </w:r>
          </w:p>
        </w:tc>
        <w:tc>
          <w:tcPr>
            <w:tcW w:w="1750" w:type="dxa"/>
            <w:noWrap w:val="0"/>
            <w:vAlign w:val="center"/>
          </w:tcPr>
          <w:p>
            <w:pPr>
              <w:widowControl/>
              <w:spacing w:beforeLines="0" w:afterLines="0"/>
              <w:jc w:val="center"/>
              <w:rPr>
                <w:rFonts w:hint="eastAsia" w:ascii="仿宋_GB2312" w:hAnsi="宋体" w:eastAsia="仿宋_GB2312" w:cs="仿宋_GB2312"/>
                <w:color w:val="auto"/>
                <w:kern w:val="0"/>
                <w:sz w:val="21"/>
                <w:szCs w:val="21"/>
                <w:lang w:val="en-US" w:eastAsia="zh-CN"/>
              </w:rPr>
            </w:pPr>
            <w:r>
              <w:rPr>
                <w:rFonts w:hint="eastAsia" w:ascii="仿宋_GB2312" w:hAnsi="宋体" w:eastAsia="仿宋_GB2312" w:cs="Times New Roman"/>
                <w:color w:val="auto"/>
                <w:kern w:val="0"/>
                <w:sz w:val="21"/>
                <w:szCs w:val="21"/>
              </w:rPr>
              <w:t>2021年12月31日前</w:t>
            </w:r>
          </w:p>
        </w:tc>
        <w:tc>
          <w:tcPr>
            <w:tcW w:w="560" w:type="dxa"/>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olor w:val="auto"/>
                <w:kern w:val="0"/>
                <w:lang w:val="en-US" w:eastAsia="zh-CN"/>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383" w:type="dxa"/>
            <w:gridSpan w:val="2"/>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olor w:val="auto"/>
                <w:kern w:val="0"/>
                <w:lang w:val="en-US" w:eastAsia="zh-CN"/>
              </w:rPr>
              <w:t>成本</w:t>
            </w:r>
            <w:r>
              <w:rPr>
                <w:rFonts w:hint="eastAsia" w:ascii="仿宋_GB2312" w:hAnsi="宋体" w:eastAsia="仿宋_GB2312" w:cs="仿宋_GB2312"/>
                <w:color w:val="auto"/>
                <w:kern w:val="0"/>
              </w:rPr>
              <w:t>指标</w:t>
            </w:r>
          </w:p>
        </w:tc>
        <w:tc>
          <w:tcPr>
            <w:tcW w:w="2361" w:type="dxa"/>
            <w:gridSpan w:val="3"/>
            <w:noWrap w:val="0"/>
            <w:vAlign w:val="center"/>
          </w:tcPr>
          <w:p>
            <w:pPr>
              <w:widowControl/>
              <w:spacing w:beforeLines="0" w:afterLines="0"/>
              <w:jc w:val="center"/>
              <w:rPr>
                <w:rFonts w:hint="eastAsia" w:ascii="仿宋_GB2312" w:hAnsi="宋体" w:eastAsia="仿宋_GB2312" w:cs="仿宋_GB2312"/>
                <w:color w:val="auto"/>
                <w:kern w:val="0"/>
                <w:sz w:val="21"/>
                <w:szCs w:val="21"/>
                <w:lang w:eastAsia="zh-CN"/>
              </w:rPr>
            </w:pPr>
            <w:r>
              <w:rPr>
                <w:rFonts w:hint="eastAsia" w:ascii="仿宋_GB2312" w:hAnsi="宋体" w:eastAsia="仿宋_GB2312" w:cs="仿宋_GB2312"/>
                <w:color w:val="auto"/>
                <w:kern w:val="0"/>
                <w:sz w:val="21"/>
                <w:szCs w:val="21"/>
                <w:lang w:eastAsia="zh-CN"/>
              </w:rPr>
              <w:t>各项方案金额控制在预算内</w:t>
            </w:r>
          </w:p>
        </w:tc>
        <w:tc>
          <w:tcPr>
            <w:tcW w:w="1366" w:type="dxa"/>
            <w:noWrap w:val="0"/>
            <w:vAlign w:val="center"/>
          </w:tcPr>
          <w:p>
            <w:pPr>
              <w:widowControl/>
              <w:spacing w:beforeLines="0" w:afterLines="0"/>
              <w:jc w:val="center"/>
              <w:rPr>
                <w:rFonts w:hint="default" w:ascii="仿宋_GB2312" w:hAnsi="宋体" w:eastAsia="仿宋_GB2312" w:cs="仿宋_GB2312"/>
                <w:color w:val="auto"/>
                <w:kern w:val="0"/>
                <w:sz w:val="21"/>
                <w:szCs w:val="21"/>
                <w:lang w:val="en-US" w:eastAsia="zh-CN"/>
              </w:rPr>
            </w:pPr>
            <w:r>
              <w:rPr>
                <w:rFonts w:hint="eastAsia" w:ascii="仿宋_GB2312" w:hAnsi="宋体" w:cs="Times New Roman"/>
                <w:color w:val="auto"/>
                <w:kern w:val="0"/>
                <w:sz w:val="21"/>
                <w:szCs w:val="21"/>
                <w:lang w:val="en-US" w:eastAsia="zh-CN"/>
              </w:rPr>
              <w:t>100%</w:t>
            </w:r>
          </w:p>
        </w:tc>
        <w:tc>
          <w:tcPr>
            <w:tcW w:w="1750" w:type="dxa"/>
            <w:noWrap w:val="0"/>
            <w:vAlign w:val="center"/>
          </w:tcPr>
          <w:p>
            <w:pPr>
              <w:widowControl/>
              <w:spacing w:beforeLines="0" w:afterLines="0"/>
              <w:jc w:val="center"/>
              <w:rPr>
                <w:rFonts w:hint="default" w:ascii="仿宋_GB2312" w:hAnsi="宋体" w:eastAsia="仿宋_GB2312" w:cs="仿宋_GB2312"/>
                <w:color w:val="auto"/>
                <w:kern w:val="0"/>
                <w:sz w:val="21"/>
                <w:szCs w:val="21"/>
                <w:lang w:val="en-US" w:eastAsia="zh-CN"/>
              </w:rPr>
            </w:pPr>
            <w:r>
              <w:rPr>
                <w:rFonts w:hint="eastAsia" w:ascii="仿宋_GB2312" w:hAnsi="宋体" w:cs="Times New Roman"/>
                <w:color w:val="auto"/>
                <w:kern w:val="0"/>
                <w:sz w:val="21"/>
                <w:szCs w:val="21"/>
                <w:lang w:val="en-US" w:eastAsia="zh-CN"/>
              </w:rPr>
              <w:t>100%</w:t>
            </w:r>
          </w:p>
        </w:tc>
        <w:tc>
          <w:tcPr>
            <w:tcW w:w="560"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restart"/>
            <w:noWrap w:val="0"/>
            <w:vAlign w:val="center"/>
          </w:tcPr>
          <w:p>
            <w:pPr>
              <w:widowControl/>
              <w:snapToGrid w:val="0"/>
              <w:spacing w:line="520" w:lineRule="exact"/>
              <w:jc w:val="center"/>
              <w:rPr>
                <w:rFonts w:hint="eastAsia" w:ascii="仿宋_GB2312" w:hAnsi="宋体" w:eastAsia="仿宋_GB2312" w:cs="仿宋_GB2312"/>
                <w:color w:val="auto"/>
                <w:kern w:val="0"/>
              </w:rPr>
            </w:pPr>
            <w:r>
              <w:rPr>
                <w:rFonts w:hint="eastAsia" w:ascii="仿宋_GB2312" w:hAnsi="宋体" w:eastAsia="仿宋_GB2312" w:cs="仿宋_GB2312"/>
                <w:color w:val="auto"/>
                <w:kern w:val="0"/>
              </w:rPr>
              <w:t>效益</w:t>
            </w:r>
          </w:p>
          <w:p>
            <w:pPr>
              <w:widowControl/>
              <w:snapToGrid w:val="0"/>
              <w:spacing w:line="520" w:lineRule="exact"/>
              <w:jc w:val="center"/>
              <w:rPr>
                <w:rFonts w:hint="eastAsia" w:ascii="仿宋_GB2312" w:hAnsi="宋体" w:eastAsia="仿宋_GB2312" w:cs="仿宋_GB2312"/>
                <w:color w:val="auto"/>
                <w:kern w:val="0"/>
              </w:rPr>
            </w:pPr>
            <w:r>
              <w:rPr>
                <w:rFonts w:hint="eastAsia" w:ascii="仿宋_GB2312" w:hAnsi="宋体" w:eastAsia="仿宋_GB2312" w:cs="仿宋_GB2312"/>
                <w:color w:val="auto"/>
                <w:kern w:val="0"/>
              </w:rPr>
              <w:t>指标</w:t>
            </w:r>
          </w:p>
          <w:p>
            <w:pPr>
              <w:widowControl/>
              <w:snapToGrid w:val="0"/>
              <w:spacing w:line="520" w:lineRule="exact"/>
              <w:jc w:val="center"/>
              <w:rPr>
                <w:rFonts w:hint="eastAsia" w:ascii="仿宋_GB2312" w:hAnsi="宋体" w:eastAsia="仿宋_GB2312" w:cs="仿宋_GB2312"/>
                <w:color w:val="auto"/>
                <w:kern w:val="0"/>
              </w:rPr>
            </w:pPr>
            <w:r>
              <w:rPr>
                <w:rFonts w:hint="eastAsia" w:ascii="仿宋_GB2312" w:hAnsi="宋体" w:eastAsia="仿宋_GB2312" w:cs="仿宋_GB2312"/>
                <w:color w:val="auto"/>
                <w:kern w:val="0"/>
                <w:sz w:val="20"/>
                <w:szCs w:val="22"/>
              </w:rPr>
              <w:t>（30分）</w:t>
            </w:r>
          </w:p>
        </w:tc>
        <w:tc>
          <w:tcPr>
            <w:tcW w:w="1383" w:type="dxa"/>
            <w:gridSpan w:val="2"/>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olor w:val="auto"/>
                <w:kern w:val="0"/>
                <w:lang w:val="en-US" w:eastAsia="zh-CN"/>
              </w:rPr>
              <w:t>生态效益指标</w:t>
            </w:r>
          </w:p>
        </w:tc>
        <w:tc>
          <w:tcPr>
            <w:tcW w:w="2361" w:type="dxa"/>
            <w:gridSpan w:val="3"/>
            <w:noWrap w:val="0"/>
            <w:vAlign w:val="center"/>
          </w:tcPr>
          <w:p>
            <w:pPr>
              <w:widowControl/>
              <w:spacing w:beforeLines="0" w:afterLines="0"/>
              <w:jc w:val="left"/>
              <w:rPr>
                <w:rFonts w:hint="eastAsia" w:ascii="仿宋_GB2312" w:hAnsi="宋体" w:eastAsia="仿宋_GB2312"/>
                <w:color w:val="auto"/>
                <w:kern w:val="0"/>
                <w:lang w:val="en-US" w:eastAsia="zh-CN"/>
              </w:rPr>
            </w:pPr>
            <w:r>
              <w:rPr>
                <w:rFonts w:hint="eastAsia" w:ascii="仿宋_GB2312" w:hAnsi="宋体" w:eastAsia="仿宋_GB2312" w:cs="仿宋_GB2312"/>
                <w:color w:val="auto"/>
                <w:kern w:val="0"/>
                <w:sz w:val="21"/>
                <w:szCs w:val="21"/>
              </w:rPr>
              <w:t>用水总量指标</w:t>
            </w:r>
          </w:p>
        </w:tc>
        <w:tc>
          <w:tcPr>
            <w:tcW w:w="1366" w:type="dxa"/>
            <w:noWrap w:val="0"/>
            <w:vAlign w:val="center"/>
          </w:tcPr>
          <w:p>
            <w:pPr>
              <w:widowControl/>
              <w:spacing w:beforeLines="0" w:afterLines="0"/>
              <w:jc w:val="center"/>
              <w:rPr>
                <w:rFonts w:hint="default" w:ascii="仿宋_GB2312" w:hAnsi="宋体" w:eastAsia="仿宋_GB2312" w:cs="仿宋_GB2312"/>
                <w:color w:val="auto"/>
                <w:kern w:val="0"/>
                <w:sz w:val="21"/>
                <w:szCs w:val="21"/>
                <w:lang w:val="en-US" w:eastAsia="zh-CN"/>
              </w:rPr>
            </w:pPr>
            <w:r>
              <w:rPr>
                <w:rFonts w:hint="eastAsia" w:ascii="仿宋_GB2312" w:hAnsi="宋体" w:eastAsia="仿宋_GB2312" w:cs="仿宋_GB2312"/>
                <w:color w:val="auto"/>
                <w:kern w:val="0"/>
                <w:sz w:val="21"/>
                <w:szCs w:val="21"/>
                <w:lang w:val="en-US" w:eastAsia="zh-CN"/>
              </w:rPr>
              <w:t>“十三五”控制目标16.48亿m³</w:t>
            </w:r>
          </w:p>
        </w:tc>
        <w:tc>
          <w:tcPr>
            <w:tcW w:w="1750" w:type="dxa"/>
            <w:noWrap w:val="0"/>
            <w:vAlign w:val="center"/>
          </w:tcPr>
          <w:p>
            <w:pPr>
              <w:widowControl/>
              <w:spacing w:beforeLines="0" w:afterLines="0"/>
              <w:jc w:val="center"/>
              <w:rPr>
                <w:rFonts w:hint="eastAsia" w:ascii="仿宋_GB2312" w:hAnsi="宋体" w:eastAsia="仿宋_GB2312" w:cs="仿宋_GB2312"/>
                <w:color w:val="auto"/>
                <w:kern w:val="0"/>
                <w:sz w:val="21"/>
                <w:szCs w:val="21"/>
                <w:lang w:val="en-US" w:eastAsia="zh-CN"/>
              </w:rPr>
            </w:pPr>
            <w:r>
              <w:rPr>
                <w:rFonts w:hint="eastAsia" w:ascii="仿宋_GB2312" w:hAnsi="宋体" w:eastAsia="仿宋_GB2312" w:cs="仿宋_GB2312"/>
                <w:color w:val="auto"/>
                <w:kern w:val="0"/>
                <w:sz w:val="21"/>
                <w:szCs w:val="21"/>
                <w:lang w:val="en-US" w:eastAsia="zh-CN"/>
              </w:rPr>
              <w:t>13.01亿m³，完成十三五省定目标</w:t>
            </w:r>
          </w:p>
        </w:tc>
        <w:tc>
          <w:tcPr>
            <w:tcW w:w="560"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noWrap w:val="0"/>
            <w:vAlign w:val="center"/>
          </w:tcPr>
          <w:p>
            <w:pPr>
              <w:widowControl/>
              <w:snapToGrid w:val="0"/>
              <w:spacing w:line="520" w:lineRule="exact"/>
              <w:jc w:val="center"/>
              <w:rPr>
                <w:rFonts w:hint="eastAsia" w:ascii="仿宋_GB2312" w:hAnsi="宋体" w:eastAsia="仿宋_GB2312" w:cs="仿宋_GB2312"/>
                <w:color w:val="auto"/>
                <w:kern w:val="0"/>
                <w:sz w:val="20"/>
                <w:szCs w:val="22"/>
              </w:rPr>
            </w:pPr>
          </w:p>
        </w:tc>
        <w:tc>
          <w:tcPr>
            <w:tcW w:w="1383" w:type="dxa"/>
            <w:gridSpan w:val="2"/>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olor w:val="auto"/>
                <w:kern w:val="0"/>
                <w:lang w:val="en-US" w:eastAsia="zh-CN"/>
              </w:rPr>
              <w:t>生态效益指标</w:t>
            </w:r>
          </w:p>
        </w:tc>
        <w:tc>
          <w:tcPr>
            <w:tcW w:w="2361" w:type="dxa"/>
            <w:gridSpan w:val="3"/>
            <w:noWrap w:val="0"/>
            <w:vAlign w:val="center"/>
          </w:tcPr>
          <w:p>
            <w:pPr>
              <w:widowControl/>
              <w:spacing w:beforeLines="0" w:afterLines="0"/>
              <w:jc w:val="center"/>
              <w:rPr>
                <w:rFonts w:hint="eastAsia" w:ascii="仿宋_GB2312" w:hAnsi="宋体" w:eastAsia="仿宋_GB2312" w:cs="仿宋_GB2312"/>
                <w:color w:val="auto"/>
                <w:kern w:val="0"/>
                <w:sz w:val="21"/>
                <w:szCs w:val="21"/>
              </w:rPr>
            </w:pPr>
            <w:r>
              <w:rPr>
                <w:rFonts w:hint="eastAsia" w:ascii="仿宋_GB2312" w:hAnsi="宋体" w:eastAsia="仿宋_GB2312" w:cs="仿宋_GB2312"/>
                <w:color w:val="auto"/>
                <w:kern w:val="0"/>
                <w:sz w:val="21"/>
                <w:szCs w:val="21"/>
              </w:rPr>
              <w:t>万元GDP用水量</w:t>
            </w:r>
          </w:p>
        </w:tc>
        <w:tc>
          <w:tcPr>
            <w:tcW w:w="1366" w:type="dxa"/>
            <w:noWrap w:val="0"/>
            <w:vAlign w:val="center"/>
          </w:tcPr>
          <w:p>
            <w:pPr>
              <w:widowControl/>
              <w:spacing w:beforeLines="0" w:afterLines="0"/>
              <w:jc w:val="center"/>
              <w:rPr>
                <w:rFonts w:hint="eastAsia" w:ascii="仿宋_GB2312" w:hAnsi="宋体" w:eastAsia="仿宋_GB2312" w:cs="仿宋_GB2312"/>
                <w:color w:val="auto"/>
                <w:kern w:val="0"/>
                <w:sz w:val="21"/>
                <w:szCs w:val="21"/>
                <w:lang w:val="en-US" w:eastAsia="zh-CN"/>
              </w:rPr>
            </w:pPr>
            <w:r>
              <w:rPr>
                <w:rFonts w:hint="eastAsia" w:ascii="仿宋_GB2312" w:hAnsi="宋体" w:eastAsia="仿宋_GB2312" w:cs="仿宋_GB2312"/>
                <w:color w:val="auto"/>
                <w:kern w:val="0"/>
                <w:sz w:val="21"/>
                <w:szCs w:val="21"/>
                <w:lang w:eastAsia="zh-CN"/>
              </w:rPr>
              <w:t>“十三五”下降</w:t>
            </w:r>
            <w:r>
              <w:rPr>
                <w:rFonts w:hint="eastAsia" w:ascii="仿宋_GB2312" w:hAnsi="宋体" w:eastAsia="仿宋_GB2312" w:cs="仿宋_GB2312"/>
                <w:color w:val="auto"/>
                <w:kern w:val="0"/>
                <w:sz w:val="21"/>
                <w:szCs w:val="21"/>
                <w:lang w:val="en-US" w:eastAsia="zh-CN"/>
              </w:rPr>
              <w:t>30%</w:t>
            </w:r>
          </w:p>
        </w:tc>
        <w:tc>
          <w:tcPr>
            <w:tcW w:w="1750" w:type="dxa"/>
            <w:noWrap w:val="0"/>
            <w:vAlign w:val="center"/>
          </w:tcPr>
          <w:p>
            <w:pPr>
              <w:widowControl/>
              <w:spacing w:beforeLines="0" w:afterLines="0"/>
              <w:jc w:val="center"/>
              <w:rPr>
                <w:rFonts w:hint="eastAsia" w:ascii="仿宋_GB2312" w:hAnsi="宋体" w:eastAsia="仿宋_GB2312" w:cs="仿宋_GB2312"/>
                <w:color w:val="auto"/>
                <w:kern w:val="0"/>
                <w:sz w:val="21"/>
                <w:szCs w:val="21"/>
                <w:lang w:val="en-US" w:eastAsia="zh-CN"/>
              </w:rPr>
            </w:pPr>
            <w:r>
              <w:rPr>
                <w:rFonts w:hint="eastAsia" w:ascii="仿宋_GB2312" w:hAnsi="宋体" w:eastAsia="仿宋_GB2312" w:cs="仿宋_GB2312"/>
                <w:color w:val="auto"/>
                <w:kern w:val="0"/>
                <w:sz w:val="21"/>
                <w:szCs w:val="21"/>
                <w:lang w:val="en-US" w:eastAsia="zh-CN"/>
              </w:rPr>
              <w:t>全市万元GDP用水量为85m³，完成十三五省定目标</w:t>
            </w:r>
          </w:p>
        </w:tc>
        <w:tc>
          <w:tcPr>
            <w:tcW w:w="560"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noWrap w:val="0"/>
            <w:vAlign w:val="center"/>
          </w:tcPr>
          <w:p>
            <w:pPr>
              <w:widowControl/>
              <w:snapToGrid w:val="0"/>
              <w:spacing w:line="520" w:lineRule="exact"/>
              <w:jc w:val="center"/>
              <w:rPr>
                <w:rFonts w:hint="eastAsia" w:ascii="仿宋_GB2312" w:hAnsi="宋体" w:eastAsia="仿宋_GB2312" w:cs="仿宋_GB2312"/>
                <w:color w:val="auto"/>
                <w:kern w:val="0"/>
                <w:sz w:val="20"/>
                <w:szCs w:val="22"/>
              </w:rPr>
            </w:pPr>
          </w:p>
        </w:tc>
        <w:tc>
          <w:tcPr>
            <w:tcW w:w="1383" w:type="dxa"/>
            <w:gridSpan w:val="2"/>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olor w:val="auto"/>
                <w:kern w:val="0"/>
                <w:lang w:val="en-US" w:eastAsia="zh-CN"/>
              </w:rPr>
              <w:t>生态效益指标</w:t>
            </w:r>
          </w:p>
        </w:tc>
        <w:tc>
          <w:tcPr>
            <w:tcW w:w="2361" w:type="dxa"/>
            <w:gridSpan w:val="3"/>
            <w:noWrap w:val="0"/>
            <w:vAlign w:val="center"/>
          </w:tcPr>
          <w:p>
            <w:pPr>
              <w:widowControl/>
              <w:spacing w:beforeLines="0" w:afterLines="0"/>
              <w:jc w:val="center"/>
              <w:rPr>
                <w:rFonts w:hint="eastAsia" w:ascii="仿宋_GB2312" w:hAnsi="宋体" w:eastAsia="仿宋_GB2312" w:cs="仿宋_GB2312"/>
                <w:color w:val="auto"/>
                <w:kern w:val="0"/>
                <w:sz w:val="21"/>
                <w:szCs w:val="21"/>
              </w:rPr>
            </w:pPr>
            <w:r>
              <w:rPr>
                <w:rFonts w:hint="eastAsia" w:ascii="仿宋_GB2312" w:hAnsi="宋体" w:eastAsia="仿宋_GB2312" w:cs="仿宋_GB2312"/>
                <w:color w:val="auto"/>
                <w:kern w:val="0"/>
                <w:sz w:val="21"/>
                <w:szCs w:val="21"/>
              </w:rPr>
              <w:t>万元工业增加值用水量</w:t>
            </w:r>
          </w:p>
        </w:tc>
        <w:tc>
          <w:tcPr>
            <w:tcW w:w="1366" w:type="dxa"/>
            <w:noWrap w:val="0"/>
            <w:vAlign w:val="center"/>
          </w:tcPr>
          <w:p>
            <w:pPr>
              <w:widowControl/>
              <w:spacing w:beforeLines="0" w:afterLines="0"/>
              <w:jc w:val="center"/>
              <w:rPr>
                <w:rFonts w:hint="eastAsia" w:ascii="仿宋_GB2312" w:hAnsi="宋体" w:eastAsia="仿宋_GB2312" w:cs="仿宋_GB2312"/>
                <w:color w:val="auto"/>
                <w:kern w:val="0"/>
                <w:sz w:val="21"/>
                <w:szCs w:val="21"/>
                <w:lang w:val="en-US" w:eastAsia="zh-CN"/>
              </w:rPr>
            </w:pPr>
            <w:r>
              <w:rPr>
                <w:rFonts w:hint="eastAsia" w:ascii="仿宋_GB2312" w:hAnsi="宋体" w:eastAsia="仿宋_GB2312" w:cs="仿宋_GB2312"/>
                <w:color w:val="auto"/>
                <w:kern w:val="0"/>
                <w:sz w:val="21"/>
                <w:szCs w:val="21"/>
                <w:lang w:eastAsia="zh-CN"/>
              </w:rPr>
              <w:t>“十三五”下降</w:t>
            </w:r>
            <w:r>
              <w:rPr>
                <w:rFonts w:hint="eastAsia" w:ascii="仿宋_GB2312" w:hAnsi="宋体" w:eastAsia="仿宋_GB2312" w:cs="仿宋_GB2312"/>
                <w:color w:val="auto"/>
                <w:kern w:val="0"/>
                <w:sz w:val="21"/>
                <w:szCs w:val="21"/>
                <w:lang w:val="en-US" w:eastAsia="zh-CN"/>
              </w:rPr>
              <w:t>30%</w:t>
            </w:r>
          </w:p>
        </w:tc>
        <w:tc>
          <w:tcPr>
            <w:tcW w:w="1750" w:type="dxa"/>
            <w:noWrap w:val="0"/>
            <w:vAlign w:val="center"/>
          </w:tcPr>
          <w:p>
            <w:pPr>
              <w:widowControl/>
              <w:spacing w:beforeLines="0" w:afterLines="0"/>
              <w:jc w:val="center"/>
              <w:rPr>
                <w:rFonts w:hint="eastAsia" w:ascii="仿宋_GB2312" w:hAnsi="宋体" w:eastAsia="仿宋_GB2312" w:cs="仿宋_GB2312"/>
                <w:color w:val="auto"/>
                <w:kern w:val="0"/>
                <w:sz w:val="21"/>
                <w:szCs w:val="21"/>
                <w:lang w:val="en-US" w:eastAsia="zh-CN"/>
              </w:rPr>
            </w:pPr>
            <w:r>
              <w:rPr>
                <w:rFonts w:hint="eastAsia" w:ascii="仿宋_GB2312" w:hAnsi="宋体" w:eastAsia="仿宋_GB2312" w:cs="仿宋_GB2312"/>
                <w:color w:val="auto"/>
                <w:kern w:val="0"/>
                <w:sz w:val="21"/>
                <w:szCs w:val="21"/>
                <w:lang w:val="en-US" w:eastAsia="zh-CN"/>
              </w:rPr>
              <w:t>2020年全市万元工业增加值用水量为62m³，完成十三五省定目标</w:t>
            </w:r>
          </w:p>
        </w:tc>
        <w:tc>
          <w:tcPr>
            <w:tcW w:w="560"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noWrap w:val="0"/>
            <w:vAlign w:val="center"/>
          </w:tcPr>
          <w:p>
            <w:pPr>
              <w:widowControl/>
              <w:snapToGrid w:val="0"/>
              <w:spacing w:line="520" w:lineRule="exact"/>
              <w:jc w:val="center"/>
              <w:rPr>
                <w:rFonts w:hint="eastAsia" w:ascii="仿宋_GB2312" w:hAnsi="宋体" w:eastAsia="仿宋_GB2312" w:cs="仿宋_GB2312"/>
                <w:color w:val="auto"/>
                <w:kern w:val="0"/>
                <w:sz w:val="20"/>
                <w:szCs w:val="22"/>
              </w:rPr>
            </w:pPr>
          </w:p>
        </w:tc>
        <w:tc>
          <w:tcPr>
            <w:tcW w:w="1383" w:type="dxa"/>
            <w:gridSpan w:val="2"/>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s="仿宋_GB2312"/>
                <w:color w:val="auto"/>
                <w:kern w:val="0"/>
                <w:sz w:val="21"/>
                <w:szCs w:val="21"/>
              </w:rPr>
              <w:t>可持续影响指标</w:t>
            </w:r>
          </w:p>
        </w:tc>
        <w:tc>
          <w:tcPr>
            <w:tcW w:w="2361" w:type="dxa"/>
            <w:gridSpan w:val="3"/>
            <w:noWrap w:val="0"/>
            <w:vAlign w:val="center"/>
          </w:tcPr>
          <w:p>
            <w:pPr>
              <w:widowControl/>
              <w:spacing w:beforeLines="0" w:afterLines="0"/>
              <w:jc w:val="left"/>
              <w:rPr>
                <w:rFonts w:hint="eastAsia" w:ascii="仿宋_GB2312" w:hAnsi="宋体" w:eastAsia="仿宋_GB2312" w:cs="仿宋_GB2312"/>
                <w:color w:val="auto"/>
                <w:kern w:val="0"/>
                <w:sz w:val="21"/>
                <w:szCs w:val="21"/>
              </w:rPr>
            </w:pPr>
            <w:r>
              <w:rPr>
                <w:rFonts w:hint="eastAsia" w:ascii="仿宋_GB2312" w:hAnsi="宋体" w:eastAsia="仿宋_GB2312" w:cs="仿宋_GB2312"/>
                <w:color w:val="auto"/>
                <w:kern w:val="0"/>
                <w:sz w:val="21"/>
                <w:szCs w:val="21"/>
              </w:rPr>
              <w:t>河湖面貌和水生态环境</w:t>
            </w:r>
          </w:p>
        </w:tc>
        <w:tc>
          <w:tcPr>
            <w:tcW w:w="1366" w:type="dxa"/>
            <w:noWrap w:val="0"/>
            <w:vAlign w:val="center"/>
          </w:tcPr>
          <w:p>
            <w:pPr>
              <w:widowControl/>
              <w:spacing w:beforeLines="0" w:afterLines="0"/>
              <w:jc w:val="center"/>
              <w:rPr>
                <w:rFonts w:hint="eastAsia" w:ascii="仿宋_GB2312" w:hAnsi="宋体" w:eastAsia="仿宋_GB2312" w:cs="仿宋_GB2312"/>
                <w:color w:val="auto"/>
                <w:kern w:val="0"/>
                <w:sz w:val="21"/>
                <w:szCs w:val="21"/>
                <w:lang w:val="en-US" w:eastAsia="zh-CN"/>
              </w:rPr>
            </w:pPr>
            <w:r>
              <w:rPr>
                <w:rFonts w:hint="eastAsia" w:ascii="仿宋_GB2312" w:hAnsi="宋体" w:eastAsia="仿宋_GB2312" w:cs="仿宋_GB2312"/>
                <w:color w:val="auto"/>
                <w:kern w:val="0"/>
                <w:sz w:val="21"/>
                <w:szCs w:val="21"/>
                <w:lang w:eastAsia="zh-CN"/>
              </w:rPr>
              <w:t>改善</w:t>
            </w:r>
          </w:p>
        </w:tc>
        <w:tc>
          <w:tcPr>
            <w:tcW w:w="1750" w:type="dxa"/>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olor w:val="auto"/>
                <w:kern w:val="0"/>
                <w:lang w:val="en-US" w:eastAsia="zh-CN"/>
              </w:rPr>
              <w:t>改善</w:t>
            </w:r>
          </w:p>
        </w:tc>
        <w:tc>
          <w:tcPr>
            <w:tcW w:w="560"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eastAsia" w:ascii="仿宋_GB2312" w:hAnsi="宋体" w:eastAsia="仿宋_GB2312" w:cs="仿宋_GB2312"/>
                <w:color w:val="auto"/>
                <w:kern w:val="0"/>
                <w:lang w:val="en-US" w:eastAsia="zh-CN"/>
              </w:rPr>
            </w:pPr>
            <w:r>
              <w:rPr>
                <w:rFonts w:hint="eastAsia" w:ascii="仿宋_GB2312" w:hAnsi="宋体" w:eastAsia="仿宋_GB2312" w:cs="仿宋_GB2312"/>
                <w:color w:val="auto"/>
                <w:kern w:val="0"/>
                <w:lang w:val="en-US" w:eastAsia="zh-CN"/>
              </w:rPr>
              <w:t>满意度指  标</w:t>
            </w:r>
          </w:p>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eastAsia" w:ascii="仿宋_GB2312" w:hAnsi="宋体" w:eastAsia="仿宋_GB2312" w:cs="仿宋_GB2312"/>
                <w:color w:val="auto"/>
                <w:kern w:val="0"/>
                <w:lang w:val="en-US" w:eastAsia="zh-CN"/>
              </w:rPr>
            </w:pPr>
            <w:r>
              <w:rPr>
                <w:rFonts w:hint="eastAsia" w:ascii="仿宋_GB2312" w:hAnsi="宋体" w:eastAsia="仿宋_GB2312" w:cs="仿宋_GB2312"/>
                <w:color w:val="auto"/>
                <w:kern w:val="0"/>
                <w:lang w:val="en-US" w:eastAsia="zh-CN"/>
              </w:rPr>
              <w:t>（10分）</w:t>
            </w:r>
          </w:p>
        </w:tc>
        <w:tc>
          <w:tcPr>
            <w:tcW w:w="1383" w:type="dxa"/>
            <w:gridSpan w:val="2"/>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eastAsia" w:ascii="仿宋_GB2312" w:hAnsi="宋体" w:eastAsia="仿宋_GB2312" w:cs="仿宋_GB2312"/>
                <w:color w:val="auto"/>
                <w:kern w:val="0"/>
                <w:lang w:val="en-US" w:eastAsia="zh-CN"/>
              </w:rPr>
            </w:pPr>
            <w:r>
              <w:rPr>
                <w:rFonts w:hint="eastAsia" w:ascii="仿宋_GB2312" w:hAnsi="宋体" w:eastAsia="仿宋_GB2312" w:cs="仿宋_GB2312"/>
                <w:color w:val="auto"/>
                <w:kern w:val="0"/>
                <w:lang w:val="en-US" w:eastAsia="zh-CN"/>
              </w:rPr>
              <w:t>服务对象</w:t>
            </w:r>
          </w:p>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eastAsia" w:ascii="仿宋_GB2312" w:hAnsi="宋体" w:eastAsia="仿宋_GB2312" w:cs="仿宋_GB2312"/>
                <w:color w:val="auto"/>
                <w:kern w:val="0"/>
                <w:lang w:val="en-US" w:eastAsia="zh-CN"/>
              </w:rPr>
            </w:pPr>
            <w:r>
              <w:rPr>
                <w:rFonts w:hint="eastAsia" w:ascii="仿宋_GB2312" w:hAnsi="宋体" w:eastAsia="仿宋_GB2312" w:cs="仿宋_GB2312"/>
                <w:color w:val="auto"/>
                <w:kern w:val="0"/>
                <w:lang w:val="en-US" w:eastAsia="zh-CN"/>
              </w:rPr>
              <w:t>满意度指标</w:t>
            </w:r>
          </w:p>
        </w:tc>
        <w:tc>
          <w:tcPr>
            <w:tcW w:w="2361" w:type="dxa"/>
            <w:gridSpan w:val="3"/>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eastAsia" w:ascii="仿宋_GB2312" w:hAnsi="宋体" w:eastAsia="仿宋_GB2312" w:cs="仿宋_GB2312"/>
                <w:color w:val="auto"/>
                <w:kern w:val="0"/>
                <w:lang w:val="en-US" w:eastAsia="zh-CN"/>
              </w:rPr>
            </w:pPr>
            <w:r>
              <w:rPr>
                <w:rFonts w:hint="eastAsia" w:ascii="仿宋_GB2312" w:hAnsi="宋体" w:cs="仿宋_GB2312"/>
                <w:color w:val="auto"/>
                <w:kern w:val="0"/>
                <w:sz w:val="21"/>
                <w:szCs w:val="21"/>
                <w:lang w:eastAsia="zh-CN"/>
              </w:rPr>
              <w:t>群众满意度</w:t>
            </w:r>
          </w:p>
        </w:tc>
        <w:tc>
          <w:tcPr>
            <w:tcW w:w="1366" w:type="dxa"/>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eastAsia" w:ascii="仿宋_GB2312" w:hAnsi="宋体" w:eastAsia="仿宋_GB2312" w:cs="仿宋_GB2312"/>
                <w:color w:val="auto"/>
                <w:kern w:val="0"/>
                <w:lang w:val="en-US" w:eastAsia="zh-CN"/>
              </w:rPr>
            </w:pPr>
            <w:r>
              <w:rPr>
                <w:rFonts w:hint="eastAsia" w:ascii="仿宋_GB2312" w:hAnsi="宋体" w:eastAsia="仿宋_GB2312" w:cs="仿宋_GB2312"/>
                <w:color w:val="auto"/>
                <w:kern w:val="0"/>
                <w:lang w:val="en-US" w:eastAsia="zh-CN"/>
              </w:rPr>
              <w:t>≥80%</w:t>
            </w:r>
          </w:p>
        </w:tc>
        <w:tc>
          <w:tcPr>
            <w:tcW w:w="1750" w:type="dxa"/>
            <w:noWrap w:val="0"/>
            <w:vAlign w:val="center"/>
          </w:tcPr>
          <w:p>
            <w:pPr>
              <w:widowControl/>
              <w:spacing w:beforeLines="0" w:afterLines="0"/>
              <w:ind w:firstLine="420" w:firstLineChars="200"/>
              <w:jc w:val="left"/>
              <w:rPr>
                <w:rFonts w:hint="eastAsia" w:ascii="仿宋_GB2312" w:hAnsi="宋体" w:eastAsia="仿宋_GB2312" w:cs="仿宋_GB2312"/>
                <w:color w:val="auto"/>
                <w:kern w:val="0"/>
                <w:sz w:val="21"/>
                <w:szCs w:val="21"/>
                <w:lang w:val="en-US" w:eastAsia="zh-CN"/>
              </w:rPr>
            </w:pPr>
            <w:r>
              <w:rPr>
                <w:rFonts w:hint="eastAsia" w:ascii="仿宋_GB2312" w:hAnsi="宋体" w:cs="仿宋_GB2312"/>
                <w:color w:val="auto"/>
                <w:kern w:val="0"/>
                <w:sz w:val="21"/>
                <w:szCs w:val="21"/>
                <w:lang w:val="en-US" w:eastAsia="zh-CN"/>
              </w:rPr>
              <w:t>100</w:t>
            </w:r>
            <w:r>
              <w:rPr>
                <w:rFonts w:hint="eastAsia" w:ascii="仿宋_GB2312" w:hAnsi="宋体" w:eastAsia="仿宋_GB2312" w:cs="仿宋_GB2312"/>
                <w:color w:val="auto"/>
                <w:kern w:val="0"/>
                <w:sz w:val="21"/>
                <w:szCs w:val="21"/>
              </w:rPr>
              <w:t>%</w:t>
            </w:r>
          </w:p>
        </w:tc>
        <w:tc>
          <w:tcPr>
            <w:tcW w:w="560"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jc w:val="center"/>
        </w:trPr>
        <w:tc>
          <w:tcPr>
            <w:tcW w:w="582" w:type="dxa"/>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eastAsia" w:ascii="仿宋_GB2312" w:hAnsi="宋体" w:eastAsia="仿宋_GB2312" w:cs="仿宋_GB2312"/>
                <w:color w:val="auto"/>
                <w:kern w:val="0"/>
                <w:lang w:val="en-US" w:eastAsia="zh-CN"/>
              </w:rPr>
            </w:pPr>
            <w:r>
              <w:rPr>
                <w:rFonts w:hint="eastAsia" w:ascii="仿宋_GB2312" w:hAnsi="宋体" w:eastAsia="仿宋_GB2312" w:cs="仿宋_GB2312"/>
                <w:color w:val="auto"/>
                <w:kern w:val="0"/>
                <w:lang w:val="en-US" w:eastAsia="zh-CN"/>
              </w:rPr>
              <w:t>总分</w:t>
            </w:r>
          </w:p>
        </w:tc>
        <w:tc>
          <w:tcPr>
            <w:tcW w:w="8366" w:type="dxa"/>
            <w:gridSpan w:val="9"/>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99.97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9" w:hRule="atLeast"/>
          <w:jc w:val="center"/>
        </w:trPr>
        <w:tc>
          <w:tcPr>
            <w:tcW w:w="1528" w:type="dxa"/>
            <w:gridSpan w:val="2"/>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eastAsia" w:ascii="仿宋_GB2312" w:hAnsi="宋体" w:eastAsia="仿宋_GB2312" w:cs="仿宋_GB2312"/>
                <w:color w:val="auto"/>
                <w:kern w:val="0"/>
                <w:lang w:val="en-US" w:eastAsia="zh-CN"/>
              </w:rPr>
            </w:pPr>
            <w:r>
              <w:rPr>
                <w:rFonts w:hint="eastAsia" w:ascii="仿宋_GB2312" w:hAnsi="宋体" w:eastAsia="仿宋_GB2312" w:cs="仿宋_GB2312"/>
                <w:color w:val="auto"/>
                <w:kern w:val="0"/>
                <w:lang w:val="en-US" w:eastAsia="zh-CN"/>
              </w:rPr>
              <w:t>偏差大或</w:t>
            </w:r>
          </w:p>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eastAsia" w:ascii="仿宋_GB2312" w:hAnsi="宋体" w:eastAsia="仿宋_GB2312" w:cs="仿宋_GB2312"/>
                <w:color w:val="auto"/>
                <w:kern w:val="0"/>
                <w:lang w:val="en-US" w:eastAsia="zh-CN"/>
              </w:rPr>
            </w:pPr>
            <w:r>
              <w:rPr>
                <w:rFonts w:hint="eastAsia" w:ascii="仿宋_GB2312" w:hAnsi="宋体" w:eastAsia="仿宋_GB2312" w:cs="仿宋_GB2312"/>
                <w:color w:val="auto"/>
                <w:kern w:val="0"/>
                <w:lang w:val="en-US" w:eastAsia="zh-CN"/>
              </w:rPr>
              <w:t>目标未完成</w:t>
            </w:r>
          </w:p>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eastAsia" w:ascii="仿宋_GB2312" w:hAnsi="宋体" w:eastAsia="仿宋_GB2312" w:cs="仿宋_GB2312"/>
                <w:color w:val="auto"/>
                <w:kern w:val="0"/>
                <w:lang w:val="en-US" w:eastAsia="zh-CN"/>
              </w:rPr>
            </w:pPr>
            <w:r>
              <w:rPr>
                <w:rFonts w:hint="eastAsia" w:ascii="仿宋_GB2312" w:hAnsi="宋体" w:eastAsia="仿宋_GB2312" w:cs="仿宋_GB2312"/>
                <w:color w:val="auto"/>
                <w:kern w:val="0"/>
                <w:lang w:val="en-US" w:eastAsia="zh-CN"/>
              </w:rPr>
              <w:t>原因分析</w:t>
            </w:r>
          </w:p>
        </w:tc>
        <w:tc>
          <w:tcPr>
            <w:tcW w:w="7420" w:type="dxa"/>
            <w:gridSpan w:val="8"/>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default" w:ascii="仿宋_GB2312" w:hAnsi="宋体" w:eastAsia="仿宋_GB2312" w:cs="仿宋_GB2312"/>
                <w:color w:val="auto"/>
                <w:kern w:val="0"/>
                <w:lang w:val="en-US" w:eastAsia="zh-CN"/>
              </w:rPr>
            </w:pPr>
            <w:r>
              <w:rPr>
                <w:rFonts w:hint="eastAsia" w:ascii="仿宋_GB2312" w:hAnsi="宋体" w:eastAsia="仿宋_GB2312" w:cs="仿宋_GB2312"/>
                <w:color w:val="auto"/>
                <w:kern w:val="0"/>
                <w:lang w:val="en-US" w:eastAsia="zh-CN"/>
              </w:rPr>
              <w:t>无偏差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1528" w:type="dxa"/>
            <w:gridSpan w:val="2"/>
            <w:noWrap w:val="0"/>
            <w:vAlign w:val="center"/>
          </w:tcPr>
          <w:p>
            <w:pPr>
              <w:widowControl/>
              <w:jc w:val="center"/>
              <w:rPr>
                <w:rFonts w:ascii="仿宋_GB2312" w:hAnsi="宋体" w:eastAsia="仿宋_GB2312"/>
                <w:color w:val="auto"/>
                <w:kern w:val="0"/>
              </w:rPr>
            </w:pPr>
            <w:r>
              <w:rPr>
                <w:rFonts w:hint="eastAsia" w:ascii="仿宋_GB2312" w:hAnsi="宋体" w:eastAsia="仿宋_GB2312" w:cs="仿宋_GB2312"/>
                <w:color w:val="auto"/>
                <w:kern w:val="0"/>
              </w:rPr>
              <w:t>改进措施及</w:t>
            </w:r>
          </w:p>
          <w:p>
            <w:pPr>
              <w:widowControl/>
              <w:jc w:val="center"/>
              <w:rPr>
                <w:rFonts w:ascii="仿宋_GB2312" w:hAnsi="宋体" w:eastAsia="仿宋_GB2312"/>
                <w:color w:val="auto"/>
                <w:kern w:val="0"/>
              </w:rPr>
            </w:pPr>
            <w:r>
              <w:rPr>
                <w:rFonts w:hint="eastAsia" w:ascii="仿宋_GB2312" w:hAnsi="宋体" w:eastAsia="仿宋_GB2312" w:cs="仿宋_GB2312"/>
                <w:color w:val="auto"/>
                <w:kern w:val="0"/>
              </w:rPr>
              <w:t>结果应用方案</w:t>
            </w:r>
          </w:p>
        </w:tc>
        <w:tc>
          <w:tcPr>
            <w:tcW w:w="7420" w:type="dxa"/>
            <w:gridSpan w:val="8"/>
            <w:noWrap w:val="0"/>
            <w:vAlign w:val="center"/>
          </w:tcPr>
          <w:p>
            <w:pPr>
              <w:widowControl/>
              <w:jc w:val="left"/>
              <w:rPr>
                <w:rFonts w:hint="eastAsia" w:ascii="仿宋_GB2312" w:hAnsi="宋体" w:eastAsia="仿宋_GB2312"/>
                <w:color w:val="auto"/>
                <w:kern w:val="0"/>
                <w:lang w:eastAsia="zh-CN"/>
              </w:rPr>
            </w:pPr>
          </w:p>
        </w:tc>
      </w:tr>
    </w:tbl>
    <w:p>
      <w:pPr>
        <w:pStyle w:val="15"/>
        <w:keepNext w:val="0"/>
        <w:keepLines w:val="0"/>
        <w:pageBreakBefore w:val="0"/>
        <w:kinsoku/>
        <w:wordWrap/>
        <w:overflowPunct/>
        <w:topLinePunct w:val="0"/>
        <w:autoSpaceDE/>
        <w:autoSpaceDN/>
        <w:bidi w:val="0"/>
        <w:adjustRightInd/>
        <w:snapToGrid/>
        <w:spacing w:line="640" w:lineRule="exact"/>
        <w:ind w:left="0" w:leftChars="0" w:firstLine="0" w:firstLineChars="0"/>
        <w:rPr>
          <w:rFonts w:hint="eastAsia" w:ascii="仿宋_GB2312" w:hAnsi="仿宋_GB2312" w:eastAsia="仿宋_GB2312" w:cs="仿宋_GB2312"/>
          <w:color w:val="auto"/>
          <w:kern w:val="0"/>
          <w:sz w:val="32"/>
          <w:szCs w:val="32"/>
          <w:lang w:eastAsia="zh-CN"/>
        </w:rPr>
      </w:pPr>
    </w:p>
    <w:p>
      <w:pPr>
        <w:pStyle w:val="15"/>
        <w:keepNext w:val="0"/>
        <w:keepLines w:val="0"/>
        <w:pageBreakBefore w:val="0"/>
        <w:kinsoku/>
        <w:wordWrap/>
        <w:overflowPunct/>
        <w:topLinePunct w:val="0"/>
        <w:autoSpaceDE/>
        <w:autoSpaceDN/>
        <w:bidi w:val="0"/>
        <w:adjustRightInd/>
        <w:snapToGrid/>
        <w:spacing w:line="640" w:lineRule="exact"/>
        <w:ind w:left="0" w:leftChars="0" w:firstLine="640" w:firstLineChars="200"/>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咸宁大洲湖项目绩效自评综述：项目全年预算数为</w:t>
      </w:r>
      <w:r>
        <w:rPr>
          <w:rFonts w:hint="eastAsia" w:ascii="仿宋_GB2312" w:hAnsi="仿宋_GB2312" w:eastAsia="仿宋_GB2312" w:cs="仿宋_GB2312"/>
          <w:color w:val="auto"/>
          <w:kern w:val="0"/>
          <w:sz w:val="32"/>
          <w:szCs w:val="32"/>
          <w:lang w:val="en-US" w:eastAsia="zh-CN"/>
        </w:rPr>
        <w:t>1230</w:t>
      </w:r>
      <w:r>
        <w:rPr>
          <w:rFonts w:hint="eastAsia" w:ascii="仿宋_GB2312" w:hAnsi="仿宋_GB2312" w:eastAsia="仿宋_GB2312" w:cs="仿宋_GB2312"/>
          <w:color w:val="auto"/>
          <w:kern w:val="0"/>
          <w:sz w:val="32"/>
          <w:szCs w:val="32"/>
        </w:rPr>
        <w:t>万元，执行数为</w:t>
      </w:r>
      <w:r>
        <w:rPr>
          <w:rFonts w:hint="eastAsia" w:ascii="仿宋_GB2312" w:hAnsi="仿宋_GB2312" w:eastAsia="仿宋_GB2312" w:cs="仿宋_GB2312"/>
          <w:color w:val="auto"/>
          <w:kern w:val="0"/>
          <w:sz w:val="32"/>
          <w:szCs w:val="32"/>
          <w:lang w:val="en-US" w:eastAsia="zh-CN"/>
        </w:rPr>
        <w:t>1230</w:t>
      </w:r>
      <w:r>
        <w:rPr>
          <w:rFonts w:hint="eastAsia" w:ascii="仿宋_GB2312" w:hAnsi="仿宋_GB2312" w:eastAsia="仿宋_GB2312" w:cs="仿宋_GB2312"/>
          <w:color w:val="auto"/>
          <w:kern w:val="0"/>
          <w:sz w:val="32"/>
          <w:szCs w:val="32"/>
          <w:lang w:eastAsia="zh-CN"/>
        </w:rPr>
        <w:t>万元，完成预算</w:t>
      </w:r>
      <w:r>
        <w:rPr>
          <w:rFonts w:hint="eastAsia" w:ascii="仿宋_GB2312" w:hAnsi="仿宋_GB2312" w:eastAsia="仿宋_GB2312" w:cs="仿宋_GB2312"/>
          <w:color w:val="auto"/>
          <w:kern w:val="0"/>
          <w:sz w:val="32"/>
          <w:szCs w:val="32"/>
          <w:lang w:val="en-US" w:eastAsia="zh-CN"/>
        </w:rPr>
        <w:t>100%</w:t>
      </w:r>
      <w:r>
        <w:rPr>
          <w:rFonts w:hint="eastAsia" w:ascii="仿宋_GB2312" w:hAnsi="仿宋_GB2312" w:eastAsia="仿宋_GB2312" w:cs="仿宋_GB2312"/>
          <w:color w:val="auto"/>
          <w:kern w:val="0"/>
          <w:sz w:val="32"/>
          <w:szCs w:val="32"/>
          <w:lang w:eastAsia="zh-CN"/>
        </w:rPr>
        <w:t>。主要产出和效益：一是</w:t>
      </w:r>
      <w:r>
        <w:rPr>
          <w:rFonts w:hint="eastAsia" w:ascii="仿宋_GB2312" w:hAnsi="仿宋_GB2312" w:eastAsia="仿宋_GB2312" w:cs="仿宋_GB2312"/>
          <w:bCs/>
          <w:color w:val="auto"/>
          <w:szCs w:val="21"/>
        </w:rPr>
        <w:t>维护频次</w:t>
      </w:r>
      <w:r>
        <w:rPr>
          <w:rFonts w:hint="eastAsia" w:ascii="仿宋_GB2312" w:hAnsi="仿宋_GB2312" w:eastAsia="仿宋_GB2312" w:cs="仿宋_GB2312"/>
          <w:bCs/>
          <w:color w:val="auto"/>
          <w:szCs w:val="21"/>
          <w:lang w:val="en-US" w:eastAsia="zh-CN"/>
        </w:rPr>
        <w:t>100%</w:t>
      </w:r>
      <w:r>
        <w:rPr>
          <w:rFonts w:hint="eastAsia" w:ascii="仿宋_GB2312" w:hAnsi="仿宋_GB2312" w:eastAsia="仿宋_GB2312" w:cs="仿宋_GB2312"/>
          <w:color w:val="auto"/>
          <w:kern w:val="0"/>
          <w:sz w:val="32"/>
          <w:szCs w:val="32"/>
          <w:lang w:val="en-US" w:eastAsia="zh-CN"/>
        </w:rPr>
        <w:t>；二是亮灯率100%；三是</w:t>
      </w:r>
      <w:r>
        <w:rPr>
          <w:rFonts w:hint="eastAsia" w:ascii="仿宋_GB2312" w:hAnsi="仿宋_GB2312" w:eastAsia="仿宋_GB2312" w:cs="仿宋_GB2312"/>
          <w:bCs/>
          <w:color w:val="auto"/>
          <w:szCs w:val="21"/>
        </w:rPr>
        <w:t>运营记录规范性</w:t>
      </w:r>
      <w:r>
        <w:rPr>
          <w:rFonts w:hint="eastAsia" w:ascii="仿宋_GB2312" w:hAnsi="仿宋_GB2312" w:eastAsia="仿宋_GB2312" w:cs="仿宋_GB2312"/>
          <w:bCs/>
          <w:color w:val="auto"/>
          <w:szCs w:val="21"/>
          <w:lang w:val="en-US" w:eastAsia="zh-CN"/>
        </w:rPr>
        <w:t>94%</w:t>
      </w:r>
      <w:r>
        <w:rPr>
          <w:rFonts w:hint="eastAsia" w:ascii="仿宋_GB2312" w:hAnsi="仿宋_GB2312" w:eastAsia="仿宋_GB2312" w:cs="仿宋_GB2312"/>
          <w:color w:val="auto"/>
          <w:kern w:val="0"/>
          <w:sz w:val="32"/>
          <w:szCs w:val="32"/>
          <w:lang w:val="en-US" w:eastAsia="zh-CN"/>
        </w:rPr>
        <w:t>；四是</w:t>
      </w:r>
      <w:r>
        <w:rPr>
          <w:rFonts w:hint="eastAsia" w:ascii="仿宋_GB2312" w:hAnsi="仿宋_GB2312" w:eastAsia="仿宋_GB2312" w:cs="仿宋_GB2312"/>
          <w:bCs/>
          <w:color w:val="auto"/>
          <w:szCs w:val="21"/>
        </w:rPr>
        <w:t>设施设备完好率</w:t>
      </w:r>
      <w:r>
        <w:rPr>
          <w:rFonts w:hint="eastAsia" w:ascii="仿宋_GB2312" w:hAnsi="仿宋_GB2312" w:eastAsia="仿宋_GB2312" w:cs="仿宋_GB2312"/>
          <w:bCs/>
          <w:color w:val="auto"/>
          <w:szCs w:val="21"/>
          <w:lang w:val="en-US" w:eastAsia="zh-CN"/>
        </w:rPr>
        <w:t>95%</w:t>
      </w:r>
      <w:r>
        <w:rPr>
          <w:rFonts w:hint="eastAsia" w:ascii="仿宋_GB2312" w:hAnsi="仿宋_GB2312" w:eastAsia="仿宋_GB2312" w:cs="仿宋_GB2312"/>
          <w:color w:val="auto"/>
          <w:kern w:val="0"/>
          <w:sz w:val="32"/>
          <w:szCs w:val="32"/>
          <w:lang w:eastAsia="zh-CN"/>
        </w:rPr>
        <w:t>；五是未发生群体性事件及环保处罚；六是推动经济发展。</w:t>
      </w:r>
      <w:r>
        <w:rPr>
          <w:rFonts w:hint="eastAsia" w:ascii="仿宋_GB2312" w:hAnsi="仿宋_GB2312" w:eastAsia="仿宋_GB2312" w:cs="仿宋_GB2312"/>
          <w:color w:val="auto"/>
          <w:kern w:val="0"/>
          <w:sz w:val="32"/>
          <w:szCs w:val="32"/>
          <w:lang w:val="en-US" w:eastAsia="zh-CN"/>
        </w:rPr>
        <w:t>发现的问题及原因：</w:t>
      </w:r>
      <w:r>
        <w:rPr>
          <w:rFonts w:hint="eastAsia" w:ascii="仿宋_GB2312" w:hAnsi="仿宋_GB2312" w:eastAsia="仿宋_GB2312" w:cs="仿宋_GB2312"/>
          <w:color w:val="auto"/>
          <w:kern w:val="0"/>
          <w:sz w:val="32"/>
          <w:szCs w:val="32"/>
          <w:lang w:eastAsia="zh-CN"/>
        </w:rPr>
        <w:t>绩效目标执行无偏差。下一步改进措施：无。</w:t>
      </w:r>
    </w:p>
    <w:p>
      <w:pPr>
        <w:pStyle w:val="15"/>
        <w:keepNext w:val="0"/>
        <w:keepLines w:val="0"/>
        <w:pageBreakBefore w:val="0"/>
        <w:kinsoku/>
        <w:wordWrap/>
        <w:overflowPunct/>
        <w:topLinePunct w:val="0"/>
        <w:autoSpaceDE/>
        <w:autoSpaceDN/>
        <w:bidi w:val="0"/>
        <w:adjustRightInd/>
        <w:snapToGrid/>
        <w:spacing w:line="640" w:lineRule="exact"/>
        <w:ind w:left="0" w:leftChars="0" w:firstLine="0" w:firstLineChars="0"/>
        <w:rPr>
          <w:rFonts w:hint="eastAsia" w:ascii="仿宋_GB2312" w:hAnsi="仿宋_GB2312" w:eastAsia="仿宋_GB2312" w:cs="仿宋_GB2312"/>
          <w:color w:val="auto"/>
          <w:kern w:val="0"/>
          <w:sz w:val="32"/>
          <w:szCs w:val="32"/>
        </w:rPr>
      </w:pPr>
    </w:p>
    <w:p>
      <w:pPr>
        <w:pStyle w:val="15"/>
        <w:keepNext w:val="0"/>
        <w:keepLines w:val="0"/>
        <w:pageBreakBefore w:val="0"/>
        <w:kinsoku/>
        <w:wordWrap/>
        <w:overflowPunct/>
        <w:topLinePunct w:val="0"/>
        <w:autoSpaceDE/>
        <w:autoSpaceDN/>
        <w:bidi w:val="0"/>
        <w:adjustRightInd/>
        <w:snapToGrid/>
        <w:spacing w:line="640" w:lineRule="exact"/>
        <w:ind w:left="0" w:leftChars="0" w:firstLine="0" w:firstLineChars="0"/>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附件：《2021年度咸宁大洲湖项目绩效自评表》</w:t>
      </w:r>
    </w:p>
    <w:p>
      <w:pPr>
        <w:jc w:val="center"/>
        <w:rPr>
          <w:rFonts w:hint="eastAsia" w:ascii="方正小标宋简体" w:hAnsi="宋体" w:eastAsia="方正小标宋简体" w:cs="方正小标宋简体"/>
          <w:color w:val="auto"/>
          <w:sz w:val="36"/>
          <w:szCs w:val="36"/>
        </w:rPr>
      </w:pPr>
    </w:p>
    <w:p>
      <w:pPr>
        <w:jc w:val="center"/>
        <w:rPr>
          <w:rFonts w:ascii="方正小标宋简体" w:hAnsi="宋体" w:eastAsia="方正小标宋简体"/>
          <w:color w:val="auto"/>
          <w:sz w:val="36"/>
          <w:szCs w:val="36"/>
        </w:rPr>
      </w:pPr>
      <w:r>
        <w:rPr>
          <w:rFonts w:hint="eastAsia" w:ascii="方正小标宋简体" w:hAnsi="宋体" w:eastAsia="方正小标宋简体" w:cs="方正小标宋简体"/>
          <w:color w:val="auto"/>
          <w:sz w:val="36"/>
          <w:szCs w:val="36"/>
        </w:rPr>
        <w:t>2021年度咸宁大洲湖项目绩效自评表</w:t>
      </w:r>
    </w:p>
    <w:p>
      <w:pPr>
        <w:rPr>
          <w:color w:val="auto"/>
        </w:rPr>
      </w:pPr>
    </w:p>
    <w:p>
      <w:pPr>
        <w:widowControl/>
        <w:jc w:val="left"/>
        <w:rPr>
          <w:rFonts w:hint="default" w:ascii="楷体_GB2312" w:hAnsi="黑体" w:eastAsia="楷体_GB2312"/>
          <w:color w:val="auto"/>
          <w:kern w:val="0"/>
          <w:sz w:val="48"/>
          <w:szCs w:val="48"/>
          <w:lang w:val="en-US" w:eastAsia="zh-CN"/>
        </w:rPr>
      </w:pPr>
      <w:r>
        <w:rPr>
          <w:rFonts w:hint="eastAsia" w:ascii="楷体_GB2312" w:hAnsi="仿宋" w:eastAsia="楷体_GB2312" w:cs="楷体_GB2312"/>
          <w:color w:val="auto"/>
          <w:kern w:val="0"/>
          <w:sz w:val="28"/>
          <w:szCs w:val="28"/>
        </w:rPr>
        <w:t>单位名称：</w:t>
      </w:r>
      <w:r>
        <w:rPr>
          <w:rFonts w:hint="eastAsia" w:ascii="楷体_GB2312" w:hAnsi="仿宋" w:eastAsia="楷体_GB2312" w:cs="楷体_GB2312"/>
          <w:color w:val="auto"/>
          <w:kern w:val="0"/>
          <w:sz w:val="28"/>
          <w:szCs w:val="28"/>
          <w:lang w:eastAsia="zh-CN"/>
        </w:rPr>
        <w:t>咸宁市水利和湖泊局</w:t>
      </w:r>
      <w:r>
        <w:rPr>
          <w:rFonts w:hint="eastAsia" w:ascii="楷体_GB2312" w:hAnsi="仿宋" w:eastAsia="楷体_GB2312" w:cs="楷体_GB2312"/>
          <w:color w:val="auto"/>
          <w:kern w:val="0"/>
          <w:sz w:val="28"/>
          <w:szCs w:val="28"/>
        </w:rPr>
        <w:t xml:space="preserve">           填报日期：</w:t>
      </w:r>
      <w:r>
        <w:rPr>
          <w:rFonts w:hint="eastAsia" w:ascii="楷体_GB2312" w:hAnsi="仿宋" w:eastAsia="楷体_GB2312" w:cs="楷体_GB2312"/>
          <w:color w:val="auto"/>
          <w:kern w:val="0"/>
          <w:sz w:val="28"/>
          <w:szCs w:val="28"/>
          <w:lang w:val="en-US" w:eastAsia="zh-CN"/>
        </w:rPr>
        <w:t>2022.3.22</w:t>
      </w:r>
    </w:p>
    <w:tbl>
      <w:tblPr>
        <w:tblStyle w:val="12"/>
        <w:tblW w:w="89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2"/>
        <w:gridCol w:w="946"/>
        <w:gridCol w:w="1122"/>
        <w:gridCol w:w="757"/>
        <w:gridCol w:w="562"/>
        <w:gridCol w:w="923"/>
        <w:gridCol w:w="394"/>
        <w:gridCol w:w="1466"/>
        <w:gridCol w:w="1319"/>
        <w:gridCol w:w="8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28" w:type="dxa"/>
            <w:gridSpan w:val="2"/>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项目名称</w:t>
            </w:r>
          </w:p>
        </w:tc>
        <w:tc>
          <w:tcPr>
            <w:tcW w:w="7420" w:type="dxa"/>
            <w:gridSpan w:val="8"/>
            <w:vAlign w:val="center"/>
          </w:tcPr>
          <w:p>
            <w:pPr>
              <w:widowControl/>
              <w:snapToGrid w:val="0"/>
              <w:spacing w:line="520" w:lineRule="exact"/>
              <w:jc w:val="both"/>
              <w:rPr>
                <w:rFonts w:ascii="仿宋_GB2312" w:hAnsi="宋体" w:eastAsia="仿宋_GB2312"/>
                <w:color w:val="auto"/>
                <w:kern w:val="0"/>
              </w:rPr>
            </w:pPr>
            <w:r>
              <w:rPr>
                <w:rFonts w:hint="eastAsia" w:ascii="仿宋_GB2312" w:hAnsi="宋体" w:eastAsia="仿宋_GB2312" w:cs="仿宋_GB2312"/>
                <w:color w:val="auto"/>
                <w:kern w:val="0"/>
              </w:rPr>
              <w:t>大洲湖生态建设示范区PPP项目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8" w:type="dxa"/>
            <w:gridSpan w:val="2"/>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主管部门</w:t>
            </w:r>
          </w:p>
        </w:tc>
        <w:tc>
          <w:tcPr>
            <w:tcW w:w="3364" w:type="dxa"/>
            <w:gridSpan w:val="4"/>
            <w:vAlign w:val="center"/>
          </w:tcPr>
          <w:p>
            <w:pPr>
              <w:widowControl/>
              <w:snapToGrid w:val="0"/>
              <w:spacing w:line="520" w:lineRule="exact"/>
              <w:jc w:val="left"/>
              <w:rPr>
                <w:rFonts w:ascii="仿宋_GB2312" w:hAnsi="宋体" w:eastAsia="仿宋_GB2312"/>
                <w:color w:val="auto"/>
                <w:kern w:val="0"/>
              </w:rPr>
            </w:pPr>
            <w:r>
              <w:rPr>
                <w:rFonts w:hint="eastAsia" w:ascii="仿宋_GB2312" w:hAnsi="宋体" w:eastAsia="仿宋_GB2312"/>
                <w:color w:val="auto"/>
                <w:kern w:val="0"/>
              </w:rPr>
              <w:t>咸宁市水利和湖泊局</w:t>
            </w:r>
          </w:p>
        </w:tc>
        <w:tc>
          <w:tcPr>
            <w:tcW w:w="1860" w:type="dxa"/>
            <w:gridSpan w:val="2"/>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项目实施单位</w:t>
            </w:r>
          </w:p>
        </w:tc>
        <w:tc>
          <w:tcPr>
            <w:tcW w:w="2196" w:type="dxa"/>
            <w:gridSpan w:val="2"/>
            <w:vAlign w:val="center"/>
          </w:tcPr>
          <w:p>
            <w:pPr>
              <w:widowControl/>
              <w:snapToGrid w:val="0"/>
              <w:spacing w:line="240" w:lineRule="exact"/>
              <w:jc w:val="center"/>
              <w:rPr>
                <w:rFonts w:hint="eastAsia" w:ascii="仿宋_GB2312" w:hAnsi="仿宋_GB2312" w:eastAsia="仿宋_GB2312" w:cs="仿宋_GB2312"/>
                <w:color w:val="auto"/>
                <w:kern w:val="0"/>
              </w:rPr>
            </w:pPr>
            <w:r>
              <w:rPr>
                <w:rFonts w:hint="eastAsia" w:ascii="仿宋_GB2312" w:hAnsi="仿宋_GB2312" w:eastAsia="仿宋_GB2312" w:cs="仿宋_GB2312"/>
                <w:color w:val="auto"/>
                <w:kern w:val="0"/>
              </w:rPr>
              <w:t>中建三局咸宁大洲湖生态建设运营有限公司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28" w:type="dxa"/>
            <w:gridSpan w:val="2"/>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项目类别</w:t>
            </w:r>
          </w:p>
        </w:tc>
        <w:tc>
          <w:tcPr>
            <w:tcW w:w="7420" w:type="dxa"/>
            <w:gridSpan w:val="8"/>
            <w:vAlign w:val="center"/>
          </w:tcPr>
          <w:p>
            <w:pPr>
              <w:widowControl/>
              <w:snapToGrid w:val="0"/>
              <w:spacing w:line="520" w:lineRule="exact"/>
              <w:jc w:val="left"/>
              <w:rPr>
                <w:rFonts w:ascii="仿宋_GB2312" w:hAnsi="宋体" w:eastAsia="仿宋_GB2312"/>
                <w:color w:val="auto"/>
                <w:kern w:val="0"/>
              </w:rPr>
            </w:pPr>
            <w:r>
              <w:rPr>
                <w:rFonts w:ascii="仿宋_GB2312" w:hAnsi="宋体" w:eastAsia="仿宋_GB2312" w:cs="仿宋_GB2312"/>
                <w:color w:val="auto"/>
                <w:kern w:val="0"/>
              </w:rPr>
              <w:t>1</w:t>
            </w:r>
            <w:r>
              <w:rPr>
                <w:rFonts w:hint="eastAsia" w:ascii="仿宋_GB2312" w:hAnsi="宋体" w:eastAsia="仿宋_GB2312" w:cs="仿宋_GB2312"/>
                <w:color w:val="auto"/>
                <w:kern w:val="0"/>
              </w:rPr>
              <w:t>、部门预算项目</w:t>
            </w:r>
            <w:r>
              <w:rPr>
                <w:rFonts w:hint="eastAsia" w:ascii="仿宋_GB2312" w:hAnsi="宋体" w:eastAsia="仿宋_GB2312" w:cs="仿宋_GB2312"/>
                <w:color w:val="auto"/>
                <w:kern w:val="0"/>
              </w:rPr>
              <w:sym w:font="Wingdings 2" w:char="0052"/>
            </w:r>
            <w:r>
              <w:rPr>
                <w:rFonts w:ascii="仿宋_GB2312" w:hAnsi="宋体" w:eastAsia="仿宋_GB2312" w:cs="仿宋_GB2312"/>
                <w:color w:val="auto"/>
                <w:kern w:val="0"/>
              </w:rPr>
              <w:t xml:space="preserve">   2</w:t>
            </w:r>
            <w:r>
              <w:rPr>
                <w:rFonts w:hint="eastAsia" w:ascii="仿宋_GB2312" w:hAnsi="宋体" w:eastAsia="仿宋_GB2312" w:cs="仿宋_GB2312"/>
                <w:color w:val="auto"/>
                <w:kern w:val="0"/>
              </w:rPr>
              <w:t>、市直专项□</w:t>
            </w:r>
            <w:r>
              <w:rPr>
                <w:rFonts w:ascii="仿宋_GB2312" w:hAnsi="宋体" w:eastAsia="仿宋_GB2312" w:cs="仿宋_GB2312"/>
                <w:color w:val="auto"/>
                <w:kern w:val="0"/>
              </w:rPr>
              <w:t xml:space="preserve">  3</w:t>
            </w:r>
            <w:r>
              <w:rPr>
                <w:rFonts w:hint="eastAsia" w:ascii="仿宋_GB2312" w:hAnsi="宋体" w:eastAsia="仿宋_GB2312" w:cs="仿宋_GB2312"/>
                <w:color w:val="auto"/>
                <w:kern w:val="0"/>
              </w:rPr>
              <w:t>、其他项目□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28" w:type="dxa"/>
            <w:gridSpan w:val="2"/>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项目类型</w:t>
            </w:r>
          </w:p>
        </w:tc>
        <w:tc>
          <w:tcPr>
            <w:tcW w:w="7420" w:type="dxa"/>
            <w:gridSpan w:val="8"/>
            <w:vAlign w:val="center"/>
          </w:tcPr>
          <w:p>
            <w:pPr>
              <w:widowControl/>
              <w:snapToGrid w:val="0"/>
              <w:spacing w:line="520" w:lineRule="exact"/>
              <w:jc w:val="left"/>
              <w:rPr>
                <w:rFonts w:ascii="仿宋_GB2312" w:hAnsi="宋体" w:eastAsia="仿宋_GB2312"/>
                <w:color w:val="auto"/>
                <w:kern w:val="0"/>
              </w:rPr>
            </w:pPr>
            <w:r>
              <w:rPr>
                <w:rFonts w:ascii="仿宋_GB2312" w:hAnsi="宋体" w:eastAsia="仿宋_GB2312" w:cs="仿宋_GB2312"/>
                <w:color w:val="auto"/>
                <w:kern w:val="0"/>
              </w:rPr>
              <w:t>1</w:t>
            </w:r>
            <w:r>
              <w:rPr>
                <w:rFonts w:hint="eastAsia" w:ascii="仿宋_GB2312" w:hAnsi="宋体" w:eastAsia="仿宋_GB2312" w:cs="仿宋_GB2312"/>
                <w:color w:val="auto"/>
                <w:kern w:val="0"/>
              </w:rPr>
              <w:t>、常年性项目□</w:t>
            </w:r>
            <w:r>
              <w:rPr>
                <w:rFonts w:ascii="仿宋_GB2312" w:hAnsi="宋体" w:eastAsia="仿宋_GB2312" w:cs="仿宋_GB2312"/>
                <w:color w:val="auto"/>
                <w:kern w:val="0"/>
              </w:rPr>
              <w:t xml:space="preserve">   2</w:t>
            </w:r>
            <w:r>
              <w:rPr>
                <w:rFonts w:hint="eastAsia" w:ascii="仿宋_GB2312" w:hAnsi="宋体" w:eastAsia="仿宋_GB2312" w:cs="仿宋_GB2312"/>
                <w:color w:val="auto"/>
                <w:kern w:val="0"/>
              </w:rPr>
              <w:t>、延续性项目</w:t>
            </w:r>
            <w:r>
              <w:rPr>
                <w:rFonts w:hint="eastAsia" w:ascii="仿宋_GB2312" w:hAnsi="宋体" w:eastAsia="仿宋_GB2312" w:cs="仿宋_GB2312"/>
                <w:color w:val="auto"/>
                <w:kern w:val="0"/>
              </w:rPr>
              <w:sym w:font="Wingdings 2" w:char="0052"/>
            </w:r>
            <w:r>
              <w:rPr>
                <w:rFonts w:ascii="仿宋_GB2312" w:hAnsi="宋体" w:eastAsia="仿宋_GB2312" w:cs="仿宋_GB2312"/>
                <w:color w:val="auto"/>
                <w:kern w:val="0"/>
              </w:rPr>
              <w:t xml:space="preserve">      3</w:t>
            </w:r>
            <w:r>
              <w:rPr>
                <w:rFonts w:hint="eastAsia" w:ascii="仿宋_GB2312" w:hAnsi="宋体" w:eastAsia="仿宋_GB2312" w:cs="仿宋_GB2312"/>
                <w:color w:val="auto"/>
                <w:kern w:val="0"/>
              </w:rPr>
              <w:t>、一次性项目□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28" w:type="dxa"/>
            <w:gridSpan w:val="2"/>
            <w:vMerge w:val="restart"/>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预算执行情况（万元）</w:t>
            </w:r>
          </w:p>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（1</w:t>
            </w:r>
            <w:r>
              <w:rPr>
                <w:rFonts w:ascii="仿宋_GB2312" w:hAnsi="宋体" w:eastAsia="仿宋_GB2312" w:cs="仿宋_GB2312"/>
                <w:color w:val="auto"/>
                <w:kern w:val="0"/>
              </w:rPr>
              <w:t>0</w:t>
            </w:r>
            <w:r>
              <w:rPr>
                <w:rFonts w:hint="eastAsia" w:ascii="仿宋_GB2312" w:hAnsi="宋体" w:eastAsia="仿宋_GB2312" w:cs="仿宋_GB2312"/>
                <w:color w:val="auto"/>
                <w:kern w:val="0"/>
              </w:rPr>
              <w:t>分）</w:t>
            </w:r>
          </w:p>
        </w:tc>
        <w:tc>
          <w:tcPr>
            <w:tcW w:w="1122" w:type="dxa"/>
            <w:vMerge w:val="restart"/>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年度财政资金总额</w:t>
            </w:r>
          </w:p>
        </w:tc>
        <w:tc>
          <w:tcPr>
            <w:tcW w:w="1319" w:type="dxa"/>
            <w:gridSpan w:val="2"/>
            <w:vAlign w:val="center"/>
          </w:tcPr>
          <w:p>
            <w:pPr>
              <w:widowControl/>
              <w:snapToGrid w:val="0"/>
              <w:spacing w:line="520" w:lineRule="exact"/>
              <w:jc w:val="center"/>
              <w:rPr>
                <w:rFonts w:ascii="仿宋_GB2312" w:hAnsi="宋体" w:eastAsia="仿宋_GB2312" w:cs="仿宋_GB2312"/>
                <w:color w:val="auto"/>
                <w:kern w:val="0"/>
              </w:rPr>
            </w:pPr>
            <w:r>
              <w:rPr>
                <w:rFonts w:hint="eastAsia" w:ascii="仿宋_GB2312" w:hAnsi="宋体" w:eastAsia="仿宋_GB2312" w:cs="仿宋_GB2312"/>
                <w:color w:val="auto"/>
                <w:kern w:val="0"/>
              </w:rPr>
              <w:t>预算数（</w:t>
            </w:r>
            <w:r>
              <w:rPr>
                <w:rFonts w:ascii="仿宋_GB2312" w:hAnsi="宋体" w:eastAsia="仿宋_GB2312" w:cs="仿宋_GB2312"/>
                <w:color w:val="auto"/>
                <w:kern w:val="0"/>
              </w:rPr>
              <w:t>A）</w:t>
            </w:r>
          </w:p>
        </w:tc>
        <w:tc>
          <w:tcPr>
            <w:tcW w:w="1317" w:type="dxa"/>
            <w:gridSpan w:val="2"/>
            <w:vAlign w:val="center"/>
          </w:tcPr>
          <w:p>
            <w:pPr>
              <w:widowControl/>
              <w:snapToGrid w:val="0"/>
              <w:spacing w:line="520" w:lineRule="exact"/>
              <w:jc w:val="center"/>
              <w:rPr>
                <w:rFonts w:ascii="仿宋_GB2312" w:hAnsi="宋体" w:eastAsia="仿宋_GB2312" w:cs="仿宋_GB2312"/>
                <w:color w:val="auto"/>
                <w:kern w:val="0"/>
              </w:rPr>
            </w:pPr>
            <w:r>
              <w:rPr>
                <w:rFonts w:hint="eastAsia" w:ascii="仿宋_GB2312" w:hAnsi="宋体" w:eastAsia="仿宋_GB2312" w:cs="仿宋_GB2312"/>
                <w:color w:val="auto"/>
                <w:kern w:val="0"/>
              </w:rPr>
              <w:t>执行数</w:t>
            </w:r>
            <w:r>
              <w:rPr>
                <w:rFonts w:ascii="仿宋_GB2312" w:hAnsi="宋体" w:eastAsia="仿宋_GB2312" w:cs="仿宋_GB2312"/>
                <w:color w:val="auto"/>
                <w:kern w:val="0"/>
              </w:rPr>
              <w:t>（B）</w:t>
            </w:r>
          </w:p>
        </w:tc>
        <w:tc>
          <w:tcPr>
            <w:tcW w:w="1466" w:type="dxa"/>
            <w:vAlign w:val="center"/>
          </w:tcPr>
          <w:p>
            <w:pPr>
              <w:widowControl/>
              <w:snapToGrid w:val="0"/>
              <w:spacing w:line="520" w:lineRule="exact"/>
              <w:jc w:val="center"/>
              <w:rPr>
                <w:rFonts w:ascii="仿宋_GB2312" w:hAnsi="宋体" w:eastAsia="仿宋_GB2312" w:cs="仿宋_GB2312"/>
                <w:color w:val="auto"/>
                <w:kern w:val="0"/>
              </w:rPr>
            </w:pPr>
            <w:r>
              <w:rPr>
                <w:rFonts w:hint="eastAsia" w:ascii="仿宋_GB2312" w:hAnsi="宋体" w:eastAsia="仿宋_GB2312" w:cs="仿宋_GB2312"/>
                <w:color w:val="auto"/>
                <w:kern w:val="0"/>
              </w:rPr>
              <w:t>执行率</w:t>
            </w:r>
            <w:r>
              <w:rPr>
                <w:rFonts w:ascii="仿宋_GB2312" w:hAnsi="宋体" w:eastAsia="仿宋_GB2312" w:cs="仿宋_GB2312"/>
                <w:color w:val="auto"/>
                <w:kern w:val="0"/>
              </w:rPr>
              <w:t>（B/A）</w:t>
            </w:r>
          </w:p>
        </w:tc>
        <w:tc>
          <w:tcPr>
            <w:tcW w:w="2196" w:type="dxa"/>
            <w:gridSpan w:val="2"/>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得分</w:t>
            </w:r>
          </w:p>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（1</w:t>
            </w:r>
            <w:r>
              <w:rPr>
                <w:rFonts w:ascii="仿宋_GB2312" w:hAnsi="宋体" w:eastAsia="仿宋_GB2312" w:cs="仿宋_GB2312"/>
                <w:color w:val="auto"/>
                <w:kern w:val="0"/>
              </w:rPr>
              <w:t>0</w:t>
            </w:r>
            <w:r>
              <w:rPr>
                <w:rFonts w:hint="eastAsia" w:ascii="仿宋_GB2312" w:hAnsi="宋体" w:eastAsia="仿宋_GB2312" w:cs="仿宋_GB2312"/>
                <w:color w:val="auto"/>
                <w:kern w:val="0"/>
              </w:rPr>
              <w:t>分</w:t>
            </w:r>
            <w:r>
              <w:rPr>
                <w:rFonts w:ascii="仿宋_GB2312" w:hAnsi="宋体" w:eastAsia="仿宋_GB2312" w:cs="仿宋_GB2312"/>
                <w:color w:val="auto"/>
                <w:kern w:val="0"/>
              </w:rPr>
              <w:t>*</w:t>
            </w:r>
            <w:r>
              <w:rPr>
                <w:rFonts w:hint="eastAsia" w:ascii="仿宋_GB2312" w:hAnsi="宋体" w:eastAsia="仿宋_GB2312" w:cs="仿宋_GB2312"/>
                <w:color w:val="auto"/>
                <w:kern w:val="0"/>
              </w:rPr>
              <w:t>执行率）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528" w:type="dxa"/>
            <w:gridSpan w:val="2"/>
            <w:vMerge w:val="continue"/>
            <w:vAlign w:val="center"/>
          </w:tcPr>
          <w:p>
            <w:pPr>
              <w:widowControl/>
              <w:snapToGrid w:val="0"/>
              <w:spacing w:line="520" w:lineRule="exact"/>
              <w:jc w:val="center"/>
              <w:rPr>
                <w:rFonts w:ascii="仿宋_GB2312" w:hAnsi="宋体" w:eastAsia="仿宋_GB2312"/>
                <w:color w:val="auto"/>
                <w:kern w:val="0"/>
              </w:rPr>
            </w:pPr>
          </w:p>
        </w:tc>
        <w:tc>
          <w:tcPr>
            <w:tcW w:w="1122" w:type="dxa"/>
            <w:vMerge w:val="continue"/>
            <w:vAlign w:val="center"/>
          </w:tcPr>
          <w:p>
            <w:pPr>
              <w:widowControl/>
              <w:snapToGrid w:val="0"/>
              <w:spacing w:line="520" w:lineRule="exact"/>
              <w:jc w:val="center"/>
              <w:rPr>
                <w:rFonts w:ascii="仿宋_GB2312" w:hAnsi="宋体" w:eastAsia="仿宋_GB2312"/>
                <w:color w:val="auto"/>
                <w:kern w:val="0"/>
              </w:rPr>
            </w:pPr>
          </w:p>
        </w:tc>
        <w:tc>
          <w:tcPr>
            <w:tcW w:w="1319" w:type="dxa"/>
            <w:gridSpan w:val="2"/>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olor w:val="auto"/>
                <w:kern w:val="0"/>
              </w:rPr>
              <w:t>1230</w:t>
            </w:r>
          </w:p>
        </w:tc>
        <w:tc>
          <w:tcPr>
            <w:tcW w:w="1317" w:type="dxa"/>
            <w:gridSpan w:val="2"/>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olor w:val="auto"/>
                <w:kern w:val="0"/>
              </w:rPr>
              <w:t>1230</w:t>
            </w:r>
          </w:p>
        </w:tc>
        <w:tc>
          <w:tcPr>
            <w:tcW w:w="1466" w:type="dxa"/>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olor w:val="auto"/>
                <w:kern w:val="0"/>
              </w:rPr>
              <w:t>100%</w:t>
            </w:r>
          </w:p>
        </w:tc>
        <w:tc>
          <w:tcPr>
            <w:tcW w:w="2196" w:type="dxa"/>
            <w:gridSpan w:val="2"/>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olor w:val="auto"/>
                <w:kern w:val="0"/>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restart"/>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年度绩效目标</w:t>
            </w:r>
          </w:p>
        </w:tc>
        <w:tc>
          <w:tcPr>
            <w:tcW w:w="946" w:type="dxa"/>
            <w:vAlign w:val="center"/>
          </w:tcPr>
          <w:p>
            <w:pPr>
              <w:widowControl/>
              <w:snapToGrid w:val="0"/>
              <w:spacing w:line="240" w:lineRule="exact"/>
              <w:jc w:val="center"/>
              <w:rPr>
                <w:rFonts w:ascii="仿宋_GB2312" w:hAnsi="宋体" w:eastAsia="仿宋_GB2312" w:cs="仿宋_GB2312"/>
                <w:color w:val="auto"/>
                <w:kern w:val="0"/>
              </w:rPr>
            </w:pPr>
            <w:r>
              <w:rPr>
                <w:rFonts w:hint="eastAsia" w:ascii="仿宋_GB2312" w:hAnsi="宋体" w:eastAsia="仿宋_GB2312" w:cs="仿宋_GB2312"/>
                <w:color w:val="auto"/>
                <w:kern w:val="0"/>
              </w:rPr>
              <w:t>一级</w:t>
            </w:r>
          </w:p>
          <w:p>
            <w:pPr>
              <w:widowControl/>
              <w:snapToGrid w:val="0"/>
              <w:spacing w:line="240" w:lineRule="exact"/>
              <w:jc w:val="center"/>
              <w:rPr>
                <w:rFonts w:ascii="仿宋_GB2312" w:hAnsi="宋体" w:eastAsia="仿宋_GB2312"/>
                <w:color w:val="auto"/>
                <w:kern w:val="0"/>
              </w:rPr>
            </w:pPr>
            <w:r>
              <w:rPr>
                <w:rFonts w:hint="eastAsia" w:ascii="仿宋_GB2312" w:hAnsi="宋体" w:eastAsia="仿宋_GB2312" w:cs="仿宋_GB2312"/>
                <w:color w:val="auto"/>
                <w:kern w:val="0"/>
              </w:rPr>
              <w:t>指标</w:t>
            </w:r>
          </w:p>
        </w:tc>
        <w:tc>
          <w:tcPr>
            <w:tcW w:w="1879" w:type="dxa"/>
            <w:gridSpan w:val="2"/>
            <w:vAlign w:val="center"/>
          </w:tcPr>
          <w:p>
            <w:pPr>
              <w:widowControl/>
              <w:snapToGrid w:val="0"/>
              <w:spacing w:line="240" w:lineRule="exact"/>
              <w:jc w:val="center"/>
              <w:rPr>
                <w:rFonts w:ascii="仿宋_GB2312" w:hAnsi="仿宋_GB2312" w:eastAsia="仿宋_GB2312" w:cs="仿宋_GB2312"/>
                <w:color w:val="auto"/>
                <w:kern w:val="0"/>
              </w:rPr>
            </w:pPr>
            <w:r>
              <w:rPr>
                <w:rFonts w:hint="eastAsia" w:ascii="仿宋_GB2312" w:hAnsi="仿宋_GB2312" w:eastAsia="仿宋_GB2312" w:cs="仿宋_GB2312"/>
                <w:color w:val="auto"/>
                <w:kern w:val="0"/>
              </w:rPr>
              <w:t>二级指标</w:t>
            </w:r>
          </w:p>
        </w:tc>
        <w:tc>
          <w:tcPr>
            <w:tcW w:w="1879" w:type="dxa"/>
            <w:gridSpan w:val="3"/>
            <w:vAlign w:val="center"/>
          </w:tcPr>
          <w:p>
            <w:pPr>
              <w:widowControl/>
              <w:snapToGrid w:val="0"/>
              <w:spacing w:line="240" w:lineRule="exact"/>
              <w:jc w:val="center"/>
              <w:rPr>
                <w:rFonts w:ascii="仿宋_GB2312" w:hAnsi="仿宋_GB2312" w:eastAsia="仿宋_GB2312" w:cs="仿宋_GB2312"/>
                <w:color w:val="auto"/>
                <w:kern w:val="0"/>
              </w:rPr>
            </w:pPr>
            <w:r>
              <w:rPr>
                <w:rFonts w:hint="eastAsia" w:ascii="仿宋_GB2312" w:hAnsi="仿宋_GB2312" w:eastAsia="仿宋_GB2312" w:cs="仿宋_GB2312"/>
                <w:color w:val="auto"/>
                <w:kern w:val="0"/>
              </w:rPr>
              <w:t>三级指标</w:t>
            </w:r>
          </w:p>
        </w:tc>
        <w:tc>
          <w:tcPr>
            <w:tcW w:w="1466" w:type="dxa"/>
            <w:vAlign w:val="center"/>
          </w:tcPr>
          <w:p>
            <w:pPr>
              <w:widowControl/>
              <w:snapToGrid w:val="0"/>
              <w:spacing w:line="240" w:lineRule="exact"/>
              <w:jc w:val="center"/>
              <w:rPr>
                <w:rFonts w:ascii="仿宋_GB2312" w:hAnsi="仿宋_GB2312" w:eastAsia="仿宋_GB2312" w:cs="仿宋_GB2312"/>
                <w:color w:val="auto"/>
                <w:kern w:val="0"/>
              </w:rPr>
            </w:pPr>
            <w:r>
              <w:rPr>
                <w:rFonts w:hint="eastAsia" w:ascii="仿宋_GB2312" w:hAnsi="仿宋_GB2312" w:eastAsia="仿宋_GB2312" w:cs="仿宋_GB2312"/>
                <w:color w:val="auto"/>
                <w:kern w:val="0"/>
              </w:rPr>
              <w:t>年初目标值（A）</w:t>
            </w:r>
          </w:p>
        </w:tc>
        <w:tc>
          <w:tcPr>
            <w:tcW w:w="1319" w:type="dxa"/>
            <w:vAlign w:val="center"/>
          </w:tcPr>
          <w:p>
            <w:pPr>
              <w:widowControl/>
              <w:snapToGrid w:val="0"/>
              <w:spacing w:line="240" w:lineRule="exact"/>
              <w:jc w:val="center"/>
              <w:rPr>
                <w:rFonts w:ascii="仿宋_GB2312" w:hAnsi="仿宋_GB2312" w:eastAsia="仿宋_GB2312" w:cs="仿宋_GB2312"/>
                <w:color w:val="auto"/>
                <w:kern w:val="0"/>
              </w:rPr>
            </w:pPr>
            <w:r>
              <w:rPr>
                <w:rFonts w:hint="eastAsia" w:ascii="仿宋_GB2312" w:hAnsi="仿宋_GB2312" w:eastAsia="仿宋_GB2312" w:cs="仿宋_GB2312"/>
                <w:color w:val="auto"/>
                <w:kern w:val="0"/>
              </w:rPr>
              <w:t>实际完成值（B）</w:t>
            </w:r>
          </w:p>
        </w:tc>
        <w:tc>
          <w:tcPr>
            <w:tcW w:w="877" w:type="dxa"/>
            <w:vAlign w:val="center"/>
          </w:tcPr>
          <w:p>
            <w:pPr>
              <w:widowControl/>
              <w:snapToGrid w:val="0"/>
              <w:spacing w:line="240" w:lineRule="exact"/>
              <w:jc w:val="center"/>
              <w:rPr>
                <w:rFonts w:ascii="仿宋_GB2312" w:hAnsi="仿宋_GB2312" w:eastAsia="仿宋_GB2312" w:cs="仿宋_GB2312"/>
                <w:color w:val="auto"/>
                <w:kern w:val="0"/>
              </w:rPr>
            </w:pPr>
            <w:r>
              <w:rPr>
                <w:rFonts w:hint="eastAsia" w:ascii="仿宋_GB2312" w:hAnsi="仿宋_GB2312" w:eastAsia="仿宋_GB2312" w:cs="仿宋_GB2312"/>
                <w:color w:val="auto"/>
                <w:kern w:val="0"/>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vAlign w:val="center"/>
          </w:tcPr>
          <w:p>
            <w:pPr>
              <w:widowControl/>
              <w:snapToGrid w:val="0"/>
              <w:spacing w:line="520" w:lineRule="exact"/>
              <w:jc w:val="center"/>
              <w:rPr>
                <w:rFonts w:ascii="仿宋_GB2312" w:hAnsi="宋体" w:eastAsia="仿宋_GB2312"/>
                <w:color w:val="auto"/>
                <w:kern w:val="0"/>
              </w:rPr>
            </w:pPr>
          </w:p>
        </w:tc>
        <w:tc>
          <w:tcPr>
            <w:tcW w:w="946" w:type="dxa"/>
            <w:vMerge w:val="restart"/>
            <w:vAlign w:val="center"/>
          </w:tcPr>
          <w:p>
            <w:pPr>
              <w:widowControl/>
              <w:snapToGrid w:val="0"/>
              <w:spacing w:line="520" w:lineRule="exact"/>
              <w:jc w:val="center"/>
              <w:rPr>
                <w:rFonts w:ascii="仿宋_GB2312" w:hAnsi="宋体" w:eastAsia="仿宋_GB2312" w:cs="仿宋_GB2312"/>
                <w:color w:val="auto"/>
                <w:kern w:val="0"/>
              </w:rPr>
            </w:pPr>
            <w:r>
              <w:rPr>
                <w:rFonts w:hint="eastAsia" w:ascii="仿宋_GB2312" w:hAnsi="宋体" w:eastAsia="仿宋_GB2312" w:cs="仿宋_GB2312"/>
                <w:color w:val="auto"/>
                <w:kern w:val="0"/>
              </w:rPr>
              <w:t>产出</w:t>
            </w:r>
          </w:p>
          <w:p>
            <w:pPr>
              <w:widowControl/>
              <w:snapToGrid w:val="0"/>
              <w:spacing w:line="520" w:lineRule="exact"/>
              <w:jc w:val="center"/>
              <w:rPr>
                <w:rFonts w:ascii="仿宋_GB2312" w:hAnsi="宋体" w:eastAsia="仿宋_GB2312" w:cs="仿宋_GB2312"/>
                <w:color w:val="auto"/>
                <w:kern w:val="0"/>
              </w:rPr>
            </w:pPr>
            <w:r>
              <w:rPr>
                <w:rFonts w:hint="eastAsia" w:ascii="仿宋_GB2312" w:hAnsi="宋体" w:eastAsia="仿宋_GB2312" w:cs="仿宋_GB2312"/>
                <w:color w:val="auto"/>
                <w:kern w:val="0"/>
              </w:rPr>
              <w:t>指标</w:t>
            </w:r>
          </w:p>
          <w:p>
            <w:pPr>
              <w:widowControl/>
              <w:snapToGrid w:val="0"/>
              <w:spacing w:line="520" w:lineRule="exact"/>
              <w:jc w:val="center"/>
              <w:rPr>
                <w:rFonts w:ascii="仿宋_GB2312" w:hAnsi="宋体" w:eastAsia="仿宋_GB2312" w:cs="仿宋_GB2312"/>
                <w:color w:val="auto"/>
                <w:kern w:val="0"/>
              </w:rPr>
            </w:pPr>
            <w:r>
              <w:rPr>
                <w:rFonts w:hint="eastAsia" w:ascii="仿宋_GB2312" w:hAnsi="宋体" w:eastAsia="仿宋_GB2312" w:cs="仿宋_GB2312"/>
                <w:color w:val="auto"/>
                <w:kern w:val="0"/>
                <w:sz w:val="20"/>
                <w:szCs w:val="22"/>
              </w:rPr>
              <w:t>（50分）</w:t>
            </w:r>
          </w:p>
        </w:tc>
        <w:tc>
          <w:tcPr>
            <w:tcW w:w="1879" w:type="dxa"/>
            <w:gridSpan w:val="2"/>
            <w:vMerge w:val="restart"/>
            <w:vAlign w:val="center"/>
          </w:tcPr>
          <w:p>
            <w:pPr>
              <w:widowControl/>
              <w:snapToGrid w:val="0"/>
              <w:spacing w:line="520" w:lineRule="exact"/>
              <w:jc w:val="center"/>
              <w:rPr>
                <w:rFonts w:ascii="仿宋_GB2312" w:hAnsi="仿宋_GB2312" w:eastAsia="仿宋_GB2312" w:cs="仿宋_GB2312"/>
                <w:color w:val="auto"/>
                <w:kern w:val="0"/>
              </w:rPr>
            </w:pPr>
            <w:r>
              <w:rPr>
                <w:rFonts w:hint="eastAsia" w:ascii="仿宋_GB2312" w:hAnsi="仿宋_GB2312" w:eastAsia="仿宋_GB2312" w:cs="仿宋_GB2312"/>
                <w:color w:val="auto"/>
                <w:kern w:val="0"/>
              </w:rPr>
              <w:t>数量指标</w:t>
            </w:r>
          </w:p>
        </w:tc>
        <w:tc>
          <w:tcPr>
            <w:tcW w:w="1879" w:type="dxa"/>
            <w:gridSpan w:val="3"/>
            <w:vAlign w:val="center"/>
          </w:tcPr>
          <w:p>
            <w:pPr>
              <w:adjustRightInd w:val="0"/>
              <w:jc w:val="center"/>
              <w:rPr>
                <w:rFonts w:ascii="仿宋_GB2312" w:hAnsi="仿宋_GB2312" w:eastAsia="仿宋_GB2312" w:cs="仿宋_GB2312"/>
                <w:color w:val="auto"/>
                <w:kern w:val="0"/>
              </w:rPr>
            </w:pPr>
            <w:r>
              <w:rPr>
                <w:rFonts w:hint="eastAsia" w:ascii="仿宋_GB2312" w:hAnsi="仿宋_GB2312" w:eastAsia="仿宋_GB2312" w:cs="仿宋_GB2312"/>
                <w:bCs/>
                <w:color w:val="auto"/>
                <w:szCs w:val="21"/>
              </w:rPr>
              <w:t>维护频次</w:t>
            </w:r>
          </w:p>
        </w:tc>
        <w:tc>
          <w:tcPr>
            <w:tcW w:w="1466" w:type="dxa"/>
            <w:vAlign w:val="center"/>
          </w:tcPr>
          <w:p>
            <w:pPr>
              <w:adjustRightInd w:val="0"/>
              <w:jc w:val="center"/>
              <w:rPr>
                <w:rFonts w:ascii="仿宋_GB2312" w:hAnsi="仿宋_GB2312" w:eastAsia="仿宋_GB2312" w:cs="仿宋_GB2312"/>
                <w:color w:val="auto"/>
                <w:kern w:val="0"/>
              </w:rPr>
            </w:pPr>
            <w:r>
              <w:rPr>
                <w:rFonts w:hint="eastAsia" w:ascii="仿宋_GB2312" w:hAnsi="仿宋_GB2312" w:eastAsia="仿宋_GB2312" w:cs="仿宋_GB2312"/>
                <w:bCs/>
                <w:color w:val="auto"/>
                <w:szCs w:val="21"/>
              </w:rPr>
              <w:t>100%</w:t>
            </w:r>
          </w:p>
        </w:tc>
        <w:tc>
          <w:tcPr>
            <w:tcW w:w="1319" w:type="dxa"/>
            <w:vAlign w:val="center"/>
          </w:tcPr>
          <w:p>
            <w:pPr>
              <w:adjustRightInd w:val="0"/>
              <w:jc w:val="center"/>
              <w:rPr>
                <w:rFonts w:ascii="仿宋_GB2312" w:hAnsi="仿宋_GB2312" w:eastAsia="仿宋_GB2312" w:cs="仿宋_GB2312"/>
                <w:color w:val="auto"/>
                <w:kern w:val="0"/>
              </w:rPr>
            </w:pPr>
            <w:r>
              <w:rPr>
                <w:rFonts w:hint="eastAsia" w:ascii="仿宋_GB2312" w:hAnsi="仿宋_GB2312" w:eastAsia="仿宋_GB2312" w:cs="仿宋_GB2312"/>
                <w:bCs/>
                <w:color w:val="auto"/>
                <w:szCs w:val="21"/>
              </w:rPr>
              <w:t>100%</w:t>
            </w:r>
          </w:p>
        </w:tc>
        <w:tc>
          <w:tcPr>
            <w:tcW w:w="877" w:type="dxa"/>
            <w:vAlign w:val="center"/>
          </w:tcPr>
          <w:p>
            <w:pPr>
              <w:widowControl/>
              <w:snapToGrid w:val="0"/>
              <w:spacing w:line="520" w:lineRule="exact"/>
              <w:jc w:val="center"/>
              <w:rPr>
                <w:rFonts w:hint="eastAsia" w:ascii="仿宋_GB2312" w:hAnsi="仿宋_GB2312" w:eastAsia="仿宋_GB2312" w:cs="仿宋_GB2312"/>
                <w:color w:val="auto"/>
                <w:kern w:val="0"/>
                <w:lang w:val="en-US" w:eastAsia="zh-CN"/>
              </w:rPr>
            </w:pPr>
            <w:r>
              <w:rPr>
                <w:rFonts w:hint="eastAsia" w:ascii="仿宋_GB2312" w:hAnsi="仿宋_GB2312" w:eastAsia="仿宋_GB2312" w:cs="仿宋_GB2312"/>
                <w:color w:val="auto"/>
                <w:kern w:val="0"/>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vAlign w:val="center"/>
          </w:tcPr>
          <w:p>
            <w:pPr>
              <w:widowControl/>
              <w:snapToGrid w:val="0"/>
              <w:spacing w:line="520" w:lineRule="exact"/>
              <w:jc w:val="center"/>
              <w:rPr>
                <w:rFonts w:ascii="仿宋_GB2312" w:hAnsi="宋体" w:eastAsia="仿宋_GB2312" w:cs="仿宋_GB2312"/>
                <w:color w:val="auto"/>
                <w:kern w:val="0"/>
                <w:sz w:val="20"/>
                <w:szCs w:val="22"/>
              </w:rPr>
            </w:pPr>
          </w:p>
        </w:tc>
        <w:tc>
          <w:tcPr>
            <w:tcW w:w="1879" w:type="dxa"/>
            <w:gridSpan w:val="2"/>
            <w:vMerge w:val="continue"/>
            <w:vAlign w:val="center"/>
          </w:tcPr>
          <w:p>
            <w:pPr>
              <w:widowControl/>
              <w:snapToGrid w:val="0"/>
              <w:spacing w:line="520" w:lineRule="exact"/>
              <w:jc w:val="center"/>
              <w:rPr>
                <w:rFonts w:ascii="仿宋_GB2312" w:hAnsi="仿宋_GB2312" w:eastAsia="仿宋_GB2312" w:cs="仿宋_GB2312"/>
                <w:color w:val="auto"/>
                <w:kern w:val="0"/>
              </w:rPr>
            </w:pPr>
          </w:p>
        </w:tc>
        <w:tc>
          <w:tcPr>
            <w:tcW w:w="1879" w:type="dxa"/>
            <w:gridSpan w:val="3"/>
            <w:vAlign w:val="center"/>
          </w:tcPr>
          <w:p>
            <w:pPr>
              <w:adjustRightInd w:val="0"/>
              <w:jc w:val="center"/>
              <w:rPr>
                <w:rFonts w:ascii="仿宋_GB2312" w:hAnsi="仿宋_GB2312" w:eastAsia="仿宋_GB2312" w:cs="仿宋_GB2312"/>
                <w:color w:val="auto"/>
                <w:kern w:val="0"/>
              </w:rPr>
            </w:pPr>
            <w:r>
              <w:rPr>
                <w:rFonts w:hint="eastAsia" w:ascii="仿宋_GB2312" w:hAnsi="仿宋_GB2312" w:eastAsia="仿宋_GB2312" w:cs="仿宋_GB2312"/>
                <w:bCs/>
                <w:color w:val="auto"/>
                <w:szCs w:val="21"/>
              </w:rPr>
              <w:t>维护数量</w:t>
            </w:r>
          </w:p>
        </w:tc>
        <w:tc>
          <w:tcPr>
            <w:tcW w:w="1466" w:type="dxa"/>
            <w:vAlign w:val="center"/>
          </w:tcPr>
          <w:p>
            <w:pPr>
              <w:adjustRightInd w:val="0"/>
              <w:jc w:val="center"/>
              <w:rPr>
                <w:rFonts w:ascii="仿宋_GB2312" w:hAnsi="仿宋_GB2312" w:eastAsia="仿宋_GB2312" w:cs="仿宋_GB2312"/>
                <w:color w:val="auto"/>
                <w:kern w:val="0"/>
              </w:rPr>
            </w:pPr>
            <w:r>
              <w:rPr>
                <w:rFonts w:hint="eastAsia" w:ascii="仿宋_GB2312" w:hAnsi="仿宋_GB2312" w:eastAsia="仿宋_GB2312" w:cs="仿宋_GB2312"/>
                <w:bCs/>
                <w:color w:val="auto"/>
                <w:szCs w:val="21"/>
              </w:rPr>
              <w:t>100%</w:t>
            </w:r>
          </w:p>
        </w:tc>
        <w:tc>
          <w:tcPr>
            <w:tcW w:w="1319" w:type="dxa"/>
            <w:vAlign w:val="center"/>
          </w:tcPr>
          <w:p>
            <w:pPr>
              <w:adjustRightInd w:val="0"/>
              <w:jc w:val="center"/>
              <w:rPr>
                <w:rFonts w:ascii="仿宋_GB2312" w:hAnsi="仿宋_GB2312" w:eastAsia="仿宋_GB2312" w:cs="仿宋_GB2312"/>
                <w:color w:val="auto"/>
                <w:kern w:val="0"/>
              </w:rPr>
            </w:pPr>
            <w:r>
              <w:rPr>
                <w:rFonts w:hint="eastAsia" w:ascii="仿宋_GB2312" w:hAnsi="仿宋_GB2312" w:eastAsia="仿宋_GB2312" w:cs="仿宋_GB2312"/>
                <w:bCs/>
                <w:color w:val="auto"/>
                <w:szCs w:val="21"/>
              </w:rPr>
              <w:t>100%</w:t>
            </w:r>
          </w:p>
        </w:tc>
        <w:tc>
          <w:tcPr>
            <w:tcW w:w="877" w:type="dxa"/>
            <w:vAlign w:val="center"/>
          </w:tcPr>
          <w:p>
            <w:pPr>
              <w:widowControl/>
              <w:snapToGrid w:val="0"/>
              <w:spacing w:line="520" w:lineRule="exact"/>
              <w:jc w:val="center"/>
              <w:rPr>
                <w:rFonts w:hint="eastAsia" w:ascii="仿宋_GB2312" w:hAnsi="仿宋_GB2312" w:eastAsia="仿宋_GB2312" w:cs="仿宋_GB2312"/>
                <w:color w:val="auto"/>
                <w:kern w:val="0"/>
                <w:lang w:eastAsia="zh-CN"/>
              </w:rPr>
            </w:pPr>
            <w:r>
              <w:rPr>
                <w:rFonts w:hint="eastAsia" w:ascii="仿宋_GB2312" w:hAnsi="仿宋_GB2312" w:eastAsia="仿宋_GB2312" w:cs="仿宋_GB2312"/>
                <w:color w:val="auto"/>
                <w:kern w:val="0"/>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vAlign w:val="center"/>
          </w:tcPr>
          <w:p>
            <w:pPr>
              <w:widowControl/>
              <w:snapToGrid w:val="0"/>
              <w:spacing w:line="520" w:lineRule="exact"/>
              <w:jc w:val="center"/>
              <w:rPr>
                <w:rFonts w:ascii="仿宋_GB2312" w:hAnsi="宋体" w:eastAsia="仿宋_GB2312" w:cs="仿宋_GB2312"/>
                <w:color w:val="auto"/>
                <w:kern w:val="0"/>
                <w:sz w:val="20"/>
                <w:szCs w:val="22"/>
              </w:rPr>
            </w:pPr>
          </w:p>
        </w:tc>
        <w:tc>
          <w:tcPr>
            <w:tcW w:w="1879" w:type="dxa"/>
            <w:gridSpan w:val="2"/>
            <w:vMerge w:val="continue"/>
            <w:vAlign w:val="center"/>
          </w:tcPr>
          <w:p>
            <w:pPr>
              <w:widowControl/>
              <w:snapToGrid w:val="0"/>
              <w:spacing w:line="520" w:lineRule="exact"/>
              <w:jc w:val="center"/>
              <w:rPr>
                <w:rFonts w:ascii="仿宋_GB2312" w:hAnsi="仿宋_GB2312" w:eastAsia="仿宋_GB2312" w:cs="仿宋_GB2312"/>
                <w:color w:val="auto"/>
                <w:kern w:val="0"/>
              </w:rPr>
            </w:pPr>
          </w:p>
        </w:tc>
        <w:tc>
          <w:tcPr>
            <w:tcW w:w="1879" w:type="dxa"/>
            <w:gridSpan w:val="3"/>
            <w:vAlign w:val="center"/>
          </w:tcPr>
          <w:p>
            <w:pPr>
              <w:adjustRightInd w:val="0"/>
              <w:jc w:val="center"/>
              <w:rPr>
                <w:rFonts w:ascii="仿宋_GB2312" w:hAnsi="仿宋_GB2312" w:eastAsia="仿宋_GB2312" w:cs="仿宋_GB2312"/>
                <w:bCs/>
                <w:color w:val="auto"/>
                <w:szCs w:val="21"/>
              </w:rPr>
            </w:pPr>
            <w:r>
              <w:rPr>
                <w:rFonts w:hint="eastAsia" w:ascii="仿宋_GB2312" w:hAnsi="仿宋_GB2312" w:eastAsia="仿宋_GB2312" w:cs="仿宋_GB2312"/>
                <w:bCs/>
                <w:color w:val="auto"/>
                <w:szCs w:val="21"/>
              </w:rPr>
              <w:t>亮灯率</w:t>
            </w:r>
          </w:p>
        </w:tc>
        <w:tc>
          <w:tcPr>
            <w:tcW w:w="1466" w:type="dxa"/>
            <w:vAlign w:val="center"/>
          </w:tcPr>
          <w:p>
            <w:pPr>
              <w:adjustRightInd w:val="0"/>
              <w:jc w:val="center"/>
              <w:rPr>
                <w:rFonts w:ascii="仿宋_GB2312" w:hAnsi="仿宋_GB2312" w:eastAsia="仿宋_GB2312" w:cs="仿宋_GB2312"/>
                <w:bCs/>
                <w:color w:val="auto"/>
                <w:szCs w:val="21"/>
              </w:rPr>
            </w:pPr>
            <w:r>
              <w:rPr>
                <w:rFonts w:hint="eastAsia" w:ascii="仿宋_GB2312" w:hAnsi="仿宋_GB2312" w:eastAsia="仿宋_GB2312" w:cs="仿宋_GB2312"/>
                <w:bCs/>
                <w:color w:val="auto"/>
                <w:szCs w:val="21"/>
              </w:rPr>
              <w:t>95%</w:t>
            </w:r>
          </w:p>
        </w:tc>
        <w:tc>
          <w:tcPr>
            <w:tcW w:w="1319" w:type="dxa"/>
            <w:vAlign w:val="center"/>
          </w:tcPr>
          <w:p>
            <w:pPr>
              <w:adjustRightInd w:val="0"/>
              <w:jc w:val="center"/>
              <w:rPr>
                <w:rFonts w:ascii="仿宋_GB2312" w:hAnsi="仿宋_GB2312" w:eastAsia="仿宋_GB2312" w:cs="仿宋_GB2312"/>
                <w:bCs/>
                <w:color w:val="auto"/>
                <w:szCs w:val="21"/>
              </w:rPr>
            </w:pPr>
            <w:r>
              <w:rPr>
                <w:rFonts w:hint="eastAsia" w:ascii="仿宋_GB2312" w:hAnsi="仿宋_GB2312" w:eastAsia="仿宋_GB2312" w:cs="仿宋_GB2312"/>
                <w:bCs/>
                <w:color w:val="auto"/>
                <w:szCs w:val="21"/>
              </w:rPr>
              <w:t>100%</w:t>
            </w:r>
          </w:p>
        </w:tc>
        <w:tc>
          <w:tcPr>
            <w:tcW w:w="877" w:type="dxa"/>
            <w:vAlign w:val="center"/>
          </w:tcPr>
          <w:p>
            <w:pPr>
              <w:widowControl/>
              <w:snapToGrid w:val="0"/>
              <w:spacing w:line="520" w:lineRule="exact"/>
              <w:jc w:val="center"/>
              <w:rPr>
                <w:rFonts w:hint="eastAsia" w:ascii="仿宋_GB2312" w:hAnsi="仿宋_GB2312" w:eastAsia="仿宋_GB2312" w:cs="仿宋_GB2312"/>
                <w:color w:val="auto"/>
                <w:kern w:val="0"/>
                <w:lang w:eastAsia="zh-CN"/>
              </w:rPr>
            </w:pPr>
            <w:r>
              <w:rPr>
                <w:rFonts w:hint="eastAsia" w:ascii="仿宋_GB2312" w:hAnsi="仿宋_GB2312" w:eastAsia="仿宋_GB2312" w:cs="仿宋_GB2312"/>
                <w:color w:val="auto"/>
                <w:kern w:val="0"/>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vAlign w:val="center"/>
          </w:tcPr>
          <w:p>
            <w:pPr>
              <w:widowControl/>
              <w:snapToGrid w:val="0"/>
              <w:spacing w:line="520" w:lineRule="exact"/>
              <w:jc w:val="center"/>
              <w:rPr>
                <w:rFonts w:ascii="仿宋_GB2312" w:hAnsi="宋体" w:eastAsia="仿宋_GB2312"/>
                <w:color w:val="auto"/>
                <w:kern w:val="0"/>
              </w:rPr>
            </w:pPr>
          </w:p>
        </w:tc>
        <w:tc>
          <w:tcPr>
            <w:tcW w:w="1879" w:type="dxa"/>
            <w:gridSpan w:val="2"/>
            <w:vMerge w:val="restart"/>
            <w:vAlign w:val="center"/>
          </w:tcPr>
          <w:p>
            <w:pPr>
              <w:widowControl/>
              <w:snapToGrid w:val="0"/>
              <w:spacing w:line="520" w:lineRule="exact"/>
              <w:jc w:val="center"/>
              <w:rPr>
                <w:rFonts w:ascii="仿宋_GB2312" w:hAnsi="仿宋_GB2312" w:eastAsia="仿宋_GB2312" w:cs="仿宋_GB2312"/>
                <w:color w:val="auto"/>
                <w:kern w:val="0"/>
              </w:rPr>
            </w:pPr>
            <w:r>
              <w:rPr>
                <w:rFonts w:hint="eastAsia" w:ascii="仿宋_GB2312" w:hAnsi="仿宋_GB2312" w:eastAsia="仿宋_GB2312" w:cs="仿宋_GB2312"/>
                <w:color w:val="auto"/>
                <w:kern w:val="0"/>
              </w:rPr>
              <w:t>质量指标</w:t>
            </w:r>
          </w:p>
        </w:tc>
        <w:tc>
          <w:tcPr>
            <w:tcW w:w="1879" w:type="dxa"/>
            <w:gridSpan w:val="3"/>
            <w:vAlign w:val="center"/>
          </w:tcPr>
          <w:p>
            <w:pPr>
              <w:adjustRightInd w:val="0"/>
              <w:jc w:val="center"/>
              <w:rPr>
                <w:rFonts w:ascii="仿宋_GB2312" w:hAnsi="仿宋_GB2312" w:eastAsia="仿宋_GB2312" w:cs="仿宋_GB2312"/>
                <w:color w:val="auto"/>
                <w:kern w:val="0"/>
              </w:rPr>
            </w:pPr>
            <w:r>
              <w:rPr>
                <w:rFonts w:hint="eastAsia" w:ascii="仿宋_GB2312" w:hAnsi="仿宋_GB2312" w:eastAsia="仿宋_GB2312" w:cs="仿宋_GB2312"/>
                <w:bCs/>
                <w:color w:val="auto"/>
                <w:szCs w:val="21"/>
              </w:rPr>
              <w:t>运营记录规范性</w:t>
            </w:r>
          </w:p>
        </w:tc>
        <w:tc>
          <w:tcPr>
            <w:tcW w:w="1466" w:type="dxa"/>
            <w:vAlign w:val="center"/>
          </w:tcPr>
          <w:p>
            <w:pPr>
              <w:adjustRightInd w:val="0"/>
              <w:jc w:val="center"/>
              <w:rPr>
                <w:rFonts w:ascii="仿宋_GB2312" w:hAnsi="仿宋_GB2312" w:eastAsia="仿宋_GB2312" w:cs="仿宋_GB2312"/>
                <w:color w:val="auto"/>
                <w:kern w:val="0"/>
              </w:rPr>
            </w:pPr>
            <w:r>
              <w:rPr>
                <w:rFonts w:hint="eastAsia" w:ascii="仿宋_GB2312" w:hAnsi="仿宋_GB2312" w:eastAsia="仿宋_GB2312" w:cs="仿宋_GB2312"/>
                <w:bCs/>
                <w:color w:val="auto"/>
                <w:szCs w:val="21"/>
              </w:rPr>
              <w:t>95%</w:t>
            </w:r>
          </w:p>
        </w:tc>
        <w:tc>
          <w:tcPr>
            <w:tcW w:w="1319" w:type="dxa"/>
            <w:vAlign w:val="center"/>
          </w:tcPr>
          <w:p>
            <w:pPr>
              <w:adjustRightInd w:val="0"/>
              <w:jc w:val="center"/>
              <w:rPr>
                <w:rFonts w:ascii="仿宋_GB2312" w:hAnsi="仿宋_GB2312" w:eastAsia="仿宋_GB2312" w:cs="仿宋_GB2312"/>
                <w:color w:val="auto"/>
                <w:kern w:val="0"/>
              </w:rPr>
            </w:pPr>
            <w:r>
              <w:rPr>
                <w:rFonts w:hint="eastAsia" w:ascii="仿宋_GB2312" w:hAnsi="仿宋_GB2312" w:eastAsia="仿宋_GB2312" w:cs="仿宋_GB2312"/>
                <w:bCs/>
                <w:color w:val="auto"/>
                <w:szCs w:val="21"/>
              </w:rPr>
              <w:t>94%</w:t>
            </w:r>
          </w:p>
        </w:tc>
        <w:tc>
          <w:tcPr>
            <w:tcW w:w="877" w:type="dxa"/>
            <w:vAlign w:val="center"/>
          </w:tcPr>
          <w:p>
            <w:pPr>
              <w:widowControl/>
              <w:snapToGrid w:val="0"/>
              <w:spacing w:line="520" w:lineRule="exact"/>
              <w:jc w:val="center"/>
              <w:rPr>
                <w:rFonts w:hint="default" w:ascii="仿宋_GB2312" w:hAnsi="仿宋_GB2312" w:eastAsia="仿宋_GB2312" w:cs="仿宋_GB2312"/>
                <w:color w:val="auto"/>
                <w:kern w:val="0"/>
                <w:lang w:val="en-US" w:eastAsia="zh-CN"/>
              </w:rPr>
            </w:pPr>
            <w:r>
              <w:rPr>
                <w:rFonts w:hint="eastAsia" w:ascii="仿宋_GB2312" w:hAnsi="仿宋_GB2312" w:eastAsia="仿宋_GB2312" w:cs="仿宋_GB2312"/>
                <w:color w:val="auto"/>
                <w:kern w:val="0"/>
                <w:lang w:val="en-US" w:eastAsia="zh-CN"/>
              </w:rPr>
              <w:t>3.54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vAlign w:val="center"/>
          </w:tcPr>
          <w:p>
            <w:pPr>
              <w:widowControl/>
              <w:snapToGrid w:val="0"/>
              <w:spacing w:line="520" w:lineRule="exact"/>
              <w:jc w:val="center"/>
              <w:rPr>
                <w:rFonts w:ascii="仿宋_GB2312" w:hAnsi="宋体" w:eastAsia="仿宋_GB2312"/>
                <w:color w:val="auto"/>
                <w:kern w:val="0"/>
              </w:rPr>
            </w:pPr>
          </w:p>
        </w:tc>
        <w:tc>
          <w:tcPr>
            <w:tcW w:w="1879" w:type="dxa"/>
            <w:gridSpan w:val="2"/>
            <w:vMerge w:val="continue"/>
            <w:vAlign w:val="center"/>
          </w:tcPr>
          <w:p>
            <w:pPr>
              <w:widowControl/>
              <w:snapToGrid w:val="0"/>
              <w:spacing w:line="520" w:lineRule="exact"/>
              <w:jc w:val="center"/>
              <w:rPr>
                <w:rFonts w:ascii="仿宋_GB2312" w:hAnsi="仿宋_GB2312" w:eastAsia="仿宋_GB2312" w:cs="仿宋_GB2312"/>
                <w:color w:val="auto"/>
                <w:kern w:val="0"/>
              </w:rPr>
            </w:pPr>
          </w:p>
        </w:tc>
        <w:tc>
          <w:tcPr>
            <w:tcW w:w="1879" w:type="dxa"/>
            <w:gridSpan w:val="3"/>
            <w:vAlign w:val="center"/>
          </w:tcPr>
          <w:p>
            <w:pPr>
              <w:adjustRightInd w:val="0"/>
              <w:jc w:val="center"/>
              <w:rPr>
                <w:rFonts w:ascii="仿宋_GB2312" w:hAnsi="仿宋_GB2312" w:eastAsia="仿宋_GB2312" w:cs="仿宋_GB2312"/>
                <w:color w:val="auto"/>
                <w:kern w:val="0"/>
              </w:rPr>
            </w:pPr>
            <w:r>
              <w:rPr>
                <w:rFonts w:hint="eastAsia" w:ascii="仿宋_GB2312" w:hAnsi="仿宋_GB2312" w:eastAsia="仿宋_GB2312" w:cs="仿宋_GB2312"/>
                <w:bCs/>
                <w:color w:val="auto"/>
                <w:szCs w:val="21"/>
              </w:rPr>
              <w:t>设施设备完好率</w:t>
            </w:r>
          </w:p>
        </w:tc>
        <w:tc>
          <w:tcPr>
            <w:tcW w:w="1466" w:type="dxa"/>
            <w:vAlign w:val="center"/>
          </w:tcPr>
          <w:p>
            <w:pPr>
              <w:adjustRightInd w:val="0"/>
              <w:jc w:val="center"/>
              <w:rPr>
                <w:rFonts w:ascii="仿宋_GB2312" w:hAnsi="仿宋_GB2312" w:eastAsia="仿宋_GB2312" w:cs="仿宋_GB2312"/>
                <w:color w:val="auto"/>
                <w:kern w:val="0"/>
              </w:rPr>
            </w:pPr>
            <w:r>
              <w:rPr>
                <w:rFonts w:hint="eastAsia" w:ascii="仿宋_GB2312" w:hAnsi="仿宋_GB2312" w:eastAsia="仿宋_GB2312" w:cs="仿宋_GB2312"/>
                <w:bCs/>
                <w:color w:val="auto"/>
                <w:szCs w:val="21"/>
              </w:rPr>
              <w:t>95%</w:t>
            </w:r>
          </w:p>
        </w:tc>
        <w:tc>
          <w:tcPr>
            <w:tcW w:w="1319" w:type="dxa"/>
            <w:vAlign w:val="center"/>
          </w:tcPr>
          <w:p>
            <w:pPr>
              <w:adjustRightInd w:val="0"/>
              <w:jc w:val="center"/>
              <w:rPr>
                <w:rFonts w:ascii="仿宋_GB2312" w:hAnsi="仿宋_GB2312" w:eastAsia="仿宋_GB2312" w:cs="仿宋_GB2312"/>
                <w:color w:val="auto"/>
                <w:kern w:val="0"/>
              </w:rPr>
            </w:pPr>
            <w:r>
              <w:rPr>
                <w:rFonts w:hint="eastAsia" w:ascii="仿宋_GB2312" w:hAnsi="仿宋_GB2312" w:eastAsia="仿宋_GB2312" w:cs="仿宋_GB2312"/>
                <w:bCs/>
                <w:color w:val="auto"/>
                <w:szCs w:val="21"/>
              </w:rPr>
              <w:t>95%</w:t>
            </w:r>
          </w:p>
        </w:tc>
        <w:tc>
          <w:tcPr>
            <w:tcW w:w="877" w:type="dxa"/>
            <w:vAlign w:val="center"/>
          </w:tcPr>
          <w:p>
            <w:pPr>
              <w:widowControl/>
              <w:snapToGrid w:val="0"/>
              <w:spacing w:line="520" w:lineRule="exact"/>
              <w:jc w:val="center"/>
              <w:rPr>
                <w:rFonts w:hint="eastAsia" w:ascii="仿宋_GB2312" w:hAnsi="仿宋_GB2312" w:eastAsia="仿宋_GB2312" w:cs="仿宋_GB2312"/>
                <w:color w:val="auto"/>
                <w:kern w:val="0"/>
                <w:lang w:eastAsia="zh-CN"/>
              </w:rPr>
            </w:pPr>
            <w:r>
              <w:rPr>
                <w:rFonts w:hint="eastAsia" w:ascii="仿宋_GB2312" w:hAnsi="仿宋_GB2312" w:eastAsia="仿宋_GB2312" w:cs="仿宋_GB2312"/>
                <w:color w:val="auto"/>
                <w:kern w:val="0"/>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vAlign w:val="center"/>
          </w:tcPr>
          <w:p>
            <w:pPr>
              <w:widowControl/>
              <w:snapToGrid w:val="0"/>
              <w:spacing w:line="520" w:lineRule="exact"/>
              <w:jc w:val="center"/>
              <w:rPr>
                <w:rFonts w:ascii="仿宋_GB2312" w:hAnsi="宋体" w:eastAsia="仿宋_GB2312"/>
                <w:color w:val="auto"/>
                <w:kern w:val="0"/>
              </w:rPr>
            </w:pPr>
          </w:p>
        </w:tc>
        <w:tc>
          <w:tcPr>
            <w:tcW w:w="1879" w:type="dxa"/>
            <w:gridSpan w:val="2"/>
            <w:vMerge w:val="continue"/>
            <w:vAlign w:val="center"/>
          </w:tcPr>
          <w:p>
            <w:pPr>
              <w:widowControl/>
              <w:snapToGrid w:val="0"/>
              <w:spacing w:line="520" w:lineRule="exact"/>
              <w:jc w:val="center"/>
              <w:rPr>
                <w:rFonts w:ascii="仿宋_GB2312" w:hAnsi="仿宋_GB2312" w:eastAsia="仿宋_GB2312" w:cs="仿宋_GB2312"/>
                <w:color w:val="auto"/>
                <w:kern w:val="0"/>
              </w:rPr>
            </w:pPr>
          </w:p>
        </w:tc>
        <w:tc>
          <w:tcPr>
            <w:tcW w:w="1879" w:type="dxa"/>
            <w:gridSpan w:val="3"/>
            <w:vAlign w:val="center"/>
          </w:tcPr>
          <w:p>
            <w:pPr>
              <w:adjustRightInd w:val="0"/>
              <w:jc w:val="center"/>
              <w:rPr>
                <w:rFonts w:ascii="仿宋_GB2312" w:hAnsi="仿宋_GB2312" w:eastAsia="仿宋_GB2312" w:cs="仿宋_GB2312"/>
                <w:color w:val="auto"/>
                <w:kern w:val="0"/>
              </w:rPr>
            </w:pPr>
            <w:r>
              <w:rPr>
                <w:rFonts w:hint="eastAsia" w:ascii="仿宋_GB2312" w:hAnsi="仿宋_GB2312" w:eastAsia="仿宋_GB2312" w:cs="仿宋_GB2312"/>
                <w:bCs/>
                <w:color w:val="auto"/>
                <w:szCs w:val="21"/>
              </w:rPr>
              <w:t>事故发生率</w:t>
            </w:r>
          </w:p>
        </w:tc>
        <w:tc>
          <w:tcPr>
            <w:tcW w:w="1466" w:type="dxa"/>
            <w:vAlign w:val="center"/>
          </w:tcPr>
          <w:p>
            <w:pPr>
              <w:adjustRightInd w:val="0"/>
              <w:jc w:val="center"/>
              <w:rPr>
                <w:rFonts w:ascii="仿宋_GB2312" w:hAnsi="仿宋_GB2312" w:eastAsia="仿宋_GB2312" w:cs="仿宋_GB2312"/>
                <w:color w:val="auto"/>
                <w:kern w:val="0"/>
              </w:rPr>
            </w:pPr>
            <w:r>
              <w:rPr>
                <w:rFonts w:hint="eastAsia" w:ascii="仿宋_GB2312" w:hAnsi="仿宋_GB2312" w:eastAsia="仿宋_GB2312" w:cs="仿宋_GB2312"/>
                <w:bCs/>
                <w:color w:val="auto"/>
                <w:szCs w:val="21"/>
              </w:rPr>
              <w:t>0</w:t>
            </w:r>
          </w:p>
        </w:tc>
        <w:tc>
          <w:tcPr>
            <w:tcW w:w="1319" w:type="dxa"/>
            <w:vAlign w:val="center"/>
          </w:tcPr>
          <w:p>
            <w:pPr>
              <w:adjustRightInd w:val="0"/>
              <w:jc w:val="center"/>
              <w:rPr>
                <w:rFonts w:ascii="仿宋_GB2312" w:hAnsi="仿宋_GB2312" w:eastAsia="仿宋_GB2312" w:cs="仿宋_GB2312"/>
                <w:color w:val="auto"/>
                <w:kern w:val="0"/>
              </w:rPr>
            </w:pPr>
            <w:r>
              <w:rPr>
                <w:rFonts w:hint="eastAsia" w:ascii="仿宋_GB2312" w:hAnsi="仿宋_GB2312" w:eastAsia="仿宋_GB2312" w:cs="仿宋_GB2312"/>
                <w:bCs/>
                <w:color w:val="auto"/>
                <w:szCs w:val="21"/>
              </w:rPr>
              <w:t>0</w:t>
            </w:r>
          </w:p>
        </w:tc>
        <w:tc>
          <w:tcPr>
            <w:tcW w:w="877" w:type="dxa"/>
            <w:vAlign w:val="center"/>
          </w:tcPr>
          <w:p>
            <w:pPr>
              <w:widowControl/>
              <w:snapToGrid w:val="0"/>
              <w:spacing w:line="520" w:lineRule="exact"/>
              <w:jc w:val="center"/>
              <w:rPr>
                <w:rFonts w:hint="eastAsia" w:ascii="仿宋_GB2312" w:hAnsi="仿宋_GB2312" w:eastAsia="仿宋_GB2312" w:cs="仿宋_GB2312"/>
                <w:color w:val="auto"/>
                <w:kern w:val="0"/>
                <w:lang w:eastAsia="zh-CN"/>
              </w:rPr>
            </w:pPr>
            <w:r>
              <w:rPr>
                <w:rFonts w:hint="eastAsia" w:ascii="仿宋_GB2312" w:hAnsi="仿宋_GB2312" w:eastAsia="仿宋_GB2312" w:cs="仿宋_GB2312"/>
                <w:color w:val="auto"/>
                <w:kern w:val="0"/>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vAlign w:val="center"/>
          </w:tcPr>
          <w:p>
            <w:pPr>
              <w:widowControl/>
              <w:snapToGrid w:val="0"/>
              <w:spacing w:line="520" w:lineRule="exact"/>
              <w:jc w:val="center"/>
              <w:rPr>
                <w:rFonts w:ascii="仿宋_GB2312" w:hAnsi="宋体" w:eastAsia="仿宋_GB2312"/>
                <w:color w:val="auto"/>
                <w:kern w:val="0"/>
              </w:rPr>
            </w:pPr>
          </w:p>
        </w:tc>
        <w:tc>
          <w:tcPr>
            <w:tcW w:w="1879" w:type="dxa"/>
            <w:gridSpan w:val="2"/>
            <w:vAlign w:val="center"/>
          </w:tcPr>
          <w:p>
            <w:pPr>
              <w:widowControl/>
              <w:snapToGrid w:val="0"/>
              <w:spacing w:line="520" w:lineRule="exact"/>
              <w:jc w:val="center"/>
              <w:rPr>
                <w:rFonts w:ascii="仿宋_GB2312" w:hAnsi="仿宋_GB2312" w:eastAsia="仿宋_GB2312" w:cs="仿宋_GB2312"/>
                <w:color w:val="auto"/>
                <w:kern w:val="0"/>
              </w:rPr>
            </w:pPr>
            <w:r>
              <w:rPr>
                <w:rFonts w:hint="eastAsia" w:ascii="仿宋_GB2312" w:hAnsi="仿宋_GB2312" w:eastAsia="仿宋_GB2312" w:cs="仿宋_GB2312"/>
                <w:color w:val="auto"/>
                <w:kern w:val="0"/>
              </w:rPr>
              <w:t>时效指标</w:t>
            </w:r>
          </w:p>
        </w:tc>
        <w:tc>
          <w:tcPr>
            <w:tcW w:w="1879" w:type="dxa"/>
            <w:gridSpan w:val="3"/>
            <w:vAlign w:val="center"/>
          </w:tcPr>
          <w:p>
            <w:pPr>
              <w:adjustRightInd w:val="0"/>
              <w:jc w:val="center"/>
              <w:rPr>
                <w:rFonts w:ascii="仿宋_GB2312" w:hAnsi="仿宋_GB2312" w:eastAsia="仿宋_GB2312" w:cs="仿宋_GB2312"/>
                <w:color w:val="auto"/>
                <w:kern w:val="0"/>
              </w:rPr>
            </w:pPr>
            <w:r>
              <w:rPr>
                <w:rFonts w:hint="eastAsia" w:ascii="仿宋_GB2312" w:hAnsi="仿宋_GB2312" w:eastAsia="仿宋_GB2312" w:cs="仿宋_GB2312"/>
                <w:bCs/>
                <w:color w:val="auto"/>
                <w:szCs w:val="21"/>
              </w:rPr>
              <w:t>维修维护及时率</w:t>
            </w:r>
          </w:p>
        </w:tc>
        <w:tc>
          <w:tcPr>
            <w:tcW w:w="1466" w:type="dxa"/>
            <w:vAlign w:val="center"/>
          </w:tcPr>
          <w:p>
            <w:pPr>
              <w:adjustRightInd w:val="0"/>
              <w:jc w:val="center"/>
              <w:rPr>
                <w:rFonts w:ascii="仿宋_GB2312" w:hAnsi="仿宋_GB2312" w:eastAsia="仿宋_GB2312" w:cs="仿宋_GB2312"/>
                <w:color w:val="auto"/>
                <w:kern w:val="0"/>
              </w:rPr>
            </w:pPr>
            <w:r>
              <w:rPr>
                <w:rFonts w:hint="eastAsia" w:ascii="仿宋_GB2312" w:hAnsi="仿宋_GB2312" w:eastAsia="仿宋_GB2312" w:cs="仿宋_GB2312"/>
                <w:bCs/>
                <w:color w:val="auto"/>
                <w:szCs w:val="21"/>
              </w:rPr>
              <w:t>95%</w:t>
            </w:r>
          </w:p>
        </w:tc>
        <w:tc>
          <w:tcPr>
            <w:tcW w:w="1319" w:type="dxa"/>
            <w:vAlign w:val="center"/>
          </w:tcPr>
          <w:p>
            <w:pPr>
              <w:adjustRightInd w:val="0"/>
              <w:jc w:val="center"/>
              <w:rPr>
                <w:rFonts w:ascii="仿宋_GB2312" w:hAnsi="仿宋_GB2312" w:eastAsia="仿宋_GB2312" w:cs="仿宋_GB2312"/>
                <w:color w:val="auto"/>
                <w:kern w:val="0"/>
              </w:rPr>
            </w:pPr>
            <w:r>
              <w:rPr>
                <w:rFonts w:hint="eastAsia" w:ascii="仿宋_GB2312" w:hAnsi="仿宋_GB2312" w:eastAsia="仿宋_GB2312" w:cs="仿宋_GB2312"/>
                <w:bCs/>
                <w:color w:val="auto"/>
                <w:szCs w:val="21"/>
              </w:rPr>
              <w:t>95%</w:t>
            </w:r>
          </w:p>
        </w:tc>
        <w:tc>
          <w:tcPr>
            <w:tcW w:w="877" w:type="dxa"/>
            <w:vAlign w:val="center"/>
          </w:tcPr>
          <w:p>
            <w:pPr>
              <w:widowControl/>
              <w:snapToGrid w:val="0"/>
              <w:spacing w:line="520" w:lineRule="exact"/>
              <w:jc w:val="center"/>
              <w:rPr>
                <w:rFonts w:hint="default" w:ascii="仿宋_GB2312" w:hAnsi="仿宋_GB2312" w:eastAsia="仿宋_GB2312" w:cs="仿宋_GB2312"/>
                <w:color w:val="auto"/>
                <w:kern w:val="0"/>
                <w:lang w:val="en-US" w:eastAsia="zh-CN"/>
              </w:rPr>
            </w:pPr>
            <w:r>
              <w:rPr>
                <w:rFonts w:hint="eastAsia" w:ascii="仿宋_GB2312" w:hAnsi="仿宋_GB2312" w:eastAsia="仿宋_GB2312" w:cs="仿宋_GB2312"/>
                <w:color w:val="auto"/>
                <w:kern w:val="0"/>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vAlign w:val="center"/>
          </w:tcPr>
          <w:p>
            <w:pPr>
              <w:widowControl/>
              <w:snapToGrid w:val="0"/>
              <w:spacing w:line="520" w:lineRule="exact"/>
              <w:jc w:val="center"/>
              <w:rPr>
                <w:rFonts w:ascii="仿宋_GB2312" w:hAnsi="宋体" w:eastAsia="仿宋_GB2312"/>
                <w:color w:val="auto"/>
                <w:kern w:val="0"/>
              </w:rPr>
            </w:pPr>
          </w:p>
        </w:tc>
        <w:tc>
          <w:tcPr>
            <w:tcW w:w="1879" w:type="dxa"/>
            <w:gridSpan w:val="2"/>
            <w:vAlign w:val="center"/>
          </w:tcPr>
          <w:p>
            <w:pPr>
              <w:widowControl/>
              <w:snapToGrid w:val="0"/>
              <w:spacing w:line="520" w:lineRule="exact"/>
              <w:jc w:val="center"/>
              <w:rPr>
                <w:rFonts w:ascii="仿宋_GB2312" w:hAnsi="仿宋_GB2312" w:eastAsia="仿宋_GB2312" w:cs="仿宋_GB2312"/>
                <w:color w:val="auto"/>
                <w:kern w:val="0"/>
              </w:rPr>
            </w:pPr>
            <w:r>
              <w:rPr>
                <w:rFonts w:hint="eastAsia" w:ascii="仿宋_GB2312" w:hAnsi="仿宋_GB2312" w:eastAsia="仿宋_GB2312" w:cs="仿宋_GB2312"/>
                <w:color w:val="auto"/>
                <w:kern w:val="0"/>
              </w:rPr>
              <w:t>成本指标</w:t>
            </w:r>
          </w:p>
        </w:tc>
        <w:tc>
          <w:tcPr>
            <w:tcW w:w="1879" w:type="dxa"/>
            <w:gridSpan w:val="3"/>
            <w:vAlign w:val="center"/>
          </w:tcPr>
          <w:p>
            <w:pPr>
              <w:adjustRightInd w:val="0"/>
              <w:jc w:val="center"/>
              <w:rPr>
                <w:rFonts w:ascii="仿宋_GB2312" w:hAnsi="仿宋_GB2312" w:eastAsia="仿宋_GB2312" w:cs="仿宋_GB2312"/>
                <w:color w:val="auto"/>
                <w:kern w:val="0"/>
              </w:rPr>
            </w:pPr>
            <w:r>
              <w:rPr>
                <w:rFonts w:hint="eastAsia" w:ascii="仿宋_GB2312" w:hAnsi="仿宋_GB2312" w:eastAsia="仿宋_GB2312" w:cs="仿宋_GB2312"/>
                <w:bCs/>
                <w:color w:val="auto"/>
                <w:szCs w:val="21"/>
              </w:rPr>
              <w:t>成本节约率</w:t>
            </w:r>
          </w:p>
        </w:tc>
        <w:tc>
          <w:tcPr>
            <w:tcW w:w="1466" w:type="dxa"/>
            <w:vAlign w:val="center"/>
          </w:tcPr>
          <w:p>
            <w:pPr>
              <w:adjustRightInd w:val="0"/>
              <w:jc w:val="center"/>
              <w:rPr>
                <w:rFonts w:ascii="仿宋_GB2312" w:hAnsi="仿宋_GB2312" w:eastAsia="仿宋_GB2312" w:cs="仿宋_GB2312"/>
                <w:color w:val="auto"/>
                <w:kern w:val="0"/>
              </w:rPr>
            </w:pPr>
            <w:r>
              <w:rPr>
                <w:rFonts w:hint="eastAsia" w:ascii="仿宋_GB2312" w:hAnsi="仿宋_GB2312" w:eastAsia="仿宋_GB2312" w:cs="仿宋_GB2312"/>
                <w:bCs/>
                <w:color w:val="auto"/>
                <w:szCs w:val="21"/>
              </w:rPr>
              <w:t>≤100%</w:t>
            </w:r>
          </w:p>
        </w:tc>
        <w:tc>
          <w:tcPr>
            <w:tcW w:w="1319" w:type="dxa"/>
            <w:vAlign w:val="center"/>
          </w:tcPr>
          <w:p>
            <w:pPr>
              <w:widowControl/>
              <w:snapToGrid w:val="0"/>
              <w:spacing w:line="520" w:lineRule="exact"/>
              <w:jc w:val="center"/>
              <w:rPr>
                <w:rFonts w:ascii="仿宋_GB2312" w:hAnsi="仿宋_GB2312" w:eastAsia="仿宋_GB2312" w:cs="仿宋_GB2312"/>
                <w:color w:val="auto"/>
                <w:kern w:val="0"/>
              </w:rPr>
            </w:pPr>
            <w:r>
              <w:rPr>
                <w:rFonts w:hint="eastAsia" w:ascii="仿宋_GB2312" w:hAnsi="仿宋_GB2312" w:eastAsia="仿宋_GB2312" w:cs="仿宋_GB2312"/>
                <w:bCs/>
                <w:color w:val="auto"/>
                <w:szCs w:val="21"/>
              </w:rPr>
              <w:t>≤100%</w:t>
            </w:r>
          </w:p>
        </w:tc>
        <w:tc>
          <w:tcPr>
            <w:tcW w:w="877" w:type="dxa"/>
            <w:vAlign w:val="center"/>
          </w:tcPr>
          <w:p>
            <w:pPr>
              <w:widowControl/>
              <w:snapToGrid w:val="0"/>
              <w:spacing w:line="520" w:lineRule="exact"/>
              <w:jc w:val="center"/>
              <w:rPr>
                <w:rFonts w:hint="default" w:ascii="仿宋_GB2312" w:hAnsi="仿宋_GB2312" w:eastAsia="仿宋_GB2312" w:cs="仿宋_GB2312"/>
                <w:color w:val="auto"/>
                <w:kern w:val="0"/>
                <w:lang w:val="en-US" w:eastAsia="zh-CN"/>
              </w:rPr>
            </w:pPr>
            <w:r>
              <w:rPr>
                <w:rFonts w:hint="eastAsia" w:ascii="仿宋_GB2312" w:hAnsi="仿宋_GB2312" w:eastAsia="仿宋_GB2312" w:cs="仿宋_GB2312"/>
                <w:color w:val="auto"/>
                <w:kern w:val="0"/>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vAlign w:val="center"/>
          </w:tcPr>
          <w:p>
            <w:pPr>
              <w:widowControl/>
              <w:snapToGrid w:val="0"/>
              <w:spacing w:line="520" w:lineRule="exact"/>
              <w:jc w:val="center"/>
              <w:rPr>
                <w:rFonts w:ascii="仿宋_GB2312" w:hAnsi="宋体" w:eastAsia="仿宋_GB2312"/>
                <w:color w:val="auto"/>
                <w:kern w:val="0"/>
              </w:rPr>
            </w:pPr>
          </w:p>
        </w:tc>
        <w:tc>
          <w:tcPr>
            <w:tcW w:w="946" w:type="dxa"/>
            <w:vMerge w:val="restart"/>
            <w:vAlign w:val="center"/>
          </w:tcPr>
          <w:p>
            <w:pPr>
              <w:widowControl/>
              <w:snapToGrid w:val="0"/>
              <w:spacing w:line="520" w:lineRule="exact"/>
              <w:jc w:val="center"/>
              <w:rPr>
                <w:rFonts w:ascii="仿宋_GB2312" w:hAnsi="宋体" w:eastAsia="仿宋_GB2312" w:cs="仿宋_GB2312"/>
                <w:color w:val="auto"/>
                <w:kern w:val="0"/>
              </w:rPr>
            </w:pPr>
            <w:r>
              <w:rPr>
                <w:rFonts w:hint="eastAsia" w:ascii="仿宋_GB2312" w:hAnsi="宋体" w:eastAsia="仿宋_GB2312" w:cs="仿宋_GB2312"/>
                <w:color w:val="auto"/>
                <w:kern w:val="0"/>
              </w:rPr>
              <w:t>效益</w:t>
            </w:r>
          </w:p>
          <w:p>
            <w:pPr>
              <w:widowControl/>
              <w:snapToGrid w:val="0"/>
              <w:spacing w:line="520" w:lineRule="exact"/>
              <w:jc w:val="center"/>
              <w:rPr>
                <w:rFonts w:ascii="仿宋_GB2312" w:hAnsi="宋体" w:eastAsia="仿宋_GB2312" w:cs="仿宋_GB2312"/>
                <w:color w:val="auto"/>
                <w:kern w:val="0"/>
              </w:rPr>
            </w:pPr>
            <w:r>
              <w:rPr>
                <w:rFonts w:hint="eastAsia" w:ascii="仿宋_GB2312" w:hAnsi="宋体" w:eastAsia="仿宋_GB2312" w:cs="仿宋_GB2312"/>
                <w:color w:val="auto"/>
                <w:kern w:val="0"/>
              </w:rPr>
              <w:t>指标</w:t>
            </w:r>
          </w:p>
          <w:p>
            <w:pPr>
              <w:widowControl/>
              <w:snapToGrid w:val="0"/>
              <w:spacing w:line="520" w:lineRule="exact"/>
              <w:jc w:val="center"/>
              <w:rPr>
                <w:rFonts w:ascii="仿宋_GB2312" w:hAnsi="宋体" w:eastAsia="仿宋_GB2312" w:cs="仿宋_GB2312"/>
                <w:color w:val="auto"/>
                <w:kern w:val="0"/>
              </w:rPr>
            </w:pPr>
            <w:r>
              <w:rPr>
                <w:rFonts w:hint="eastAsia" w:ascii="仿宋_GB2312" w:hAnsi="宋体" w:eastAsia="仿宋_GB2312" w:cs="仿宋_GB2312"/>
                <w:color w:val="auto"/>
                <w:kern w:val="0"/>
                <w:sz w:val="20"/>
                <w:szCs w:val="22"/>
              </w:rPr>
              <w:t>（30分）</w:t>
            </w:r>
          </w:p>
        </w:tc>
        <w:tc>
          <w:tcPr>
            <w:tcW w:w="1879" w:type="dxa"/>
            <w:gridSpan w:val="2"/>
            <w:vAlign w:val="center"/>
          </w:tcPr>
          <w:p>
            <w:pPr>
              <w:widowControl/>
              <w:snapToGrid w:val="0"/>
              <w:spacing w:line="520" w:lineRule="exact"/>
              <w:jc w:val="center"/>
              <w:rPr>
                <w:rFonts w:ascii="仿宋_GB2312" w:hAnsi="仿宋_GB2312" w:eastAsia="仿宋_GB2312" w:cs="仿宋_GB2312"/>
                <w:bCs/>
                <w:color w:val="auto"/>
                <w:szCs w:val="21"/>
              </w:rPr>
            </w:pPr>
            <w:r>
              <w:rPr>
                <w:rFonts w:hint="eastAsia" w:ascii="仿宋_GB2312" w:hAnsi="仿宋_GB2312" w:eastAsia="仿宋_GB2312" w:cs="仿宋_GB2312"/>
                <w:bCs/>
                <w:color w:val="auto"/>
                <w:szCs w:val="21"/>
              </w:rPr>
              <w:t>经济效益指标</w:t>
            </w:r>
          </w:p>
        </w:tc>
        <w:tc>
          <w:tcPr>
            <w:tcW w:w="1879" w:type="dxa"/>
            <w:gridSpan w:val="3"/>
            <w:vAlign w:val="center"/>
          </w:tcPr>
          <w:p>
            <w:pPr>
              <w:adjustRightInd w:val="0"/>
              <w:jc w:val="center"/>
              <w:rPr>
                <w:rFonts w:hint="eastAsia" w:ascii="仿宋_GB2312" w:hAnsi="仿宋_GB2312" w:eastAsia="仿宋_GB2312" w:cs="仿宋_GB2312"/>
                <w:bCs/>
                <w:color w:val="auto"/>
                <w:szCs w:val="21"/>
              </w:rPr>
            </w:pPr>
            <w:r>
              <w:rPr>
                <w:rFonts w:hint="eastAsia" w:ascii="仿宋_GB2312" w:hAnsi="仿宋_GB2312" w:eastAsia="仿宋_GB2312" w:cs="仿宋_GB2312"/>
                <w:bCs/>
                <w:color w:val="auto"/>
                <w:szCs w:val="21"/>
              </w:rPr>
              <w:t>是否推动经济发展</w:t>
            </w:r>
          </w:p>
        </w:tc>
        <w:tc>
          <w:tcPr>
            <w:tcW w:w="1466" w:type="dxa"/>
            <w:vAlign w:val="center"/>
          </w:tcPr>
          <w:p>
            <w:pPr>
              <w:widowControl/>
              <w:snapToGrid w:val="0"/>
              <w:spacing w:line="520" w:lineRule="exact"/>
              <w:jc w:val="center"/>
              <w:rPr>
                <w:rFonts w:ascii="仿宋_GB2312" w:hAnsi="仿宋_GB2312" w:eastAsia="仿宋_GB2312" w:cs="仿宋_GB2312"/>
                <w:bCs/>
                <w:color w:val="auto"/>
                <w:szCs w:val="21"/>
              </w:rPr>
            </w:pPr>
            <w:r>
              <w:rPr>
                <w:rFonts w:hint="eastAsia" w:ascii="仿宋_GB2312" w:hAnsi="仿宋_GB2312" w:eastAsia="仿宋_GB2312" w:cs="仿宋_GB2312"/>
                <w:bCs/>
                <w:color w:val="auto"/>
                <w:szCs w:val="21"/>
              </w:rPr>
              <w:t>是</w:t>
            </w:r>
          </w:p>
        </w:tc>
        <w:tc>
          <w:tcPr>
            <w:tcW w:w="1319" w:type="dxa"/>
            <w:vAlign w:val="center"/>
          </w:tcPr>
          <w:p>
            <w:pPr>
              <w:widowControl/>
              <w:snapToGrid w:val="0"/>
              <w:spacing w:line="520" w:lineRule="exact"/>
              <w:jc w:val="center"/>
              <w:rPr>
                <w:rFonts w:ascii="仿宋_GB2312" w:hAnsi="仿宋_GB2312" w:eastAsia="仿宋_GB2312" w:cs="仿宋_GB2312"/>
                <w:bCs/>
                <w:color w:val="auto"/>
                <w:szCs w:val="21"/>
              </w:rPr>
            </w:pPr>
            <w:r>
              <w:rPr>
                <w:rFonts w:hint="eastAsia" w:ascii="仿宋_GB2312" w:hAnsi="仿宋_GB2312" w:eastAsia="仿宋_GB2312" w:cs="仿宋_GB2312"/>
                <w:bCs/>
                <w:color w:val="auto"/>
                <w:szCs w:val="21"/>
              </w:rPr>
              <w:t xml:space="preserve"> 是</w:t>
            </w:r>
          </w:p>
        </w:tc>
        <w:tc>
          <w:tcPr>
            <w:tcW w:w="877" w:type="dxa"/>
            <w:vAlign w:val="center"/>
          </w:tcPr>
          <w:p>
            <w:pPr>
              <w:widowControl/>
              <w:snapToGrid w:val="0"/>
              <w:spacing w:line="520" w:lineRule="exact"/>
              <w:jc w:val="center"/>
              <w:rPr>
                <w:rFonts w:hint="default" w:ascii="仿宋_GB2312" w:hAnsi="仿宋_GB2312" w:eastAsia="仿宋_GB2312" w:cs="仿宋_GB2312"/>
                <w:color w:val="auto"/>
                <w:kern w:val="0"/>
                <w:lang w:val="en-US" w:eastAsia="zh-CN"/>
              </w:rPr>
            </w:pPr>
            <w:r>
              <w:rPr>
                <w:rFonts w:hint="eastAsia" w:ascii="仿宋_GB2312" w:hAnsi="仿宋_GB2312" w:eastAsia="仿宋_GB2312" w:cs="仿宋_GB2312"/>
                <w:color w:val="auto"/>
                <w:kern w:val="0"/>
                <w:lang w:val="en-US" w:eastAsia="zh-CN"/>
              </w:rPr>
              <w:t>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vAlign w:val="center"/>
          </w:tcPr>
          <w:p>
            <w:pPr>
              <w:widowControl/>
              <w:snapToGrid w:val="0"/>
              <w:spacing w:line="520" w:lineRule="exact"/>
              <w:jc w:val="center"/>
              <w:rPr>
                <w:rFonts w:ascii="仿宋_GB2312" w:hAnsi="宋体" w:eastAsia="仿宋_GB2312"/>
                <w:color w:val="auto"/>
                <w:kern w:val="0"/>
              </w:rPr>
            </w:pPr>
          </w:p>
        </w:tc>
        <w:tc>
          <w:tcPr>
            <w:tcW w:w="1879" w:type="dxa"/>
            <w:gridSpan w:val="2"/>
            <w:vAlign w:val="center"/>
          </w:tcPr>
          <w:p>
            <w:pPr>
              <w:widowControl/>
              <w:snapToGrid w:val="0"/>
              <w:spacing w:line="520" w:lineRule="exact"/>
              <w:jc w:val="center"/>
              <w:rPr>
                <w:rFonts w:ascii="仿宋_GB2312" w:hAnsi="仿宋_GB2312" w:eastAsia="仿宋_GB2312" w:cs="仿宋_GB2312"/>
                <w:b/>
                <w:bCs/>
                <w:color w:val="auto"/>
                <w:kern w:val="0"/>
              </w:rPr>
            </w:pPr>
            <w:r>
              <w:rPr>
                <w:rFonts w:hint="eastAsia" w:ascii="仿宋_GB2312" w:hAnsi="仿宋_GB2312" w:eastAsia="仿宋_GB2312" w:cs="仿宋_GB2312"/>
                <w:color w:val="auto"/>
                <w:kern w:val="0"/>
              </w:rPr>
              <w:t>社会效益指标</w:t>
            </w:r>
          </w:p>
        </w:tc>
        <w:tc>
          <w:tcPr>
            <w:tcW w:w="1879" w:type="dxa"/>
            <w:gridSpan w:val="3"/>
            <w:vAlign w:val="center"/>
          </w:tcPr>
          <w:p>
            <w:pPr>
              <w:widowControl/>
              <w:snapToGrid w:val="0"/>
              <w:spacing w:line="520" w:lineRule="exact"/>
              <w:jc w:val="center"/>
              <w:rPr>
                <w:rFonts w:ascii="仿宋_GB2312" w:hAnsi="仿宋_GB2312" w:eastAsia="仿宋_GB2312" w:cs="仿宋_GB2312"/>
                <w:color w:val="auto"/>
                <w:kern w:val="0"/>
              </w:rPr>
            </w:pPr>
            <w:r>
              <w:rPr>
                <w:rFonts w:hint="eastAsia" w:ascii="仿宋_GB2312" w:hAnsi="仿宋_GB2312" w:eastAsia="仿宋_GB2312" w:cs="仿宋_GB2312"/>
                <w:bCs/>
                <w:color w:val="auto"/>
                <w:szCs w:val="21"/>
              </w:rPr>
              <w:t>群体性事件</w:t>
            </w:r>
          </w:p>
        </w:tc>
        <w:tc>
          <w:tcPr>
            <w:tcW w:w="1466" w:type="dxa"/>
            <w:vAlign w:val="center"/>
          </w:tcPr>
          <w:p>
            <w:pPr>
              <w:widowControl/>
              <w:snapToGrid w:val="0"/>
              <w:spacing w:line="520" w:lineRule="exact"/>
              <w:jc w:val="center"/>
              <w:rPr>
                <w:rFonts w:ascii="仿宋_GB2312" w:hAnsi="仿宋_GB2312" w:eastAsia="仿宋_GB2312" w:cs="仿宋_GB2312"/>
                <w:color w:val="auto"/>
                <w:kern w:val="0"/>
              </w:rPr>
            </w:pPr>
            <w:r>
              <w:rPr>
                <w:rFonts w:hint="eastAsia" w:ascii="仿宋_GB2312" w:hAnsi="仿宋_GB2312" w:eastAsia="仿宋_GB2312" w:cs="仿宋_GB2312"/>
                <w:bCs/>
                <w:color w:val="auto"/>
                <w:szCs w:val="21"/>
              </w:rPr>
              <w:t>无</w:t>
            </w:r>
          </w:p>
        </w:tc>
        <w:tc>
          <w:tcPr>
            <w:tcW w:w="1319" w:type="dxa"/>
            <w:vAlign w:val="center"/>
          </w:tcPr>
          <w:p>
            <w:pPr>
              <w:widowControl/>
              <w:snapToGrid w:val="0"/>
              <w:spacing w:line="520" w:lineRule="exact"/>
              <w:jc w:val="center"/>
              <w:rPr>
                <w:rFonts w:ascii="仿宋_GB2312" w:hAnsi="仿宋_GB2312" w:eastAsia="仿宋_GB2312" w:cs="仿宋_GB2312"/>
                <w:color w:val="auto"/>
                <w:kern w:val="0"/>
              </w:rPr>
            </w:pPr>
            <w:r>
              <w:rPr>
                <w:rFonts w:hint="eastAsia" w:ascii="仿宋_GB2312" w:hAnsi="仿宋_GB2312" w:eastAsia="仿宋_GB2312" w:cs="仿宋_GB2312"/>
                <w:bCs/>
                <w:color w:val="auto"/>
                <w:szCs w:val="21"/>
              </w:rPr>
              <w:t>无</w:t>
            </w:r>
          </w:p>
        </w:tc>
        <w:tc>
          <w:tcPr>
            <w:tcW w:w="877" w:type="dxa"/>
            <w:vAlign w:val="center"/>
          </w:tcPr>
          <w:p>
            <w:pPr>
              <w:widowControl/>
              <w:snapToGrid w:val="0"/>
              <w:spacing w:line="520" w:lineRule="exact"/>
              <w:jc w:val="center"/>
              <w:rPr>
                <w:rFonts w:hint="default" w:ascii="仿宋_GB2312" w:hAnsi="仿宋_GB2312" w:eastAsia="仿宋_GB2312" w:cs="仿宋_GB2312"/>
                <w:color w:val="auto"/>
                <w:kern w:val="0"/>
                <w:lang w:val="en-US" w:eastAsia="zh-CN"/>
              </w:rPr>
            </w:pPr>
            <w:r>
              <w:rPr>
                <w:rFonts w:hint="eastAsia" w:ascii="仿宋_GB2312" w:hAnsi="仿宋_GB2312" w:eastAsia="仿宋_GB2312" w:cs="仿宋_GB2312"/>
                <w:color w:val="auto"/>
                <w:kern w:val="0"/>
                <w:lang w:val="en-US" w:eastAsia="zh-CN"/>
              </w:rPr>
              <w:t>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vAlign w:val="center"/>
          </w:tcPr>
          <w:p>
            <w:pPr>
              <w:widowControl/>
              <w:snapToGrid w:val="0"/>
              <w:spacing w:line="520" w:lineRule="exact"/>
              <w:jc w:val="center"/>
              <w:rPr>
                <w:rFonts w:ascii="仿宋_GB2312" w:hAnsi="宋体" w:eastAsia="仿宋_GB2312"/>
                <w:color w:val="auto"/>
                <w:kern w:val="0"/>
              </w:rPr>
            </w:pPr>
          </w:p>
        </w:tc>
        <w:tc>
          <w:tcPr>
            <w:tcW w:w="1879" w:type="dxa"/>
            <w:gridSpan w:val="2"/>
            <w:vAlign w:val="center"/>
          </w:tcPr>
          <w:p>
            <w:pPr>
              <w:widowControl/>
              <w:snapToGrid w:val="0"/>
              <w:spacing w:line="520" w:lineRule="exact"/>
              <w:jc w:val="center"/>
              <w:rPr>
                <w:rFonts w:ascii="仿宋_GB2312" w:hAnsi="仿宋_GB2312" w:eastAsia="仿宋_GB2312" w:cs="仿宋_GB2312"/>
                <w:color w:val="auto"/>
                <w:kern w:val="0"/>
              </w:rPr>
            </w:pPr>
            <w:r>
              <w:rPr>
                <w:rFonts w:hint="eastAsia" w:ascii="仿宋_GB2312" w:hAnsi="仿宋_GB2312" w:eastAsia="仿宋_GB2312" w:cs="仿宋_GB2312"/>
                <w:color w:val="auto"/>
                <w:kern w:val="0"/>
              </w:rPr>
              <w:t>生态效益指标</w:t>
            </w:r>
          </w:p>
        </w:tc>
        <w:tc>
          <w:tcPr>
            <w:tcW w:w="1879" w:type="dxa"/>
            <w:gridSpan w:val="3"/>
            <w:vAlign w:val="center"/>
          </w:tcPr>
          <w:p>
            <w:pPr>
              <w:widowControl/>
              <w:snapToGrid w:val="0"/>
              <w:spacing w:line="520" w:lineRule="exact"/>
              <w:jc w:val="center"/>
              <w:rPr>
                <w:rFonts w:ascii="仿宋_GB2312" w:hAnsi="仿宋_GB2312" w:eastAsia="仿宋_GB2312" w:cs="仿宋_GB2312"/>
                <w:color w:val="auto"/>
                <w:kern w:val="0"/>
              </w:rPr>
            </w:pPr>
            <w:r>
              <w:rPr>
                <w:rFonts w:hint="eastAsia" w:ascii="仿宋_GB2312" w:hAnsi="仿宋_GB2312" w:eastAsia="仿宋_GB2312" w:cs="仿宋_GB2312"/>
                <w:bCs/>
                <w:color w:val="auto"/>
                <w:szCs w:val="21"/>
              </w:rPr>
              <w:t>环保处罚</w:t>
            </w:r>
          </w:p>
        </w:tc>
        <w:tc>
          <w:tcPr>
            <w:tcW w:w="1466" w:type="dxa"/>
            <w:vAlign w:val="center"/>
          </w:tcPr>
          <w:p>
            <w:pPr>
              <w:widowControl/>
              <w:snapToGrid w:val="0"/>
              <w:spacing w:line="520" w:lineRule="exact"/>
              <w:jc w:val="center"/>
              <w:rPr>
                <w:rFonts w:ascii="仿宋_GB2312" w:hAnsi="仿宋_GB2312" w:eastAsia="仿宋_GB2312" w:cs="仿宋_GB2312"/>
                <w:color w:val="auto"/>
                <w:kern w:val="0"/>
              </w:rPr>
            </w:pPr>
            <w:r>
              <w:rPr>
                <w:rFonts w:hint="eastAsia" w:ascii="仿宋_GB2312" w:hAnsi="仿宋_GB2312" w:eastAsia="仿宋_GB2312" w:cs="仿宋_GB2312"/>
                <w:bCs/>
                <w:color w:val="auto"/>
                <w:szCs w:val="21"/>
              </w:rPr>
              <w:t>无</w:t>
            </w:r>
          </w:p>
        </w:tc>
        <w:tc>
          <w:tcPr>
            <w:tcW w:w="1319" w:type="dxa"/>
            <w:vAlign w:val="center"/>
          </w:tcPr>
          <w:p>
            <w:pPr>
              <w:widowControl/>
              <w:snapToGrid w:val="0"/>
              <w:spacing w:line="520" w:lineRule="exact"/>
              <w:jc w:val="center"/>
              <w:rPr>
                <w:rFonts w:ascii="仿宋_GB2312" w:hAnsi="仿宋_GB2312" w:eastAsia="仿宋_GB2312" w:cs="仿宋_GB2312"/>
                <w:color w:val="auto"/>
                <w:kern w:val="0"/>
              </w:rPr>
            </w:pPr>
            <w:r>
              <w:rPr>
                <w:rFonts w:hint="eastAsia" w:ascii="仿宋_GB2312" w:hAnsi="仿宋_GB2312" w:eastAsia="仿宋_GB2312" w:cs="仿宋_GB2312"/>
                <w:bCs/>
                <w:color w:val="auto"/>
                <w:szCs w:val="21"/>
              </w:rPr>
              <w:t>无</w:t>
            </w:r>
          </w:p>
        </w:tc>
        <w:tc>
          <w:tcPr>
            <w:tcW w:w="877" w:type="dxa"/>
            <w:vAlign w:val="center"/>
          </w:tcPr>
          <w:p>
            <w:pPr>
              <w:widowControl/>
              <w:snapToGrid w:val="0"/>
              <w:spacing w:line="520" w:lineRule="exact"/>
              <w:jc w:val="center"/>
              <w:rPr>
                <w:rFonts w:hint="default" w:ascii="仿宋_GB2312" w:hAnsi="仿宋_GB2312" w:eastAsia="仿宋_GB2312" w:cs="仿宋_GB2312"/>
                <w:color w:val="auto"/>
                <w:kern w:val="0"/>
                <w:lang w:val="en-US" w:eastAsia="zh-CN"/>
              </w:rPr>
            </w:pPr>
            <w:r>
              <w:rPr>
                <w:rFonts w:hint="eastAsia" w:ascii="仿宋_GB2312" w:hAnsi="仿宋_GB2312" w:eastAsia="仿宋_GB2312" w:cs="仿宋_GB2312"/>
                <w:color w:val="auto"/>
                <w:kern w:val="0"/>
                <w:lang w:val="en-US" w:eastAsia="zh-CN"/>
              </w:rPr>
              <w:t>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vAlign w:val="center"/>
          </w:tcPr>
          <w:p>
            <w:pPr>
              <w:widowControl/>
              <w:snapToGrid w:val="0"/>
              <w:spacing w:line="520" w:lineRule="exact"/>
              <w:jc w:val="center"/>
              <w:rPr>
                <w:rFonts w:ascii="仿宋_GB2312" w:hAnsi="宋体" w:eastAsia="仿宋_GB2312"/>
                <w:color w:val="auto"/>
                <w:kern w:val="0"/>
              </w:rPr>
            </w:pPr>
          </w:p>
        </w:tc>
        <w:tc>
          <w:tcPr>
            <w:tcW w:w="1879" w:type="dxa"/>
            <w:gridSpan w:val="2"/>
            <w:vAlign w:val="center"/>
          </w:tcPr>
          <w:p>
            <w:pPr>
              <w:widowControl/>
              <w:snapToGrid w:val="0"/>
              <w:spacing w:line="240" w:lineRule="exact"/>
              <w:jc w:val="center"/>
              <w:rPr>
                <w:rFonts w:ascii="仿宋_GB2312" w:hAnsi="仿宋_GB2312" w:eastAsia="仿宋_GB2312" w:cs="仿宋_GB2312"/>
                <w:color w:val="auto"/>
                <w:kern w:val="0"/>
              </w:rPr>
            </w:pPr>
            <w:r>
              <w:rPr>
                <w:rFonts w:hint="eastAsia" w:ascii="仿宋_GB2312" w:hAnsi="仿宋_GB2312" w:eastAsia="仿宋_GB2312" w:cs="仿宋_GB2312"/>
                <w:color w:val="auto"/>
                <w:kern w:val="0"/>
              </w:rPr>
              <w:t>可持续影响指标</w:t>
            </w:r>
          </w:p>
        </w:tc>
        <w:tc>
          <w:tcPr>
            <w:tcW w:w="1879" w:type="dxa"/>
            <w:gridSpan w:val="3"/>
            <w:vAlign w:val="center"/>
          </w:tcPr>
          <w:p>
            <w:pPr>
              <w:widowControl/>
              <w:snapToGrid w:val="0"/>
              <w:spacing w:line="520" w:lineRule="exact"/>
              <w:jc w:val="center"/>
              <w:rPr>
                <w:rFonts w:ascii="仿宋_GB2312" w:hAnsi="仿宋_GB2312" w:eastAsia="仿宋_GB2312" w:cs="仿宋_GB2312"/>
                <w:color w:val="auto"/>
                <w:kern w:val="0"/>
              </w:rPr>
            </w:pPr>
            <w:r>
              <w:rPr>
                <w:rFonts w:hint="eastAsia" w:ascii="仿宋_GB2312" w:hAnsi="仿宋_GB2312" w:eastAsia="仿宋_GB2312" w:cs="仿宋_GB2312"/>
                <w:bCs/>
                <w:color w:val="auto"/>
                <w:szCs w:val="21"/>
              </w:rPr>
              <w:t>项目可持续性</w:t>
            </w:r>
          </w:p>
        </w:tc>
        <w:tc>
          <w:tcPr>
            <w:tcW w:w="1466" w:type="dxa"/>
            <w:vAlign w:val="center"/>
          </w:tcPr>
          <w:p>
            <w:pPr>
              <w:widowControl/>
              <w:snapToGrid w:val="0"/>
              <w:spacing w:line="520" w:lineRule="exact"/>
              <w:jc w:val="center"/>
              <w:rPr>
                <w:rFonts w:ascii="仿宋_GB2312" w:hAnsi="仿宋_GB2312" w:eastAsia="仿宋_GB2312" w:cs="仿宋_GB2312"/>
                <w:color w:val="auto"/>
                <w:kern w:val="0"/>
              </w:rPr>
            </w:pPr>
            <w:r>
              <w:rPr>
                <w:rFonts w:hint="eastAsia" w:ascii="仿宋_GB2312" w:hAnsi="仿宋_GB2312" w:eastAsia="仿宋_GB2312" w:cs="仿宋_GB2312"/>
                <w:bCs/>
                <w:color w:val="auto"/>
                <w:szCs w:val="21"/>
              </w:rPr>
              <w:t>≥1年</w:t>
            </w:r>
          </w:p>
        </w:tc>
        <w:tc>
          <w:tcPr>
            <w:tcW w:w="1319" w:type="dxa"/>
            <w:vAlign w:val="center"/>
          </w:tcPr>
          <w:p>
            <w:pPr>
              <w:widowControl/>
              <w:snapToGrid w:val="0"/>
              <w:spacing w:line="520" w:lineRule="exact"/>
              <w:jc w:val="center"/>
              <w:rPr>
                <w:rFonts w:ascii="仿宋_GB2312" w:hAnsi="仿宋_GB2312" w:eastAsia="仿宋_GB2312" w:cs="仿宋_GB2312"/>
                <w:color w:val="auto"/>
                <w:kern w:val="0"/>
              </w:rPr>
            </w:pPr>
            <w:r>
              <w:rPr>
                <w:rFonts w:hint="eastAsia" w:ascii="仿宋_GB2312" w:hAnsi="仿宋_GB2312" w:eastAsia="仿宋_GB2312" w:cs="仿宋_GB2312"/>
                <w:bCs/>
                <w:color w:val="auto"/>
                <w:szCs w:val="21"/>
              </w:rPr>
              <w:t>≥1年</w:t>
            </w:r>
          </w:p>
        </w:tc>
        <w:tc>
          <w:tcPr>
            <w:tcW w:w="877" w:type="dxa"/>
            <w:vAlign w:val="center"/>
          </w:tcPr>
          <w:p>
            <w:pPr>
              <w:widowControl/>
              <w:snapToGrid w:val="0"/>
              <w:spacing w:line="520" w:lineRule="exact"/>
              <w:jc w:val="center"/>
              <w:rPr>
                <w:rFonts w:hint="default" w:ascii="仿宋_GB2312" w:hAnsi="仿宋_GB2312" w:eastAsia="仿宋_GB2312" w:cs="仿宋_GB2312"/>
                <w:color w:val="auto"/>
                <w:kern w:val="0"/>
                <w:lang w:val="en-US" w:eastAsia="zh-CN"/>
              </w:rPr>
            </w:pPr>
            <w:r>
              <w:rPr>
                <w:rFonts w:hint="eastAsia" w:ascii="仿宋_GB2312" w:hAnsi="仿宋_GB2312" w:eastAsia="仿宋_GB2312" w:cs="仿宋_GB2312"/>
                <w:color w:val="auto"/>
                <w:kern w:val="0"/>
                <w:lang w:val="en-US" w:eastAsia="zh-CN"/>
              </w:rPr>
              <w:t>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582" w:type="dxa"/>
            <w:vMerge w:val="continue"/>
            <w:vAlign w:val="center"/>
          </w:tcPr>
          <w:p>
            <w:pPr>
              <w:widowControl/>
              <w:snapToGrid w:val="0"/>
              <w:spacing w:line="520" w:lineRule="exact"/>
              <w:jc w:val="center"/>
              <w:rPr>
                <w:rFonts w:ascii="仿宋_GB2312" w:hAnsi="宋体" w:eastAsia="仿宋_GB2312"/>
                <w:color w:val="auto"/>
                <w:kern w:val="0"/>
              </w:rPr>
            </w:pPr>
          </w:p>
        </w:tc>
        <w:tc>
          <w:tcPr>
            <w:tcW w:w="946" w:type="dxa"/>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olor w:val="auto"/>
                <w:kern w:val="0"/>
              </w:rPr>
              <w:t>满意度指  标</w:t>
            </w:r>
          </w:p>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olor w:val="auto"/>
                <w:kern w:val="0"/>
                <w:sz w:val="20"/>
                <w:szCs w:val="22"/>
              </w:rPr>
              <w:t>（10分）</w:t>
            </w:r>
          </w:p>
        </w:tc>
        <w:tc>
          <w:tcPr>
            <w:tcW w:w="1879" w:type="dxa"/>
            <w:gridSpan w:val="2"/>
            <w:vAlign w:val="center"/>
          </w:tcPr>
          <w:p>
            <w:pPr>
              <w:adjustRightInd w:val="0"/>
              <w:jc w:val="center"/>
              <w:rPr>
                <w:rFonts w:hint="eastAsia" w:ascii="仿宋_GB2312" w:hAnsi="仿宋_GB2312" w:eastAsia="仿宋_GB2312" w:cs="仿宋_GB2312"/>
                <w:bCs/>
                <w:color w:val="auto"/>
                <w:szCs w:val="21"/>
              </w:rPr>
            </w:pPr>
            <w:r>
              <w:rPr>
                <w:rFonts w:hint="eastAsia" w:ascii="仿宋_GB2312" w:hAnsi="仿宋_GB2312" w:eastAsia="仿宋_GB2312" w:cs="仿宋_GB2312"/>
                <w:bCs/>
                <w:color w:val="auto"/>
                <w:szCs w:val="21"/>
              </w:rPr>
              <w:t>服务对象</w:t>
            </w:r>
          </w:p>
          <w:p>
            <w:pPr>
              <w:adjustRightInd w:val="0"/>
              <w:jc w:val="center"/>
              <w:rPr>
                <w:rFonts w:hint="eastAsia" w:ascii="仿宋_GB2312" w:hAnsi="仿宋_GB2312" w:eastAsia="仿宋_GB2312" w:cs="仿宋_GB2312"/>
                <w:bCs/>
                <w:color w:val="auto"/>
                <w:szCs w:val="21"/>
              </w:rPr>
            </w:pPr>
            <w:r>
              <w:rPr>
                <w:rFonts w:hint="eastAsia" w:ascii="仿宋_GB2312" w:hAnsi="仿宋_GB2312" w:eastAsia="仿宋_GB2312" w:cs="仿宋_GB2312"/>
                <w:bCs/>
                <w:color w:val="auto"/>
                <w:szCs w:val="21"/>
              </w:rPr>
              <w:t>满意度指标</w:t>
            </w:r>
          </w:p>
        </w:tc>
        <w:tc>
          <w:tcPr>
            <w:tcW w:w="1879" w:type="dxa"/>
            <w:gridSpan w:val="3"/>
            <w:vAlign w:val="center"/>
          </w:tcPr>
          <w:p>
            <w:pPr>
              <w:widowControl/>
              <w:snapToGrid w:val="0"/>
              <w:spacing w:line="520" w:lineRule="exact"/>
              <w:jc w:val="center"/>
              <w:rPr>
                <w:rFonts w:ascii="仿宋_GB2312" w:hAnsi="仿宋_GB2312" w:eastAsia="仿宋_GB2312" w:cs="仿宋_GB2312"/>
                <w:color w:val="auto"/>
                <w:kern w:val="0"/>
              </w:rPr>
            </w:pPr>
            <w:r>
              <w:rPr>
                <w:rFonts w:hint="eastAsia" w:ascii="仿宋_GB2312" w:hAnsi="仿宋_GB2312" w:eastAsia="仿宋_GB2312" w:cs="仿宋_GB2312"/>
                <w:color w:val="auto"/>
                <w:kern w:val="0"/>
              </w:rPr>
              <w:t>使用对象满意度</w:t>
            </w:r>
          </w:p>
        </w:tc>
        <w:tc>
          <w:tcPr>
            <w:tcW w:w="1466" w:type="dxa"/>
            <w:vAlign w:val="center"/>
          </w:tcPr>
          <w:p>
            <w:pPr>
              <w:widowControl/>
              <w:snapToGrid w:val="0"/>
              <w:spacing w:line="520" w:lineRule="exact"/>
              <w:jc w:val="center"/>
              <w:rPr>
                <w:rFonts w:ascii="仿宋_GB2312" w:hAnsi="仿宋_GB2312" w:eastAsia="仿宋_GB2312" w:cs="仿宋_GB2312"/>
                <w:color w:val="auto"/>
                <w:kern w:val="0"/>
              </w:rPr>
            </w:pPr>
            <w:r>
              <w:rPr>
                <w:rFonts w:hint="eastAsia" w:ascii="仿宋_GB2312" w:hAnsi="仿宋_GB2312" w:eastAsia="仿宋_GB2312" w:cs="仿宋_GB2312"/>
                <w:color w:val="auto"/>
                <w:kern w:val="0"/>
              </w:rPr>
              <w:t>≧90%</w:t>
            </w:r>
          </w:p>
        </w:tc>
        <w:tc>
          <w:tcPr>
            <w:tcW w:w="1319" w:type="dxa"/>
            <w:vAlign w:val="center"/>
          </w:tcPr>
          <w:p>
            <w:pPr>
              <w:widowControl/>
              <w:snapToGrid w:val="0"/>
              <w:spacing w:line="520" w:lineRule="exact"/>
              <w:jc w:val="center"/>
              <w:rPr>
                <w:rFonts w:ascii="仿宋_GB2312" w:hAnsi="仿宋_GB2312" w:eastAsia="仿宋_GB2312" w:cs="仿宋_GB2312"/>
                <w:color w:val="auto"/>
                <w:kern w:val="0"/>
              </w:rPr>
            </w:pPr>
            <w:r>
              <w:rPr>
                <w:rFonts w:hint="eastAsia" w:ascii="仿宋_GB2312" w:hAnsi="仿宋_GB2312" w:eastAsia="仿宋_GB2312" w:cs="仿宋_GB2312"/>
                <w:color w:val="auto"/>
                <w:kern w:val="0"/>
              </w:rPr>
              <w:t>≧90%</w:t>
            </w:r>
          </w:p>
        </w:tc>
        <w:tc>
          <w:tcPr>
            <w:tcW w:w="877" w:type="dxa"/>
            <w:vAlign w:val="center"/>
          </w:tcPr>
          <w:p>
            <w:pPr>
              <w:widowControl/>
              <w:snapToGrid w:val="0"/>
              <w:spacing w:line="520" w:lineRule="exact"/>
              <w:jc w:val="center"/>
              <w:rPr>
                <w:rFonts w:hint="default" w:ascii="仿宋_GB2312" w:hAnsi="仿宋_GB2312" w:eastAsia="仿宋_GB2312" w:cs="仿宋_GB2312"/>
                <w:color w:val="auto"/>
                <w:kern w:val="0"/>
                <w:lang w:val="en-US" w:eastAsia="zh-CN"/>
              </w:rPr>
            </w:pPr>
            <w:r>
              <w:rPr>
                <w:rFonts w:hint="eastAsia" w:ascii="仿宋_GB2312" w:hAnsi="仿宋_GB2312" w:eastAsia="仿宋_GB2312" w:cs="仿宋_GB2312"/>
                <w:color w:val="auto"/>
                <w:kern w:val="0"/>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jc w:val="center"/>
        </w:trPr>
        <w:tc>
          <w:tcPr>
            <w:tcW w:w="582" w:type="dxa"/>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总分</w:t>
            </w:r>
          </w:p>
        </w:tc>
        <w:tc>
          <w:tcPr>
            <w:tcW w:w="8366" w:type="dxa"/>
            <w:gridSpan w:val="9"/>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98.54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jc w:val="center"/>
        </w:trPr>
        <w:tc>
          <w:tcPr>
            <w:tcW w:w="1528" w:type="dxa"/>
            <w:gridSpan w:val="2"/>
            <w:vAlign w:val="center"/>
          </w:tcPr>
          <w:p>
            <w:pPr>
              <w:widowControl/>
              <w:jc w:val="center"/>
              <w:rPr>
                <w:rFonts w:ascii="仿宋_GB2312" w:hAnsi="宋体" w:eastAsia="仿宋_GB2312"/>
                <w:color w:val="auto"/>
                <w:kern w:val="0"/>
              </w:rPr>
            </w:pPr>
            <w:r>
              <w:rPr>
                <w:rFonts w:hint="eastAsia" w:ascii="仿宋_GB2312" w:hAnsi="宋体" w:eastAsia="仿宋_GB2312" w:cs="仿宋_GB2312"/>
                <w:color w:val="auto"/>
                <w:kern w:val="0"/>
              </w:rPr>
              <w:t>偏差大或</w:t>
            </w:r>
          </w:p>
          <w:p>
            <w:pPr>
              <w:widowControl/>
              <w:jc w:val="center"/>
              <w:rPr>
                <w:rFonts w:ascii="仿宋_GB2312" w:hAnsi="宋体" w:eastAsia="仿宋_GB2312"/>
                <w:color w:val="auto"/>
                <w:kern w:val="0"/>
              </w:rPr>
            </w:pPr>
            <w:r>
              <w:rPr>
                <w:rFonts w:hint="eastAsia" w:ascii="仿宋_GB2312" w:hAnsi="宋体" w:eastAsia="仿宋_GB2312" w:cs="仿宋_GB2312"/>
                <w:color w:val="auto"/>
                <w:kern w:val="0"/>
              </w:rPr>
              <w:t>目标未完成</w:t>
            </w:r>
          </w:p>
          <w:p>
            <w:pPr>
              <w:widowControl/>
              <w:jc w:val="center"/>
              <w:rPr>
                <w:rFonts w:ascii="仿宋_GB2312" w:hAnsi="宋体" w:eastAsia="仿宋_GB2312"/>
                <w:color w:val="auto"/>
                <w:kern w:val="0"/>
              </w:rPr>
            </w:pPr>
            <w:r>
              <w:rPr>
                <w:rFonts w:hint="eastAsia" w:ascii="仿宋_GB2312" w:hAnsi="宋体" w:eastAsia="仿宋_GB2312" w:cs="仿宋_GB2312"/>
                <w:color w:val="auto"/>
                <w:kern w:val="0"/>
              </w:rPr>
              <w:t>原因分析</w:t>
            </w:r>
          </w:p>
        </w:tc>
        <w:tc>
          <w:tcPr>
            <w:tcW w:w="7420" w:type="dxa"/>
            <w:gridSpan w:val="8"/>
            <w:vAlign w:val="center"/>
          </w:tcPr>
          <w:p>
            <w:pPr>
              <w:widowControl/>
              <w:jc w:val="left"/>
              <w:rPr>
                <w:rFonts w:ascii="仿宋_GB2312" w:hAnsi="宋体" w:eastAsia="仿宋_GB2312"/>
                <w:color w:val="auto"/>
                <w:kern w:val="0"/>
              </w:rPr>
            </w:pPr>
            <w:r>
              <w:rPr>
                <w:rFonts w:hint="eastAsia" w:ascii="仿宋_GB2312" w:hAnsi="宋体" w:eastAsia="仿宋_GB2312"/>
                <w:color w:val="auto"/>
                <w:kern w:val="0"/>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8" w:hRule="atLeast"/>
          <w:jc w:val="center"/>
        </w:trPr>
        <w:tc>
          <w:tcPr>
            <w:tcW w:w="1528" w:type="dxa"/>
            <w:gridSpan w:val="2"/>
            <w:vAlign w:val="center"/>
          </w:tcPr>
          <w:p>
            <w:pPr>
              <w:widowControl/>
              <w:jc w:val="center"/>
              <w:rPr>
                <w:rFonts w:ascii="仿宋_GB2312" w:hAnsi="宋体" w:eastAsia="仿宋_GB2312"/>
                <w:color w:val="auto"/>
                <w:kern w:val="0"/>
              </w:rPr>
            </w:pPr>
            <w:r>
              <w:rPr>
                <w:rFonts w:hint="eastAsia" w:ascii="仿宋_GB2312" w:hAnsi="宋体" w:eastAsia="仿宋_GB2312" w:cs="仿宋_GB2312"/>
                <w:color w:val="auto"/>
                <w:kern w:val="0"/>
              </w:rPr>
              <w:t>改进措施及</w:t>
            </w:r>
          </w:p>
          <w:p>
            <w:pPr>
              <w:widowControl/>
              <w:jc w:val="center"/>
              <w:rPr>
                <w:rFonts w:ascii="仿宋_GB2312" w:hAnsi="宋体" w:eastAsia="仿宋_GB2312"/>
                <w:color w:val="auto"/>
                <w:kern w:val="0"/>
              </w:rPr>
            </w:pPr>
            <w:r>
              <w:rPr>
                <w:rFonts w:hint="eastAsia" w:ascii="仿宋_GB2312" w:hAnsi="宋体" w:eastAsia="仿宋_GB2312" w:cs="仿宋_GB2312"/>
                <w:color w:val="auto"/>
                <w:kern w:val="0"/>
              </w:rPr>
              <w:t>结果应用方案</w:t>
            </w:r>
          </w:p>
        </w:tc>
        <w:tc>
          <w:tcPr>
            <w:tcW w:w="7420" w:type="dxa"/>
            <w:gridSpan w:val="8"/>
            <w:vAlign w:val="center"/>
          </w:tcPr>
          <w:p>
            <w:pPr>
              <w:widowControl/>
              <w:jc w:val="left"/>
              <w:rPr>
                <w:rFonts w:ascii="仿宋_GB2312" w:hAnsi="宋体" w:eastAsia="仿宋_GB2312"/>
                <w:color w:val="auto"/>
                <w:kern w:val="0"/>
              </w:rPr>
            </w:pPr>
          </w:p>
        </w:tc>
      </w:tr>
    </w:tbl>
    <w:p>
      <w:pPr>
        <w:pStyle w:val="15"/>
        <w:keepNext w:val="0"/>
        <w:keepLines w:val="0"/>
        <w:pageBreakBefore w:val="0"/>
        <w:kinsoku/>
        <w:wordWrap/>
        <w:overflowPunct/>
        <w:topLinePunct w:val="0"/>
        <w:autoSpaceDE/>
        <w:autoSpaceDN/>
        <w:bidi w:val="0"/>
        <w:adjustRightInd/>
        <w:snapToGrid/>
        <w:spacing w:line="640" w:lineRule="exact"/>
        <w:ind w:left="0" w:leftChars="0" w:firstLine="640" w:firstLineChars="200"/>
        <w:rPr>
          <w:rFonts w:hint="eastAsia" w:ascii="仿宋_GB2312" w:hAnsi="仿宋_GB2312" w:eastAsia="仿宋_GB2312" w:cs="仿宋_GB2312"/>
          <w:color w:val="auto"/>
          <w:kern w:val="0"/>
          <w:sz w:val="32"/>
          <w:szCs w:val="32"/>
        </w:rPr>
      </w:pPr>
    </w:p>
    <w:p>
      <w:pPr>
        <w:pStyle w:val="15"/>
        <w:keepNext w:val="0"/>
        <w:keepLines w:val="0"/>
        <w:pageBreakBefore w:val="0"/>
        <w:kinsoku/>
        <w:wordWrap/>
        <w:overflowPunct/>
        <w:topLinePunct w:val="0"/>
        <w:autoSpaceDE/>
        <w:autoSpaceDN/>
        <w:bidi w:val="0"/>
        <w:adjustRightInd/>
        <w:snapToGrid/>
        <w:spacing w:line="640" w:lineRule="exact"/>
        <w:ind w:left="0" w:leftChars="0" w:firstLine="640" w:firstLineChars="200"/>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lang w:val="en-US" w:eastAsia="zh-CN"/>
        </w:rPr>
        <w:t>水利驻汉办事处改制经费</w:t>
      </w:r>
      <w:r>
        <w:rPr>
          <w:rFonts w:hint="eastAsia" w:ascii="仿宋_GB2312" w:hAnsi="仿宋_GB2312" w:eastAsia="仿宋_GB2312" w:cs="仿宋_GB2312"/>
          <w:color w:val="auto"/>
          <w:kern w:val="0"/>
          <w:sz w:val="32"/>
          <w:szCs w:val="32"/>
        </w:rPr>
        <w:t>项目绩效自评综述：项目全年预算数为</w:t>
      </w:r>
      <w:r>
        <w:rPr>
          <w:rFonts w:hint="eastAsia" w:ascii="仿宋_GB2312" w:hAnsi="仿宋_GB2312" w:eastAsia="仿宋_GB2312" w:cs="仿宋_GB2312"/>
          <w:color w:val="auto"/>
          <w:kern w:val="0"/>
          <w:sz w:val="32"/>
          <w:szCs w:val="32"/>
          <w:lang w:val="en-US" w:eastAsia="zh-CN"/>
        </w:rPr>
        <w:t>500</w:t>
      </w:r>
      <w:r>
        <w:rPr>
          <w:rFonts w:hint="eastAsia" w:ascii="仿宋_GB2312" w:hAnsi="仿宋_GB2312" w:eastAsia="仿宋_GB2312" w:cs="仿宋_GB2312"/>
          <w:color w:val="auto"/>
          <w:kern w:val="0"/>
          <w:sz w:val="32"/>
          <w:szCs w:val="32"/>
        </w:rPr>
        <w:t>万元，执行数为</w:t>
      </w:r>
      <w:r>
        <w:rPr>
          <w:rFonts w:hint="eastAsia" w:ascii="仿宋_GB2312" w:hAnsi="仿宋_GB2312" w:eastAsia="仿宋_GB2312" w:cs="仿宋_GB2312"/>
          <w:color w:val="auto"/>
          <w:kern w:val="0"/>
          <w:sz w:val="32"/>
          <w:szCs w:val="32"/>
          <w:lang w:val="en-US" w:eastAsia="zh-CN"/>
        </w:rPr>
        <w:t>500</w:t>
      </w:r>
      <w:r>
        <w:rPr>
          <w:rFonts w:hint="eastAsia" w:ascii="仿宋_GB2312" w:hAnsi="仿宋_GB2312" w:eastAsia="仿宋_GB2312" w:cs="仿宋_GB2312"/>
          <w:color w:val="auto"/>
          <w:kern w:val="0"/>
          <w:sz w:val="32"/>
          <w:szCs w:val="32"/>
          <w:lang w:eastAsia="zh-CN"/>
        </w:rPr>
        <w:t>万元，完成预算</w:t>
      </w:r>
      <w:r>
        <w:rPr>
          <w:rFonts w:hint="eastAsia" w:ascii="仿宋_GB2312" w:hAnsi="仿宋_GB2312" w:eastAsia="仿宋_GB2312" w:cs="仿宋_GB2312"/>
          <w:color w:val="auto"/>
          <w:kern w:val="0"/>
          <w:sz w:val="32"/>
          <w:szCs w:val="32"/>
          <w:lang w:val="en-US" w:eastAsia="zh-CN"/>
        </w:rPr>
        <w:t>100%</w:t>
      </w:r>
      <w:r>
        <w:rPr>
          <w:rFonts w:hint="eastAsia" w:ascii="仿宋_GB2312" w:hAnsi="仿宋_GB2312" w:eastAsia="仿宋_GB2312" w:cs="仿宋_GB2312"/>
          <w:color w:val="auto"/>
          <w:kern w:val="0"/>
          <w:sz w:val="32"/>
          <w:szCs w:val="32"/>
          <w:lang w:eastAsia="zh-CN"/>
        </w:rPr>
        <w:t>。主要产出和效益：一是按期完成了水利驻汉办事处改制；二是未发现安置对象上访等事件。</w:t>
      </w:r>
      <w:r>
        <w:rPr>
          <w:rFonts w:hint="eastAsia" w:ascii="仿宋_GB2312" w:hAnsi="仿宋_GB2312" w:eastAsia="仿宋_GB2312" w:cs="仿宋_GB2312"/>
          <w:color w:val="auto"/>
          <w:kern w:val="0"/>
          <w:sz w:val="32"/>
          <w:szCs w:val="32"/>
          <w:lang w:val="en-US" w:eastAsia="zh-CN"/>
        </w:rPr>
        <w:t>发现的问题及原因：</w:t>
      </w:r>
      <w:r>
        <w:rPr>
          <w:rFonts w:hint="eastAsia" w:ascii="仿宋_GB2312" w:hAnsi="仿宋_GB2312" w:eastAsia="仿宋_GB2312" w:cs="仿宋_GB2312"/>
          <w:color w:val="auto"/>
          <w:kern w:val="0"/>
          <w:sz w:val="32"/>
          <w:szCs w:val="32"/>
          <w:lang w:eastAsia="zh-CN"/>
        </w:rPr>
        <w:t>绩效目标执行无偏差。下一步改进措施：无。</w:t>
      </w:r>
    </w:p>
    <w:p>
      <w:pPr>
        <w:jc w:val="both"/>
        <w:rPr>
          <w:rFonts w:hint="eastAsia" w:ascii="仿宋_GB2312" w:hAnsi="仿宋_GB2312" w:eastAsia="仿宋_GB2312" w:cs="仿宋_GB2312"/>
          <w:color w:val="auto"/>
          <w:kern w:val="0"/>
          <w:sz w:val="32"/>
          <w:szCs w:val="32"/>
        </w:rPr>
      </w:pPr>
    </w:p>
    <w:p>
      <w:pPr>
        <w:jc w:val="both"/>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附件：《202</w:t>
      </w:r>
      <w:r>
        <w:rPr>
          <w:rFonts w:hint="eastAsia" w:ascii="仿宋_GB2312" w:hAnsi="仿宋_GB2312" w:eastAsia="仿宋_GB2312" w:cs="仿宋_GB2312"/>
          <w:color w:val="auto"/>
          <w:kern w:val="0"/>
          <w:sz w:val="32"/>
          <w:szCs w:val="32"/>
          <w:lang w:val="en-US" w:eastAsia="zh-CN"/>
        </w:rPr>
        <w:t>1</w:t>
      </w:r>
      <w:r>
        <w:rPr>
          <w:rFonts w:hint="eastAsia" w:ascii="仿宋_GB2312" w:hAnsi="仿宋_GB2312" w:eastAsia="仿宋_GB2312" w:cs="仿宋_GB2312"/>
          <w:color w:val="auto"/>
          <w:kern w:val="0"/>
          <w:sz w:val="32"/>
          <w:szCs w:val="32"/>
        </w:rPr>
        <w:t>年度</w:t>
      </w:r>
      <w:r>
        <w:rPr>
          <w:rFonts w:hint="eastAsia" w:ascii="仿宋_GB2312" w:hAnsi="仿宋_GB2312" w:eastAsia="仿宋_GB2312" w:cs="仿宋_GB2312"/>
          <w:color w:val="auto"/>
          <w:kern w:val="0"/>
          <w:sz w:val="32"/>
          <w:szCs w:val="32"/>
          <w:lang w:val="en-US" w:eastAsia="zh-CN"/>
        </w:rPr>
        <w:t>水利驻汉办事处改制经费</w:t>
      </w:r>
      <w:r>
        <w:rPr>
          <w:rFonts w:hint="eastAsia" w:ascii="仿宋_GB2312" w:hAnsi="仿宋_GB2312" w:eastAsia="仿宋_GB2312" w:cs="仿宋_GB2312"/>
          <w:color w:val="auto"/>
          <w:kern w:val="0"/>
          <w:sz w:val="32"/>
          <w:szCs w:val="32"/>
        </w:rPr>
        <w:t>项目绩效自评表》</w:t>
      </w:r>
    </w:p>
    <w:p>
      <w:pPr>
        <w:jc w:val="center"/>
        <w:rPr>
          <w:rFonts w:hint="eastAsia" w:ascii="方正小标宋简体" w:hAnsi="宋体" w:eastAsia="方正小标宋简体" w:cs="方正小标宋简体"/>
          <w:color w:val="auto"/>
          <w:sz w:val="36"/>
          <w:szCs w:val="36"/>
        </w:rPr>
      </w:pPr>
    </w:p>
    <w:p>
      <w:pPr>
        <w:jc w:val="center"/>
        <w:rPr>
          <w:rFonts w:hint="eastAsia" w:ascii="方正小标宋简体" w:hAnsi="宋体" w:eastAsia="方正小标宋简体"/>
          <w:color w:val="auto"/>
          <w:sz w:val="36"/>
          <w:szCs w:val="36"/>
        </w:rPr>
      </w:pPr>
      <w:r>
        <w:rPr>
          <w:rFonts w:hint="eastAsia" w:ascii="方正小标宋简体" w:hAnsi="宋体" w:eastAsia="方正小标宋简体" w:cs="方正小标宋简体"/>
          <w:color w:val="auto"/>
          <w:sz w:val="36"/>
          <w:szCs w:val="36"/>
        </w:rPr>
        <w:t>202</w:t>
      </w:r>
      <w:r>
        <w:rPr>
          <w:rFonts w:hint="eastAsia" w:ascii="方正小标宋简体" w:hAnsi="宋体" w:eastAsia="方正小标宋简体" w:cs="方正小标宋简体"/>
          <w:color w:val="auto"/>
          <w:sz w:val="36"/>
          <w:szCs w:val="36"/>
          <w:lang w:val="en-US" w:eastAsia="zh-CN"/>
        </w:rPr>
        <w:t>1</w:t>
      </w:r>
      <w:r>
        <w:rPr>
          <w:rFonts w:hint="eastAsia" w:ascii="方正小标宋简体" w:hAnsi="宋体" w:eastAsia="方正小标宋简体" w:cs="方正小标宋简体"/>
          <w:color w:val="auto"/>
          <w:sz w:val="36"/>
          <w:szCs w:val="36"/>
        </w:rPr>
        <w:t>年度</w:t>
      </w:r>
      <w:r>
        <w:rPr>
          <w:rFonts w:hint="eastAsia" w:ascii="方正小标宋简体" w:hAnsi="宋体" w:eastAsia="方正小标宋简体" w:cs="方正小标宋简体"/>
          <w:color w:val="auto"/>
          <w:sz w:val="36"/>
          <w:szCs w:val="36"/>
          <w:lang w:val="en-US" w:eastAsia="zh-CN"/>
        </w:rPr>
        <w:t>水利驻汉办事处改制经费</w:t>
      </w:r>
      <w:r>
        <w:rPr>
          <w:rFonts w:hint="eastAsia" w:ascii="方正小标宋简体" w:hAnsi="宋体" w:eastAsia="方正小标宋简体" w:cs="方正小标宋简体"/>
          <w:color w:val="auto"/>
          <w:sz w:val="36"/>
          <w:szCs w:val="36"/>
        </w:rPr>
        <w:t>项目绩效自评表</w:t>
      </w:r>
    </w:p>
    <w:p>
      <w:pPr>
        <w:rPr>
          <w:color w:val="auto"/>
        </w:rPr>
      </w:pPr>
    </w:p>
    <w:p>
      <w:pPr>
        <w:widowControl/>
        <w:jc w:val="left"/>
        <w:rPr>
          <w:rFonts w:hint="default" w:ascii="楷体_GB2312" w:hAnsi="黑体" w:eastAsia="楷体_GB2312"/>
          <w:color w:val="auto"/>
          <w:kern w:val="0"/>
          <w:sz w:val="48"/>
          <w:szCs w:val="48"/>
          <w:lang w:val="en-US" w:eastAsia="zh-CN"/>
        </w:rPr>
      </w:pPr>
      <w:r>
        <w:rPr>
          <w:rFonts w:hint="eastAsia" w:ascii="楷体_GB2312" w:hAnsi="仿宋" w:eastAsia="楷体_GB2312" w:cs="楷体_GB2312"/>
          <w:color w:val="auto"/>
          <w:kern w:val="0"/>
          <w:sz w:val="28"/>
          <w:szCs w:val="28"/>
        </w:rPr>
        <w:t>单位名称：</w:t>
      </w:r>
      <w:r>
        <w:rPr>
          <w:rFonts w:hint="eastAsia" w:ascii="楷体_GB2312" w:hAnsi="仿宋" w:eastAsia="楷体_GB2312" w:cs="楷体_GB2312"/>
          <w:color w:val="auto"/>
          <w:kern w:val="0"/>
          <w:sz w:val="28"/>
          <w:szCs w:val="28"/>
          <w:lang w:eastAsia="zh-CN"/>
        </w:rPr>
        <w:t>咸宁市水利和湖泊局</w:t>
      </w:r>
      <w:r>
        <w:rPr>
          <w:rFonts w:hint="eastAsia" w:ascii="楷体_GB2312" w:hAnsi="仿宋" w:eastAsia="楷体_GB2312" w:cs="楷体_GB2312"/>
          <w:color w:val="auto"/>
          <w:kern w:val="0"/>
          <w:sz w:val="28"/>
          <w:szCs w:val="28"/>
        </w:rPr>
        <w:t xml:space="preserve">             填报日期：</w:t>
      </w:r>
      <w:r>
        <w:rPr>
          <w:rFonts w:hint="eastAsia" w:ascii="楷体_GB2312" w:hAnsi="仿宋" w:eastAsia="楷体_GB2312" w:cs="楷体_GB2312"/>
          <w:color w:val="auto"/>
          <w:kern w:val="0"/>
          <w:sz w:val="28"/>
          <w:szCs w:val="28"/>
          <w:lang w:val="en-US" w:eastAsia="zh-CN"/>
        </w:rPr>
        <w:t>2022.3.22</w:t>
      </w:r>
    </w:p>
    <w:tbl>
      <w:tblPr>
        <w:tblStyle w:val="12"/>
        <w:tblW w:w="89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2"/>
        <w:gridCol w:w="946"/>
        <w:gridCol w:w="1122"/>
        <w:gridCol w:w="961"/>
        <w:gridCol w:w="358"/>
        <w:gridCol w:w="923"/>
        <w:gridCol w:w="652"/>
        <w:gridCol w:w="1383"/>
        <w:gridCol w:w="1300"/>
        <w:gridCol w:w="7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1528"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项目名称</w:t>
            </w:r>
          </w:p>
        </w:tc>
        <w:tc>
          <w:tcPr>
            <w:tcW w:w="7420" w:type="dxa"/>
            <w:gridSpan w:val="8"/>
            <w:noWrap w:val="0"/>
            <w:vAlign w:val="center"/>
          </w:tcPr>
          <w:p>
            <w:pPr>
              <w:widowControl/>
              <w:snapToGrid w:val="0"/>
              <w:spacing w:line="520" w:lineRule="exact"/>
              <w:jc w:val="both"/>
              <w:rPr>
                <w:rFonts w:ascii="仿宋_GB2312" w:hAnsi="宋体" w:eastAsia="仿宋_GB2312"/>
                <w:color w:val="auto"/>
                <w:kern w:val="0"/>
              </w:rPr>
            </w:pPr>
            <w:r>
              <w:rPr>
                <w:rFonts w:hint="eastAsia" w:ascii="仿宋_GB2312" w:hAnsi="宋体" w:eastAsia="仿宋_GB2312" w:cs="仿宋_GB2312"/>
                <w:color w:val="auto"/>
                <w:kern w:val="0"/>
                <w:sz w:val="21"/>
                <w:szCs w:val="21"/>
                <w:lang w:eastAsia="zh-CN"/>
              </w:rPr>
              <w:t>水利驻汉办事处改制经费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1528"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主管部门</w:t>
            </w:r>
          </w:p>
        </w:tc>
        <w:tc>
          <w:tcPr>
            <w:tcW w:w="3364" w:type="dxa"/>
            <w:gridSpan w:val="4"/>
            <w:noWrap w:val="0"/>
            <w:vAlign w:val="center"/>
          </w:tcPr>
          <w:p>
            <w:pPr>
              <w:widowControl/>
              <w:snapToGrid w:val="0"/>
              <w:spacing w:line="520" w:lineRule="exact"/>
              <w:jc w:val="left"/>
              <w:rPr>
                <w:rFonts w:ascii="仿宋_GB2312" w:hAnsi="宋体" w:eastAsia="仿宋_GB2312"/>
                <w:color w:val="auto"/>
                <w:kern w:val="0"/>
              </w:rPr>
            </w:pPr>
            <w:r>
              <w:rPr>
                <w:rFonts w:hint="eastAsia" w:ascii="仿宋_GB2312" w:hAnsi="宋体" w:eastAsia="仿宋_GB2312" w:cs="仿宋_GB2312"/>
                <w:color w:val="auto"/>
                <w:kern w:val="0"/>
                <w:sz w:val="21"/>
                <w:szCs w:val="21"/>
                <w:lang w:eastAsia="zh-CN"/>
              </w:rPr>
              <w:t>水利和湖泊局</w:t>
            </w:r>
          </w:p>
        </w:tc>
        <w:tc>
          <w:tcPr>
            <w:tcW w:w="2035"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项目实施单位</w:t>
            </w:r>
          </w:p>
        </w:tc>
        <w:tc>
          <w:tcPr>
            <w:tcW w:w="2021"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sz w:val="21"/>
                <w:szCs w:val="21"/>
                <w:lang w:eastAsia="zh-CN"/>
              </w:rPr>
              <w:t>水利和湖泊局</w:t>
            </w:r>
            <w:r>
              <w:rPr>
                <w:rFonts w:hint="eastAsia" w:ascii="仿宋_GB2312" w:hAnsi="宋体" w:eastAsia="仿宋_GB2312" w:cs="仿宋_GB2312"/>
                <w:color w:val="auto"/>
                <w:kern w:val="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1528"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项目类别</w:t>
            </w:r>
          </w:p>
        </w:tc>
        <w:tc>
          <w:tcPr>
            <w:tcW w:w="7420" w:type="dxa"/>
            <w:gridSpan w:val="8"/>
            <w:noWrap w:val="0"/>
            <w:vAlign w:val="center"/>
          </w:tcPr>
          <w:p>
            <w:pPr>
              <w:widowControl/>
              <w:snapToGrid w:val="0"/>
              <w:spacing w:line="520" w:lineRule="exact"/>
              <w:jc w:val="left"/>
              <w:rPr>
                <w:rFonts w:hint="eastAsia" w:ascii="仿宋_GB2312" w:hAnsi="宋体" w:eastAsia="仿宋_GB2312"/>
                <w:color w:val="auto"/>
                <w:kern w:val="0"/>
                <w:lang w:eastAsia="zh-CN"/>
              </w:rPr>
            </w:pPr>
            <w:r>
              <w:rPr>
                <w:rFonts w:ascii="仿宋_GB2312" w:hAnsi="宋体" w:eastAsia="仿宋_GB2312" w:cs="仿宋_GB2312"/>
                <w:color w:val="auto"/>
                <w:kern w:val="0"/>
              </w:rPr>
              <w:t>1</w:t>
            </w:r>
            <w:r>
              <w:rPr>
                <w:rFonts w:hint="eastAsia" w:ascii="仿宋_GB2312" w:hAnsi="宋体" w:eastAsia="仿宋_GB2312" w:cs="仿宋_GB2312"/>
                <w:color w:val="auto"/>
                <w:kern w:val="0"/>
              </w:rPr>
              <w:t>、部门预算项目</w:t>
            </w:r>
            <w:r>
              <w:rPr>
                <w:rFonts w:hint="eastAsia" w:ascii="仿宋_GB2312" w:hAnsi="宋体" w:eastAsia="仿宋_GB2312" w:cs="仿宋_GB2312"/>
                <w:color w:val="auto"/>
                <w:kern w:val="0"/>
                <w:lang w:eastAsia="zh-CN"/>
              </w:rPr>
              <w:t>☑</w:t>
            </w:r>
            <w:r>
              <w:rPr>
                <w:rFonts w:ascii="仿宋_GB2312" w:hAnsi="宋体" w:eastAsia="仿宋_GB2312" w:cs="仿宋_GB2312"/>
                <w:color w:val="auto"/>
                <w:kern w:val="0"/>
              </w:rPr>
              <w:t xml:space="preserve">   2</w:t>
            </w:r>
            <w:r>
              <w:rPr>
                <w:rFonts w:hint="eastAsia" w:ascii="仿宋_GB2312" w:hAnsi="宋体" w:eastAsia="仿宋_GB2312" w:cs="仿宋_GB2312"/>
                <w:color w:val="auto"/>
                <w:kern w:val="0"/>
              </w:rPr>
              <w:t>、市直专项□</w:t>
            </w:r>
            <w:r>
              <w:rPr>
                <w:rFonts w:ascii="仿宋_GB2312" w:hAnsi="宋体" w:eastAsia="仿宋_GB2312" w:cs="仿宋_GB2312"/>
                <w:color w:val="auto"/>
                <w:kern w:val="0"/>
              </w:rPr>
              <w:t xml:space="preserve">  3</w:t>
            </w:r>
            <w:r>
              <w:rPr>
                <w:rFonts w:hint="eastAsia" w:ascii="仿宋_GB2312" w:hAnsi="宋体" w:eastAsia="仿宋_GB2312" w:cs="仿宋_GB2312"/>
                <w:color w:val="auto"/>
                <w:kern w:val="0"/>
              </w:rPr>
              <w:t>、其他项目</w:t>
            </w:r>
            <w:r>
              <w:rPr>
                <w:rFonts w:hint="eastAsia" w:ascii="仿宋_GB2312" w:hAnsi="宋体" w:eastAsia="仿宋_GB2312" w:cs="仿宋_GB2312"/>
                <w:color w:val="auto"/>
                <w:kern w:val="0"/>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1528"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项目类型</w:t>
            </w:r>
          </w:p>
        </w:tc>
        <w:tc>
          <w:tcPr>
            <w:tcW w:w="7420" w:type="dxa"/>
            <w:gridSpan w:val="8"/>
            <w:noWrap w:val="0"/>
            <w:vAlign w:val="center"/>
          </w:tcPr>
          <w:p>
            <w:pPr>
              <w:widowControl/>
              <w:snapToGrid w:val="0"/>
              <w:spacing w:line="520" w:lineRule="exact"/>
              <w:jc w:val="left"/>
              <w:rPr>
                <w:rFonts w:hint="eastAsia" w:ascii="仿宋_GB2312" w:hAnsi="宋体" w:eastAsia="仿宋_GB2312"/>
                <w:color w:val="auto"/>
                <w:kern w:val="0"/>
                <w:lang w:eastAsia="zh-CN"/>
              </w:rPr>
            </w:pPr>
            <w:r>
              <w:rPr>
                <w:rFonts w:ascii="仿宋_GB2312" w:hAnsi="宋体" w:eastAsia="仿宋_GB2312" w:cs="仿宋_GB2312"/>
                <w:color w:val="auto"/>
                <w:kern w:val="0"/>
              </w:rPr>
              <w:t>1</w:t>
            </w:r>
            <w:r>
              <w:rPr>
                <w:rFonts w:hint="eastAsia" w:ascii="仿宋_GB2312" w:hAnsi="宋体" w:eastAsia="仿宋_GB2312" w:cs="仿宋_GB2312"/>
                <w:color w:val="auto"/>
                <w:kern w:val="0"/>
              </w:rPr>
              <w:t>、常年性项目</w:t>
            </w:r>
            <w:r>
              <w:rPr>
                <w:rFonts w:hint="eastAsia" w:ascii="仿宋_GB2312" w:hAnsi="宋体" w:eastAsia="仿宋_GB2312" w:cs="仿宋_GB2312"/>
                <w:color w:val="auto"/>
                <w:kern w:val="0"/>
                <w:lang w:eastAsia="zh-CN"/>
              </w:rPr>
              <w:t>□</w:t>
            </w:r>
            <w:r>
              <w:rPr>
                <w:rFonts w:ascii="仿宋_GB2312" w:hAnsi="宋体" w:eastAsia="仿宋_GB2312" w:cs="仿宋_GB2312"/>
                <w:color w:val="auto"/>
                <w:kern w:val="0"/>
              </w:rPr>
              <w:t xml:space="preserve">   2</w:t>
            </w:r>
            <w:r>
              <w:rPr>
                <w:rFonts w:hint="eastAsia" w:ascii="仿宋_GB2312" w:hAnsi="宋体" w:eastAsia="仿宋_GB2312" w:cs="仿宋_GB2312"/>
                <w:color w:val="auto"/>
                <w:kern w:val="0"/>
              </w:rPr>
              <w:t>、延续性项目□</w:t>
            </w:r>
            <w:r>
              <w:rPr>
                <w:rFonts w:ascii="仿宋_GB2312" w:hAnsi="宋体" w:eastAsia="仿宋_GB2312" w:cs="仿宋_GB2312"/>
                <w:color w:val="auto"/>
                <w:kern w:val="0"/>
              </w:rPr>
              <w:t xml:space="preserve">      3</w:t>
            </w:r>
            <w:r>
              <w:rPr>
                <w:rFonts w:hint="eastAsia" w:ascii="仿宋_GB2312" w:hAnsi="宋体" w:eastAsia="仿宋_GB2312" w:cs="仿宋_GB2312"/>
                <w:color w:val="auto"/>
                <w:kern w:val="0"/>
              </w:rPr>
              <w:t>、一次性项目</w:t>
            </w:r>
            <w:r>
              <w:rPr>
                <w:rFonts w:hint="eastAsia" w:ascii="仿宋_GB2312" w:hAnsi="宋体" w:eastAsia="仿宋_GB2312" w:cs="仿宋_GB2312"/>
                <w:color w:val="auto"/>
                <w:kern w:val="0"/>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1528" w:type="dxa"/>
            <w:gridSpan w:val="2"/>
            <w:vMerge w:val="restart"/>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预算执行情况（万元）</w:t>
            </w:r>
          </w:p>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w:t>
            </w:r>
            <w:r>
              <w:rPr>
                <w:rFonts w:hint="eastAsia" w:ascii="仿宋_GB2312" w:hAnsi="宋体" w:eastAsia="仿宋_GB2312" w:cs="仿宋_GB2312"/>
                <w:color w:val="auto"/>
                <w:kern w:val="0"/>
                <w:lang w:val="en-US" w:eastAsia="zh-CN"/>
              </w:rPr>
              <w:t>1</w:t>
            </w:r>
            <w:r>
              <w:rPr>
                <w:rFonts w:ascii="仿宋_GB2312" w:hAnsi="宋体" w:eastAsia="仿宋_GB2312" w:cs="仿宋_GB2312"/>
                <w:color w:val="auto"/>
                <w:kern w:val="0"/>
              </w:rPr>
              <w:t>0</w:t>
            </w:r>
            <w:r>
              <w:rPr>
                <w:rFonts w:hint="eastAsia" w:ascii="仿宋_GB2312" w:hAnsi="宋体" w:eastAsia="仿宋_GB2312" w:cs="仿宋_GB2312"/>
                <w:color w:val="auto"/>
                <w:kern w:val="0"/>
              </w:rPr>
              <w:t>分）</w:t>
            </w:r>
          </w:p>
        </w:tc>
        <w:tc>
          <w:tcPr>
            <w:tcW w:w="1122" w:type="dxa"/>
            <w:vMerge w:val="restart"/>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年度财政资金总额</w:t>
            </w:r>
          </w:p>
        </w:tc>
        <w:tc>
          <w:tcPr>
            <w:tcW w:w="1319" w:type="dxa"/>
            <w:gridSpan w:val="2"/>
            <w:noWrap w:val="0"/>
            <w:vAlign w:val="center"/>
          </w:tcPr>
          <w:p>
            <w:pPr>
              <w:widowControl/>
              <w:snapToGrid w:val="0"/>
              <w:spacing w:line="520" w:lineRule="exact"/>
              <w:jc w:val="center"/>
              <w:rPr>
                <w:rFonts w:ascii="仿宋_GB2312" w:hAnsi="宋体" w:eastAsia="仿宋_GB2312" w:cs="仿宋_GB2312"/>
                <w:color w:val="auto"/>
                <w:kern w:val="0"/>
              </w:rPr>
            </w:pPr>
            <w:r>
              <w:rPr>
                <w:rFonts w:hint="eastAsia" w:ascii="仿宋_GB2312" w:hAnsi="宋体" w:eastAsia="仿宋_GB2312" w:cs="仿宋_GB2312"/>
                <w:color w:val="auto"/>
                <w:kern w:val="0"/>
              </w:rPr>
              <w:t>预算数（</w:t>
            </w:r>
            <w:r>
              <w:rPr>
                <w:rFonts w:ascii="仿宋_GB2312" w:hAnsi="宋体" w:eastAsia="仿宋_GB2312" w:cs="仿宋_GB2312"/>
                <w:color w:val="auto"/>
                <w:kern w:val="0"/>
              </w:rPr>
              <w:t>A）</w:t>
            </w:r>
          </w:p>
        </w:tc>
        <w:tc>
          <w:tcPr>
            <w:tcW w:w="1575" w:type="dxa"/>
            <w:gridSpan w:val="2"/>
            <w:noWrap w:val="0"/>
            <w:vAlign w:val="center"/>
          </w:tcPr>
          <w:p>
            <w:pPr>
              <w:widowControl/>
              <w:snapToGrid w:val="0"/>
              <w:spacing w:line="520" w:lineRule="exact"/>
              <w:jc w:val="center"/>
              <w:rPr>
                <w:rFonts w:ascii="仿宋_GB2312" w:hAnsi="宋体" w:eastAsia="仿宋_GB2312" w:cs="仿宋_GB2312"/>
                <w:color w:val="auto"/>
                <w:kern w:val="0"/>
              </w:rPr>
            </w:pPr>
            <w:r>
              <w:rPr>
                <w:rFonts w:hint="eastAsia" w:ascii="仿宋_GB2312" w:hAnsi="宋体" w:eastAsia="仿宋_GB2312" w:cs="仿宋_GB2312"/>
                <w:color w:val="auto"/>
                <w:kern w:val="0"/>
              </w:rPr>
              <w:t>执行数</w:t>
            </w:r>
            <w:r>
              <w:rPr>
                <w:rFonts w:ascii="仿宋_GB2312" w:hAnsi="宋体" w:eastAsia="仿宋_GB2312" w:cs="仿宋_GB2312"/>
                <w:color w:val="auto"/>
                <w:kern w:val="0"/>
              </w:rPr>
              <w:t>（B）</w:t>
            </w:r>
          </w:p>
        </w:tc>
        <w:tc>
          <w:tcPr>
            <w:tcW w:w="1383" w:type="dxa"/>
            <w:noWrap w:val="0"/>
            <w:vAlign w:val="center"/>
          </w:tcPr>
          <w:p>
            <w:pPr>
              <w:widowControl/>
              <w:snapToGrid w:val="0"/>
              <w:spacing w:line="520" w:lineRule="exact"/>
              <w:jc w:val="center"/>
              <w:rPr>
                <w:rFonts w:ascii="仿宋_GB2312" w:hAnsi="宋体" w:eastAsia="仿宋_GB2312" w:cs="仿宋_GB2312"/>
                <w:color w:val="auto"/>
                <w:kern w:val="0"/>
              </w:rPr>
            </w:pPr>
            <w:r>
              <w:rPr>
                <w:rFonts w:hint="eastAsia" w:ascii="仿宋_GB2312" w:hAnsi="宋体" w:eastAsia="仿宋_GB2312" w:cs="仿宋_GB2312"/>
                <w:color w:val="auto"/>
                <w:kern w:val="0"/>
              </w:rPr>
              <w:t>执行率</w:t>
            </w:r>
            <w:r>
              <w:rPr>
                <w:rFonts w:ascii="仿宋_GB2312" w:hAnsi="宋体" w:eastAsia="仿宋_GB2312" w:cs="仿宋_GB2312"/>
                <w:color w:val="auto"/>
                <w:kern w:val="0"/>
              </w:rPr>
              <w:t>（B/A）</w:t>
            </w:r>
          </w:p>
        </w:tc>
        <w:tc>
          <w:tcPr>
            <w:tcW w:w="2021" w:type="dxa"/>
            <w:gridSpan w:val="2"/>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得分</w:t>
            </w:r>
          </w:p>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w:t>
            </w:r>
            <w:r>
              <w:rPr>
                <w:rFonts w:hint="eastAsia" w:ascii="仿宋_GB2312" w:hAnsi="宋体" w:eastAsia="仿宋_GB2312" w:cs="仿宋_GB2312"/>
                <w:color w:val="auto"/>
                <w:kern w:val="0"/>
                <w:lang w:val="en-US" w:eastAsia="zh-CN"/>
              </w:rPr>
              <w:t>1</w:t>
            </w:r>
            <w:r>
              <w:rPr>
                <w:rFonts w:ascii="仿宋_GB2312" w:hAnsi="宋体" w:eastAsia="仿宋_GB2312" w:cs="仿宋_GB2312"/>
                <w:color w:val="auto"/>
                <w:kern w:val="0"/>
              </w:rPr>
              <w:t>0</w:t>
            </w:r>
            <w:r>
              <w:rPr>
                <w:rFonts w:hint="eastAsia" w:ascii="仿宋_GB2312" w:hAnsi="宋体" w:eastAsia="仿宋_GB2312" w:cs="仿宋_GB2312"/>
                <w:color w:val="auto"/>
                <w:kern w:val="0"/>
              </w:rPr>
              <w:t>分</w:t>
            </w:r>
            <w:r>
              <w:rPr>
                <w:rFonts w:ascii="仿宋_GB2312" w:hAnsi="宋体" w:eastAsia="仿宋_GB2312" w:cs="仿宋_GB2312"/>
                <w:color w:val="auto"/>
                <w:kern w:val="0"/>
              </w:rPr>
              <w:t>*</w:t>
            </w:r>
            <w:r>
              <w:rPr>
                <w:rFonts w:hint="eastAsia" w:ascii="仿宋_GB2312" w:hAnsi="宋体" w:eastAsia="仿宋_GB2312" w:cs="仿宋_GB2312"/>
                <w:color w:val="auto"/>
                <w:kern w:val="0"/>
              </w:rPr>
              <w:t>执行率）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jc w:val="center"/>
        </w:trPr>
        <w:tc>
          <w:tcPr>
            <w:tcW w:w="1528" w:type="dxa"/>
            <w:gridSpan w:val="2"/>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12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1319" w:type="dxa"/>
            <w:gridSpan w:val="2"/>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500</w:t>
            </w:r>
          </w:p>
        </w:tc>
        <w:tc>
          <w:tcPr>
            <w:tcW w:w="1575" w:type="dxa"/>
            <w:gridSpan w:val="2"/>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500</w:t>
            </w:r>
          </w:p>
        </w:tc>
        <w:tc>
          <w:tcPr>
            <w:tcW w:w="1383"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100%</w:t>
            </w:r>
          </w:p>
        </w:tc>
        <w:tc>
          <w:tcPr>
            <w:tcW w:w="2021" w:type="dxa"/>
            <w:gridSpan w:val="2"/>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582" w:type="dxa"/>
            <w:vMerge w:val="restart"/>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年度绩效目标</w:t>
            </w:r>
          </w:p>
        </w:tc>
        <w:tc>
          <w:tcPr>
            <w:tcW w:w="946" w:type="dxa"/>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eastAsia" w:ascii="仿宋_GB2312" w:hAnsi="宋体" w:eastAsia="仿宋_GB2312" w:cs="仿宋_GB2312"/>
                <w:color w:val="auto"/>
                <w:kern w:val="0"/>
              </w:rPr>
            </w:pPr>
            <w:r>
              <w:rPr>
                <w:rFonts w:hint="eastAsia" w:ascii="仿宋_GB2312" w:hAnsi="宋体" w:eastAsia="仿宋_GB2312" w:cs="仿宋_GB2312"/>
                <w:color w:val="auto"/>
                <w:kern w:val="0"/>
              </w:rPr>
              <w:t>一级</w:t>
            </w:r>
          </w:p>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ascii="仿宋_GB2312" w:hAnsi="宋体" w:eastAsia="仿宋_GB2312"/>
                <w:color w:val="auto"/>
                <w:kern w:val="0"/>
              </w:rPr>
            </w:pPr>
            <w:r>
              <w:rPr>
                <w:rFonts w:hint="eastAsia" w:ascii="仿宋_GB2312" w:hAnsi="宋体" w:eastAsia="仿宋_GB2312" w:cs="仿宋_GB2312"/>
                <w:color w:val="auto"/>
                <w:kern w:val="0"/>
              </w:rPr>
              <w:t>指标</w:t>
            </w:r>
          </w:p>
        </w:tc>
        <w:tc>
          <w:tcPr>
            <w:tcW w:w="2083" w:type="dxa"/>
            <w:gridSpan w:val="2"/>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ascii="仿宋_GB2312" w:hAnsi="宋体" w:eastAsia="仿宋_GB2312"/>
                <w:color w:val="auto"/>
                <w:kern w:val="0"/>
              </w:rPr>
            </w:pPr>
            <w:r>
              <w:rPr>
                <w:rFonts w:hint="eastAsia" w:ascii="仿宋_GB2312" w:hAnsi="宋体" w:eastAsia="仿宋_GB2312" w:cs="仿宋_GB2312"/>
                <w:color w:val="auto"/>
                <w:kern w:val="0"/>
              </w:rPr>
              <w:t>二级指标</w:t>
            </w:r>
          </w:p>
        </w:tc>
        <w:tc>
          <w:tcPr>
            <w:tcW w:w="1933" w:type="dxa"/>
            <w:gridSpan w:val="3"/>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ascii="仿宋_GB2312" w:hAnsi="宋体" w:eastAsia="仿宋_GB2312"/>
                <w:color w:val="auto"/>
                <w:kern w:val="0"/>
              </w:rPr>
            </w:pPr>
            <w:r>
              <w:rPr>
                <w:rFonts w:hint="eastAsia" w:ascii="仿宋_GB2312" w:hAnsi="宋体" w:eastAsia="仿宋_GB2312" w:cs="仿宋_GB2312"/>
                <w:color w:val="auto"/>
                <w:kern w:val="0"/>
              </w:rPr>
              <w:t>三级指标</w:t>
            </w:r>
          </w:p>
        </w:tc>
        <w:tc>
          <w:tcPr>
            <w:tcW w:w="1383" w:type="dxa"/>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ascii="仿宋_GB2312" w:hAnsi="宋体" w:eastAsia="仿宋_GB2312" w:cs="仿宋_GB2312"/>
                <w:color w:val="auto"/>
                <w:kern w:val="0"/>
              </w:rPr>
            </w:pPr>
            <w:r>
              <w:rPr>
                <w:rFonts w:hint="eastAsia" w:ascii="仿宋_GB2312" w:hAnsi="宋体" w:eastAsia="仿宋_GB2312" w:cs="仿宋_GB2312"/>
                <w:color w:val="auto"/>
                <w:kern w:val="0"/>
              </w:rPr>
              <w:t>年初目标值（</w:t>
            </w:r>
            <w:r>
              <w:rPr>
                <w:rFonts w:ascii="仿宋_GB2312" w:hAnsi="宋体" w:eastAsia="仿宋_GB2312" w:cs="仿宋_GB2312"/>
                <w:color w:val="auto"/>
                <w:kern w:val="0"/>
              </w:rPr>
              <w:t>A</w:t>
            </w:r>
            <w:r>
              <w:rPr>
                <w:rFonts w:hint="eastAsia" w:ascii="仿宋_GB2312" w:hAnsi="宋体" w:eastAsia="仿宋_GB2312" w:cs="仿宋_GB2312"/>
                <w:color w:val="auto"/>
                <w:kern w:val="0"/>
              </w:rPr>
              <w:t>）</w:t>
            </w:r>
          </w:p>
        </w:tc>
        <w:tc>
          <w:tcPr>
            <w:tcW w:w="1300" w:type="dxa"/>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ascii="仿宋_GB2312" w:hAnsi="宋体" w:eastAsia="仿宋_GB2312" w:cs="仿宋_GB2312"/>
                <w:color w:val="auto"/>
                <w:kern w:val="0"/>
              </w:rPr>
            </w:pPr>
            <w:r>
              <w:rPr>
                <w:rFonts w:hint="eastAsia" w:ascii="仿宋_GB2312" w:hAnsi="宋体" w:eastAsia="仿宋_GB2312" w:cs="仿宋_GB2312"/>
                <w:color w:val="auto"/>
                <w:kern w:val="0"/>
              </w:rPr>
              <w:t>实际完成值（</w:t>
            </w:r>
            <w:r>
              <w:rPr>
                <w:rFonts w:ascii="仿宋_GB2312" w:hAnsi="宋体" w:eastAsia="仿宋_GB2312" w:cs="仿宋_GB2312"/>
                <w:color w:val="auto"/>
                <w:kern w:val="0"/>
              </w:rPr>
              <w:t>B</w:t>
            </w:r>
            <w:r>
              <w:rPr>
                <w:rFonts w:hint="eastAsia" w:ascii="仿宋_GB2312" w:hAnsi="宋体" w:eastAsia="仿宋_GB2312" w:cs="仿宋_GB2312"/>
                <w:color w:val="auto"/>
                <w:kern w:val="0"/>
              </w:rPr>
              <w:t>）</w:t>
            </w:r>
          </w:p>
        </w:tc>
        <w:tc>
          <w:tcPr>
            <w:tcW w:w="721" w:type="dxa"/>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ascii="仿宋_GB2312" w:hAnsi="宋体" w:eastAsia="仿宋_GB2312"/>
                <w:color w:val="auto"/>
                <w:kern w:val="0"/>
              </w:rPr>
            </w:pPr>
            <w:r>
              <w:rPr>
                <w:rFonts w:hint="eastAsia" w:ascii="仿宋_GB2312" w:hAnsi="宋体" w:eastAsia="仿宋_GB2312" w:cs="仿宋_GB2312"/>
                <w:color w:val="auto"/>
                <w:kern w:val="0"/>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restart"/>
            <w:noWrap w:val="0"/>
            <w:vAlign w:val="center"/>
          </w:tcPr>
          <w:p>
            <w:pPr>
              <w:widowControl/>
              <w:snapToGrid w:val="0"/>
              <w:spacing w:line="520" w:lineRule="exact"/>
              <w:jc w:val="center"/>
              <w:rPr>
                <w:rFonts w:hint="eastAsia" w:ascii="仿宋_GB2312" w:hAnsi="宋体" w:eastAsia="仿宋_GB2312" w:cs="仿宋_GB2312"/>
                <w:color w:val="auto"/>
                <w:kern w:val="0"/>
              </w:rPr>
            </w:pPr>
            <w:r>
              <w:rPr>
                <w:rFonts w:hint="eastAsia" w:ascii="仿宋_GB2312" w:hAnsi="宋体" w:eastAsia="仿宋_GB2312" w:cs="仿宋_GB2312"/>
                <w:color w:val="auto"/>
                <w:kern w:val="0"/>
              </w:rPr>
              <w:t>产出</w:t>
            </w:r>
          </w:p>
          <w:p>
            <w:pPr>
              <w:widowControl/>
              <w:snapToGrid w:val="0"/>
              <w:spacing w:line="520" w:lineRule="exact"/>
              <w:jc w:val="center"/>
              <w:rPr>
                <w:rFonts w:hint="eastAsia" w:ascii="仿宋_GB2312" w:hAnsi="宋体" w:eastAsia="仿宋_GB2312" w:cs="仿宋_GB2312"/>
                <w:color w:val="auto"/>
                <w:kern w:val="0"/>
              </w:rPr>
            </w:pPr>
            <w:r>
              <w:rPr>
                <w:rFonts w:hint="eastAsia" w:ascii="仿宋_GB2312" w:hAnsi="宋体" w:eastAsia="仿宋_GB2312" w:cs="仿宋_GB2312"/>
                <w:color w:val="auto"/>
                <w:kern w:val="0"/>
              </w:rPr>
              <w:t>指标</w:t>
            </w:r>
          </w:p>
          <w:p>
            <w:pPr>
              <w:widowControl/>
              <w:snapToGrid w:val="0"/>
              <w:spacing w:line="520" w:lineRule="exact"/>
              <w:jc w:val="center"/>
              <w:rPr>
                <w:rFonts w:ascii="仿宋_GB2312" w:hAnsi="宋体" w:eastAsia="仿宋_GB2312" w:cs="仿宋_GB2312"/>
                <w:color w:val="auto"/>
                <w:kern w:val="0"/>
              </w:rPr>
            </w:pPr>
            <w:r>
              <w:rPr>
                <w:rFonts w:hint="eastAsia" w:ascii="仿宋_GB2312" w:hAnsi="宋体" w:eastAsia="仿宋_GB2312" w:cs="仿宋_GB2312"/>
                <w:color w:val="auto"/>
                <w:kern w:val="0"/>
                <w:sz w:val="20"/>
                <w:szCs w:val="22"/>
              </w:rPr>
              <w:t>（</w:t>
            </w:r>
            <w:r>
              <w:rPr>
                <w:rFonts w:hint="eastAsia" w:ascii="仿宋_GB2312" w:hAnsi="宋体" w:eastAsia="仿宋_GB2312" w:cs="仿宋_GB2312"/>
                <w:color w:val="auto"/>
                <w:kern w:val="0"/>
                <w:sz w:val="20"/>
                <w:szCs w:val="22"/>
                <w:lang w:val="en-US" w:eastAsia="zh-CN"/>
              </w:rPr>
              <w:t>5</w:t>
            </w:r>
            <w:r>
              <w:rPr>
                <w:rFonts w:hint="eastAsia" w:ascii="仿宋_GB2312" w:hAnsi="宋体" w:eastAsia="仿宋_GB2312" w:cs="仿宋_GB2312"/>
                <w:color w:val="auto"/>
                <w:kern w:val="0"/>
                <w:sz w:val="20"/>
                <w:szCs w:val="22"/>
              </w:rPr>
              <w:t>0分）</w:t>
            </w:r>
          </w:p>
        </w:tc>
        <w:tc>
          <w:tcPr>
            <w:tcW w:w="2083" w:type="dxa"/>
            <w:gridSpan w:val="2"/>
            <w:noWrap w:val="0"/>
            <w:vAlign w:val="center"/>
          </w:tcPr>
          <w:p>
            <w:pPr>
              <w:widowControl/>
              <w:snapToGrid w:val="0"/>
              <w:spacing w:line="520" w:lineRule="exact"/>
              <w:jc w:val="center"/>
              <w:rPr>
                <w:rFonts w:hint="eastAsia" w:ascii="仿宋_GB2312" w:hAnsi="宋体" w:eastAsia="仿宋_GB2312"/>
                <w:color w:val="auto"/>
                <w:kern w:val="0"/>
                <w:lang w:eastAsia="zh-CN"/>
              </w:rPr>
            </w:pPr>
            <w:r>
              <w:rPr>
                <w:rFonts w:hint="eastAsia" w:ascii="仿宋_GB2312" w:hAnsi="宋体" w:eastAsia="仿宋_GB2312" w:cs="仿宋_GB2312"/>
                <w:color w:val="auto"/>
                <w:kern w:val="0"/>
                <w:lang w:val="en-US" w:eastAsia="zh-CN"/>
              </w:rPr>
              <w:t>数量</w:t>
            </w:r>
            <w:r>
              <w:rPr>
                <w:rFonts w:hint="eastAsia" w:ascii="仿宋_GB2312" w:hAnsi="宋体" w:eastAsia="仿宋_GB2312" w:cs="仿宋_GB2312"/>
                <w:color w:val="auto"/>
                <w:kern w:val="0"/>
              </w:rPr>
              <w:t>指标</w:t>
            </w:r>
          </w:p>
        </w:tc>
        <w:tc>
          <w:tcPr>
            <w:tcW w:w="1933" w:type="dxa"/>
            <w:gridSpan w:val="3"/>
            <w:noWrap w:val="0"/>
            <w:vAlign w:val="center"/>
          </w:tcPr>
          <w:p>
            <w:pPr>
              <w:widowControl/>
              <w:spacing w:beforeLines="0" w:afterLines="0"/>
              <w:jc w:val="center"/>
              <w:rPr>
                <w:rFonts w:hint="eastAsia" w:ascii="仿宋_GB2312" w:hAnsi="宋体" w:eastAsia="仿宋_GB2312" w:cs="仿宋_GB2312"/>
                <w:color w:val="auto"/>
                <w:kern w:val="0"/>
                <w:sz w:val="21"/>
                <w:szCs w:val="21"/>
                <w:lang w:eastAsia="zh-CN"/>
              </w:rPr>
            </w:pPr>
            <w:r>
              <w:rPr>
                <w:rFonts w:hint="eastAsia" w:ascii="仿宋_GB2312" w:hAnsi="宋体" w:eastAsia="仿宋_GB2312" w:cs="仿宋_GB2312"/>
                <w:color w:val="auto"/>
                <w:kern w:val="0"/>
                <w:sz w:val="21"/>
                <w:szCs w:val="21"/>
                <w:lang w:eastAsia="zh-CN"/>
              </w:rPr>
              <w:t>实现</w:t>
            </w:r>
            <w:r>
              <w:rPr>
                <w:rFonts w:hint="eastAsia" w:ascii="仿宋_GB2312" w:hAnsi="宋体" w:eastAsia="仿宋_GB2312" w:cs="仿宋_GB2312"/>
                <w:color w:val="auto"/>
                <w:kern w:val="0"/>
                <w:sz w:val="21"/>
                <w:szCs w:val="21"/>
              </w:rPr>
              <w:t>人员安置　</w:t>
            </w:r>
          </w:p>
        </w:tc>
        <w:tc>
          <w:tcPr>
            <w:tcW w:w="1383" w:type="dxa"/>
            <w:noWrap w:val="0"/>
            <w:vAlign w:val="center"/>
          </w:tcPr>
          <w:p>
            <w:pPr>
              <w:widowControl/>
              <w:spacing w:beforeLines="0" w:afterLines="0"/>
              <w:jc w:val="center"/>
              <w:rPr>
                <w:rFonts w:hint="eastAsia" w:ascii="仿宋_GB2312" w:hAnsi="宋体" w:eastAsia="仿宋_GB2312" w:cs="仿宋_GB2312"/>
                <w:color w:val="auto"/>
                <w:kern w:val="0"/>
                <w:sz w:val="21"/>
                <w:szCs w:val="21"/>
                <w:lang w:eastAsia="zh-CN"/>
              </w:rPr>
            </w:pPr>
            <w:r>
              <w:rPr>
                <w:rFonts w:hint="eastAsia" w:ascii="仿宋_GB2312" w:hAnsi="宋体" w:cs="仿宋_GB2312"/>
                <w:color w:val="auto"/>
                <w:kern w:val="0"/>
                <w:sz w:val="21"/>
                <w:szCs w:val="21"/>
                <w:lang w:val="en-US" w:eastAsia="zh-CN"/>
              </w:rPr>
              <w:t>14人</w:t>
            </w:r>
            <w:r>
              <w:rPr>
                <w:rFonts w:hint="eastAsia" w:ascii="仿宋_GB2312" w:hAnsi="宋体" w:eastAsia="仿宋_GB2312" w:cs="仿宋_GB2312"/>
                <w:color w:val="auto"/>
                <w:kern w:val="0"/>
                <w:sz w:val="21"/>
                <w:szCs w:val="21"/>
              </w:rPr>
              <w:t>　</w:t>
            </w:r>
          </w:p>
        </w:tc>
        <w:tc>
          <w:tcPr>
            <w:tcW w:w="1300" w:type="dxa"/>
            <w:noWrap w:val="0"/>
            <w:vAlign w:val="center"/>
          </w:tcPr>
          <w:p>
            <w:pPr>
              <w:widowControl/>
              <w:spacing w:beforeLines="0" w:afterLines="0"/>
              <w:jc w:val="center"/>
              <w:rPr>
                <w:rFonts w:hint="default" w:ascii="仿宋_GB2312" w:hAnsi="宋体" w:eastAsia="仿宋_GB2312" w:cs="仿宋_GB2312"/>
                <w:color w:val="auto"/>
                <w:kern w:val="0"/>
                <w:sz w:val="21"/>
                <w:szCs w:val="21"/>
                <w:lang w:val="en-US" w:eastAsia="zh-CN"/>
              </w:rPr>
            </w:pPr>
            <w:r>
              <w:rPr>
                <w:rFonts w:hint="eastAsia" w:ascii="仿宋_GB2312" w:hAnsi="宋体" w:cs="仿宋_GB2312"/>
                <w:color w:val="auto"/>
                <w:kern w:val="0"/>
                <w:sz w:val="21"/>
                <w:szCs w:val="21"/>
                <w:lang w:val="en-US" w:eastAsia="zh-CN"/>
              </w:rPr>
              <w:t>14人</w:t>
            </w:r>
            <w:r>
              <w:rPr>
                <w:rFonts w:hint="eastAsia" w:ascii="仿宋_GB2312" w:hAnsi="宋体" w:eastAsia="仿宋_GB2312" w:cs="仿宋_GB2312"/>
                <w:color w:val="auto"/>
                <w:kern w:val="0"/>
                <w:sz w:val="21"/>
                <w:szCs w:val="21"/>
              </w:rPr>
              <w:t>　</w:t>
            </w:r>
          </w:p>
        </w:tc>
        <w:tc>
          <w:tcPr>
            <w:tcW w:w="721"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2083" w:type="dxa"/>
            <w:gridSpan w:val="2"/>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s="仿宋_GB2312"/>
                <w:color w:val="auto"/>
                <w:kern w:val="0"/>
                <w:lang w:val="en-US" w:eastAsia="zh-CN"/>
              </w:rPr>
              <w:t>数量</w:t>
            </w:r>
            <w:r>
              <w:rPr>
                <w:rFonts w:hint="eastAsia" w:ascii="仿宋_GB2312" w:hAnsi="宋体" w:eastAsia="仿宋_GB2312" w:cs="仿宋_GB2312"/>
                <w:color w:val="auto"/>
                <w:kern w:val="0"/>
              </w:rPr>
              <w:t>指标</w:t>
            </w:r>
          </w:p>
        </w:tc>
        <w:tc>
          <w:tcPr>
            <w:tcW w:w="1933" w:type="dxa"/>
            <w:gridSpan w:val="3"/>
            <w:noWrap w:val="0"/>
            <w:vAlign w:val="center"/>
          </w:tcPr>
          <w:p>
            <w:pPr>
              <w:widowControl/>
              <w:spacing w:beforeLines="0" w:afterLines="0"/>
              <w:jc w:val="center"/>
              <w:rPr>
                <w:rFonts w:hint="eastAsia" w:ascii="仿宋_GB2312" w:hAnsi="宋体" w:eastAsia="仿宋_GB2312" w:cs="仿宋_GB2312"/>
                <w:color w:val="auto"/>
                <w:kern w:val="0"/>
                <w:sz w:val="21"/>
                <w:szCs w:val="21"/>
                <w:lang w:eastAsia="zh-CN"/>
              </w:rPr>
            </w:pPr>
            <w:r>
              <w:rPr>
                <w:rFonts w:hint="eastAsia" w:ascii="仿宋_GB2312" w:hAnsi="宋体" w:eastAsia="仿宋_GB2312" w:cs="仿宋_GB2312"/>
                <w:color w:val="auto"/>
                <w:kern w:val="0"/>
                <w:sz w:val="21"/>
                <w:szCs w:val="21"/>
              </w:rPr>
              <w:t>资产清查　　</w:t>
            </w:r>
          </w:p>
        </w:tc>
        <w:tc>
          <w:tcPr>
            <w:tcW w:w="1383" w:type="dxa"/>
            <w:noWrap w:val="0"/>
            <w:vAlign w:val="center"/>
          </w:tcPr>
          <w:p>
            <w:pPr>
              <w:widowControl/>
              <w:spacing w:beforeLines="0" w:afterLines="0"/>
              <w:jc w:val="center"/>
              <w:rPr>
                <w:rFonts w:hint="eastAsia" w:ascii="仿宋_GB2312" w:hAnsi="宋体" w:eastAsia="仿宋_GB2312" w:cs="仿宋_GB2312"/>
                <w:color w:val="auto"/>
                <w:kern w:val="0"/>
                <w:sz w:val="21"/>
                <w:szCs w:val="21"/>
                <w:lang w:val="en-US" w:eastAsia="zh-CN"/>
              </w:rPr>
            </w:pPr>
            <w:r>
              <w:rPr>
                <w:rFonts w:hint="eastAsia" w:ascii="仿宋_GB2312" w:hAnsi="宋体" w:cs="仿宋_GB2312"/>
                <w:color w:val="auto"/>
                <w:kern w:val="0"/>
                <w:sz w:val="21"/>
                <w:szCs w:val="21"/>
                <w:lang w:val="en-US" w:eastAsia="zh-CN"/>
              </w:rPr>
              <w:t>1次</w:t>
            </w:r>
            <w:r>
              <w:rPr>
                <w:rFonts w:hint="eastAsia" w:ascii="仿宋_GB2312" w:hAnsi="宋体" w:eastAsia="仿宋_GB2312" w:cs="仿宋_GB2312"/>
                <w:color w:val="auto"/>
                <w:kern w:val="0"/>
                <w:sz w:val="21"/>
                <w:szCs w:val="21"/>
              </w:rPr>
              <w:t>　</w:t>
            </w:r>
          </w:p>
        </w:tc>
        <w:tc>
          <w:tcPr>
            <w:tcW w:w="1300" w:type="dxa"/>
            <w:noWrap w:val="0"/>
            <w:vAlign w:val="center"/>
          </w:tcPr>
          <w:p>
            <w:pPr>
              <w:widowControl/>
              <w:spacing w:beforeLines="0" w:afterLines="0"/>
              <w:jc w:val="center"/>
              <w:rPr>
                <w:rFonts w:hint="default" w:ascii="仿宋_GB2312" w:hAnsi="宋体" w:cs="仿宋_GB2312"/>
                <w:color w:val="auto"/>
                <w:kern w:val="0"/>
                <w:sz w:val="21"/>
                <w:szCs w:val="21"/>
                <w:lang w:val="en-US" w:eastAsia="zh-CN"/>
              </w:rPr>
            </w:pPr>
            <w:r>
              <w:rPr>
                <w:rFonts w:hint="eastAsia" w:ascii="仿宋_GB2312" w:hAnsi="宋体" w:cs="仿宋_GB2312"/>
                <w:color w:val="auto"/>
                <w:kern w:val="0"/>
                <w:sz w:val="21"/>
                <w:szCs w:val="21"/>
                <w:lang w:val="en-US" w:eastAsia="zh-CN"/>
              </w:rPr>
              <w:t>1次</w:t>
            </w:r>
            <w:r>
              <w:rPr>
                <w:rFonts w:hint="eastAsia" w:ascii="仿宋_GB2312" w:hAnsi="宋体" w:eastAsia="仿宋_GB2312" w:cs="仿宋_GB2312"/>
                <w:color w:val="auto"/>
                <w:kern w:val="0"/>
                <w:sz w:val="21"/>
                <w:szCs w:val="21"/>
              </w:rPr>
              <w:t>　</w:t>
            </w:r>
          </w:p>
        </w:tc>
        <w:tc>
          <w:tcPr>
            <w:tcW w:w="721"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2083" w:type="dxa"/>
            <w:gridSpan w:val="2"/>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olor w:val="auto"/>
                <w:kern w:val="0"/>
                <w:lang w:val="en-US" w:eastAsia="zh-CN"/>
              </w:rPr>
              <w:t>质量</w:t>
            </w:r>
            <w:r>
              <w:rPr>
                <w:rFonts w:hint="eastAsia" w:ascii="仿宋_GB2312" w:hAnsi="宋体" w:eastAsia="仿宋_GB2312" w:cs="仿宋_GB2312"/>
                <w:color w:val="auto"/>
                <w:kern w:val="0"/>
              </w:rPr>
              <w:t>指标</w:t>
            </w:r>
          </w:p>
        </w:tc>
        <w:tc>
          <w:tcPr>
            <w:tcW w:w="1933" w:type="dxa"/>
            <w:gridSpan w:val="3"/>
            <w:noWrap w:val="0"/>
            <w:vAlign w:val="center"/>
          </w:tcPr>
          <w:p>
            <w:pPr>
              <w:widowControl/>
              <w:spacing w:beforeLines="0" w:afterLines="0"/>
              <w:jc w:val="center"/>
              <w:rPr>
                <w:rFonts w:hint="eastAsia" w:ascii="仿宋_GB2312" w:hAnsi="宋体" w:eastAsia="仿宋_GB2312" w:cs="仿宋_GB2312"/>
                <w:color w:val="auto"/>
                <w:kern w:val="0"/>
                <w:sz w:val="21"/>
                <w:szCs w:val="21"/>
                <w:lang w:eastAsia="zh-CN"/>
              </w:rPr>
            </w:pPr>
            <w:r>
              <w:rPr>
                <w:rFonts w:hint="eastAsia" w:ascii="仿宋_GB2312" w:hAnsi="宋体" w:eastAsia="仿宋_GB2312" w:cs="仿宋_GB2312"/>
                <w:color w:val="auto"/>
                <w:kern w:val="0"/>
                <w:sz w:val="21"/>
                <w:szCs w:val="21"/>
              </w:rPr>
              <w:t>改制方案完成效果　</w:t>
            </w:r>
          </w:p>
        </w:tc>
        <w:tc>
          <w:tcPr>
            <w:tcW w:w="1383" w:type="dxa"/>
            <w:noWrap w:val="0"/>
            <w:vAlign w:val="center"/>
          </w:tcPr>
          <w:p>
            <w:pPr>
              <w:widowControl/>
              <w:spacing w:beforeLines="0" w:afterLines="0"/>
              <w:jc w:val="center"/>
              <w:rPr>
                <w:rFonts w:hint="eastAsia" w:ascii="仿宋_GB2312" w:hAnsi="宋体" w:eastAsia="仿宋_GB2312" w:cs="仿宋_GB2312"/>
                <w:color w:val="auto"/>
                <w:kern w:val="0"/>
                <w:sz w:val="21"/>
                <w:szCs w:val="21"/>
                <w:lang w:val="en-US" w:eastAsia="zh-CN"/>
              </w:rPr>
            </w:pPr>
            <w:r>
              <w:rPr>
                <w:rFonts w:hint="eastAsia" w:ascii="仿宋_GB2312" w:hAnsi="宋体" w:eastAsia="仿宋_GB2312" w:cs="仿宋_GB2312"/>
                <w:color w:val="auto"/>
                <w:kern w:val="0"/>
                <w:sz w:val="21"/>
                <w:szCs w:val="21"/>
                <w:lang w:val="en-US" w:eastAsia="zh-CN"/>
              </w:rPr>
              <w:t>优</w:t>
            </w:r>
          </w:p>
        </w:tc>
        <w:tc>
          <w:tcPr>
            <w:tcW w:w="1300" w:type="dxa"/>
            <w:noWrap w:val="0"/>
            <w:vAlign w:val="center"/>
          </w:tcPr>
          <w:p>
            <w:pPr>
              <w:widowControl/>
              <w:spacing w:beforeLines="0" w:afterLines="0"/>
              <w:jc w:val="center"/>
              <w:rPr>
                <w:rFonts w:hint="default" w:ascii="仿宋_GB2312" w:hAnsi="宋体" w:cs="仿宋_GB2312" w:eastAsiaTheme="minorEastAsia"/>
                <w:color w:val="auto"/>
                <w:kern w:val="0"/>
                <w:sz w:val="21"/>
                <w:szCs w:val="21"/>
                <w:lang w:val="en-US" w:eastAsia="zh-CN"/>
              </w:rPr>
            </w:pPr>
            <w:r>
              <w:rPr>
                <w:rFonts w:hint="eastAsia" w:ascii="仿宋_GB2312" w:hAnsi="宋体" w:eastAsia="仿宋_GB2312" w:cs="仿宋_GB2312"/>
                <w:color w:val="auto"/>
                <w:kern w:val="0"/>
                <w:sz w:val="21"/>
                <w:szCs w:val="21"/>
                <w:lang w:val="en-US" w:eastAsia="zh-CN"/>
              </w:rPr>
              <w:t>优</w:t>
            </w:r>
          </w:p>
        </w:tc>
        <w:tc>
          <w:tcPr>
            <w:tcW w:w="721"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2083" w:type="dxa"/>
            <w:gridSpan w:val="2"/>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s="仿宋_GB2312"/>
                <w:color w:val="auto"/>
                <w:kern w:val="0"/>
                <w:lang w:eastAsia="zh-CN"/>
              </w:rPr>
              <w:t>时效</w:t>
            </w:r>
            <w:r>
              <w:rPr>
                <w:rFonts w:hint="eastAsia" w:ascii="仿宋_GB2312" w:hAnsi="宋体" w:eastAsia="仿宋_GB2312" w:cs="仿宋_GB2312"/>
                <w:color w:val="auto"/>
                <w:kern w:val="0"/>
              </w:rPr>
              <w:t>指标</w:t>
            </w:r>
          </w:p>
        </w:tc>
        <w:tc>
          <w:tcPr>
            <w:tcW w:w="1933" w:type="dxa"/>
            <w:gridSpan w:val="3"/>
            <w:noWrap w:val="0"/>
            <w:vAlign w:val="center"/>
          </w:tcPr>
          <w:p>
            <w:pPr>
              <w:widowControl/>
              <w:spacing w:beforeLines="0" w:afterLines="0"/>
              <w:jc w:val="center"/>
              <w:rPr>
                <w:rFonts w:hint="eastAsia" w:ascii="仿宋_GB2312" w:hAnsi="宋体" w:eastAsia="仿宋_GB2312" w:cs="仿宋_GB2312"/>
                <w:color w:val="auto"/>
                <w:kern w:val="0"/>
                <w:sz w:val="21"/>
                <w:szCs w:val="21"/>
                <w:lang w:eastAsia="zh-CN"/>
              </w:rPr>
            </w:pPr>
            <w:r>
              <w:rPr>
                <w:rFonts w:hint="eastAsia" w:ascii="仿宋_GB2312" w:hAnsi="宋体" w:eastAsia="仿宋_GB2312" w:cs="仿宋_GB2312"/>
                <w:color w:val="auto"/>
                <w:kern w:val="0"/>
                <w:sz w:val="21"/>
                <w:szCs w:val="21"/>
              </w:rPr>
              <w:t>改制完成及时性</w:t>
            </w:r>
          </w:p>
        </w:tc>
        <w:tc>
          <w:tcPr>
            <w:tcW w:w="1383" w:type="dxa"/>
            <w:noWrap w:val="0"/>
            <w:vAlign w:val="center"/>
          </w:tcPr>
          <w:p>
            <w:pPr>
              <w:widowControl/>
              <w:spacing w:beforeLines="0" w:afterLines="0"/>
              <w:jc w:val="center"/>
              <w:rPr>
                <w:rFonts w:hint="eastAsia" w:ascii="仿宋_GB2312" w:hAnsi="宋体" w:eastAsia="仿宋_GB2312" w:cs="仿宋_GB2312"/>
                <w:color w:val="auto"/>
                <w:kern w:val="0"/>
                <w:sz w:val="21"/>
                <w:szCs w:val="21"/>
                <w:lang w:val="en-US" w:eastAsia="zh-CN"/>
              </w:rPr>
            </w:pPr>
            <w:r>
              <w:rPr>
                <w:rFonts w:hint="eastAsia" w:ascii="仿宋_GB2312" w:hAnsi="宋体" w:eastAsia="仿宋_GB2312" w:cs="仿宋_GB2312"/>
                <w:color w:val="auto"/>
                <w:kern w:val="0"/>
                <w:sz w:val="21"/>
                <w:szCs w:val="21"/>
              </w:rPr>
              <w:t>年内完成</w:t>
            </w:r>
          </w:p>
        </w:tc>
        <w:tc>
          <w:tcPr>
            <w:tcW w:w="1300" w:type="dxa"/>
            <w:noWrap w:val="0"/>
            <w:vAlign w:val="center"/>
          </w:tcPr>
          <w:p>
            <w:pPr>
              <w:widowControl/>
              <w:spacing w:beforeLines="0" w:afterLines="0"/>
              <w:jc w:val="center"/>
              <w:rPr>
                <w:rFonts w:hint="default" w:ascii="仿宋_GB2312" w:hAnsi="宋体" w:eastAsia="仿宋_GB2312" w:cs="仿宋_GB2312"/>
                <w:color w:val="auto"/>
                <w:kern w:val="0"/>
                <w:sz w:val="21"/>
                <w:szCs w:val="21"/>
                <w:lang w:val="en-US" w:eastAsia="zh-CN"/>
              </w:rPr>
            </w:pPr>
            <w:r>
              <w:rPr>
                <w:rFonts w:hint="eastAsia" w:ascii="仿宋_GB2312" w:hAnsi="宋体" w:eastAsia="仿宋_GB2312" w:cs="仿宋_GB2312"/>
                <w:color w:val="auto"/>
                <w:kern w:val="0"/>
                <w:sz w:val="21"/>
                <w:szCs w:val="21"/>
                <w:lang w:eastAsia="zh-CN"/>
              </w:rPr>
              <w:t>已</w:t>
            </w:r>
            <w:r>
              <w:rPr>
                <w:rFonts w:hint="eastAsia" w:ascii="仿宋_GB2312" w:hAnsi="宋体" w:eastAsia="仿宋_GB2312" w:cs="仿宋_GB2312"/>
                <w:color w:val="auto"/>
                <w:kern w:val="0"/>
                <w:sz w:val="21"/>
                <w:szCs w:val="21"/>
              </w:rPr>
              <w:t>完成</w:t>
            </w:r>
          </w:p>
        </w:tc>
        <w:tc>
          <w:tcPr>
            <w:tcW w:w="721"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2083" w:type="dxa"/>
            <w:gridSpan w:val="2"/>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olor w:val="auto"/>
                <w:kern w:val="0"/>
                <w:lang w:val="en-US" w:eastAsia="zh-CN"/>
              </w:rPr>
              <w:t>成本</w:t>
            </w:r>
            <w:r>
              <w:rPr>
                <w:rFonts w:hint="eastAsia" w:ascii="仿宋_GB2312" w:hAnsi="宋体" w:eastAsia="仿宋_GB2312" w:cs="仿宋_GB2312"/>
                <w:color w:val="auto"/>
                <w:kern w:val="0"/>
              </w:rPr>
              <w:t>指标</w:t>
            </w:r>
          </w:p>
        </w:tc>
        <w:tc>
          <w:tcPr>
            <w:tcW w:w="1933" w:type="dxa"/>
            <w:gridSpan w:val="3"/>
            <w:noWrap w:val="0"/>
            <w:vAlign w:val="center"/>
          </w:tcPr>
          <w:p>
            <w:pPr>
              <w:widowControl/>
              <w:spacing w:beforeLines="0" w:afterLines="0"/>
              <w:jc w:val="center"/>
              <w:rPr>
                <w:rFonts w:hint="eastAsia" w:ascii="仿宋_GB2312" w:hAnsi="宋体" w:eastAsia="仿宋_GB2312" w:cs="仿宋_GB2312"/>
                <w:color w:val="auto"/>
                <w:kern w:val="0"/>
                <w:sz w:val="21"/>
                <w:szCs w:val="21"/>
                <w:lang w:eastAsia="zh-CN"/>
              </w:rPr>
            </w:pPr>
            <w:r>
              <w:rPr>
                <w:rFonts w:hint="eastAsia" w:ascii="仿宋_GB2312" w:hAnsi="宋体" w:eastAsia="仿宋_GB2312" w:cs="仿宋_GB2312"/>
                <w:color w:val="auto"/>
                <w:kern w:val="0"/>
                <w:sz w:val="21"/>
                <w:szCs w:val="21"/>
              </w:rPr>
              <w:t>预算控制</w:t>
            </w:r>
          </w:p>
        </w:tc>
        <w:tc>
          <w:tcPr>
            <w:tcW w:w="1383" w:type="dxa"/>
            <w:noWrap w:val="0"/>
            <w:vAlign w:val="center"/>
          </w:tcPr>
          <w:p>
            <w:pPr>
              <w:widowControl/>
              <w:spacing w:beforeLines="0" w:afterLines="0"/>
              <w:jc w:val="center"/>
              <w:rPr>
                <w:rFonts w:hint="default" w:ascii="仿宋_GB2312" w:hAnsi="宋体" w:eastAsia="仿宋_GB2312" w:cs="仿宋_GB2312"/>
                <w:color w:val="auto"/>
                <w:kern w:val="0"/>
                <w:sz w:val="21"/>
                <w:szCs w:val="21"/>
                <w:lang w:val="en-US" w:eastAsia="zh-CN"/>
              </w:rPr>
            </w:pPr>
            <w:r>
              <w:rPr>
                <w:rFonts w:hint="eastAsia" w:ascii="仿宋_GB2312" w:hAnsi="宋体" w:eastAsia="仿宋_GB2312" w:cs="仿宋_GB2312"/>
                <w:color w:val="auto"/>
                <w:kern w:val="0"/>
                <w:sz w:val="21"/>
                <w:szCs w:val="21"/>
                <w:lang w:val="en-US" w:eastAsia="zh-CN"/>
              </w:rPr>
              <w:t>500万元</w:t>
            </w:r>
          </w:p>
        </w:tc>
        <w:tc>
          <w:tcPr>
            <w:tcW w:w="1300" w:type="dxa"/>
            <w:noWrap w:val="0"/>
            <w:vAlign w:val="center"/>
          </w:tcPr>
          <w:p>
            <w:pPr>
              <w:widowControl/>
              <w:spacing w:beforeLines="0" w:afterLines="0"/>
              <w:jc w:val="center"/>
              <w:rPr>
                <w:rFonts w:hint="default" w:ascii="仿宋_GB2312" w:hAnsi="宋体" w:eastAsia="仿宋_GB2312" w:cs="仿宋_GB2312"/>
                <w:color w:val="auto"/>
                <w:kern w:val="0"/>
                <w:sz w:val="21"/>
                <w:szCs w:val="21"/>
                <w:lang w:val="en-US" w:eastAsia="zh-CN"/>
              </w:rPr>
            </w:pPr>
            <w:r>
              <w:rPr>
                <w:rFonts w:hint="eastAsia" w:ascii="仿宋_GB2312" w:hAnsi="宋体" w:eastAsia="仿宋_GB2312" w:cs="仿宋_GB2312"/>
                <w:color w:val="auto"/>
                <w:kern w:val="0"/>
                <w:sz w:val="21"/>
                <w:szCs w:val="21"/>
                <w:lang w:val="en-US" w:eastAsia="zh-CN"/>
              </w:rPr>
              <w:t>＜500万元</w:t>
            </w:r>
          </w:p>
        </w:tc>
        <w:tc>
          <w:tcPr>
            <w:tcW w:w="721"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noWrap w:val="0"/>
            <w:vAlign w:val="center"/>
          </w:tcPr>
          <w:p>
            <w:pPr>
              <w:widowControl/>
              <w:snapToGrid w:val="0"/>
              <w:spacing w:line="520" w:lineRule="exact"/>
              <w:jc w:val="center"/>
              <w:rPr>
                <w:rFonts w:hint="eastAsia" w:ascii="仿宋_GB2312" w:hAnsi="宋体" w:eastAsia="仿宋_GB2312" w:cs="仿宋_GB2312"/>
                <w:color w:val="auto"/>
                <w:kern w:val="0"/>
              </w:rPr>
            </w:pPr>
            <w:r>
              <w:rPr>
                <w:rFonts w:hint="eastAsia" w:ascii="仿宋_GB2312" w:hAnsi="宋体" w:eastAsia="仿宋_GB2312" w:cs="仿宋_GB2312"/>
                <w:color w:val="auto"/>
                <w:kern w:val="0"/>
              </w:rPr>
              <w:t>效益</w:t>
            </w:r>
          </w:p>
          <w:p>
            <w:pPr>
              <w:widowControl/>
              <w:snapToGrid w:val="0"/>
              <w:spacing w:line="520" w:lineRule="exact"/>
              <w:jc w:val="center"/>
              <w:rPr>
                <w:rFonts w:hint="eastAsia" w:ascii="仿宋_GB2312" w:hAnsi="宋体" w:eastAsia="仿宋_GB2312" w:cs="仿宋_GB2312"/>
                <w:color w:val="auto"/>
                <w:kern w:val="0"/>
              </w:rPr>
            </w:pPr>
            <w:r>
              <w:rPr>
                <w:rFonts w:hint="eastAsia" w:ascii="仿宋_GB2312" w:hAnsi="宋体" w:eastAsia="仿宋_GB2312" w:cs="仿宋_GB2312"/>
                <w:color w:val="auto"/>
                <w:kern w:val="0"/>
              </w:rPr>
              <w:t>指标</w:t>
            </w:r>
          </w:p>
          <w:p>
            <w:pPr>
              <w:widowControl/>
              <w:snapToGrid w:val="0"/>
              <w:spacing w:line="520" w:lineRule="exact"/>
              <w:jc w:val="center"/>
              <w:rPr>
                <w:rFonts w:hint="eastAsia" w:ascii="仿宋_GB2312" w:hAnsi="宋体" w:eastAsia="仿宋_GB2312" w:cs="仿宋_GB2312"/>
                <w:color w:val="auto"/>
                <w:kern w:val="0"/>
              </w:rPr>
            </w:pPr>
            <w:r>
              <w:rPr>
                <w:rFonts w:hint="eastAsia" w:ascii="仿宋_GB2312" w:hAnsi="宋体" w:eastAsia="仿宋_GB2312" w:cs="仿宋_GB2312"/>
                <w:color w:val="auto"/>
                <w:kern w:val="0"/>
                <w:sz w:val="20"/>
                <w:szCs w:val="22"/>
              </w:rPr>
              <w:t>（30分）</w:t>
            </w:r>
          </w:p>
        </w:tc>
        <w:tc>
          <w:tcPr>
            <w:tcW w:w="2083" w:type="dxa"/>
            <w:gridSpan w:val="2"/>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olor w:val="auto"/>
                <w:kern w:val="0"/>
                <w:lang w:val="en-US" w:eastAsia="zh-CN"/>
              </w:rPr>
              <w:t>社会效益指标</w:t>
            </w:r>
          </w:p>
        </w:tc>
        <w:tc>
          <w:tcPr>
            <w:tcW w:w="1933" w:type="dxa"/>
            <w:gridSpan w:val="3"/>
            <w:noWrap w:val="0"/>
            <w:vAlign w:val="center"/>
          </w:tcPr>
          <w:p>
            <w:pPr>
              <w:widowControl/>
              <w:snapToGrid w:val="0"/>
              <w:spacing w:line="520" w:lineRule="exact"/>
              <w:jc w:val="center"/>
              <w:rPr>
                <w:rFonts w:hint="eastAsia" w:ascii="仿宋_GB2312" w:hAnsi="宋体" w:eastAsia="仿宋_GB2312"/>
                <w:color w:val="auto"/>
                <w:kern w:val="0"/>
                <w:lang w:val="en-US" w:eastAsia="zh-CN"/>
              </w:rPr>
            </w:pPr>
            <w:r>
              <w:rPr>
                <w:rFonts w:hint="eastAsia" w:ascii="仿宋_GB2312" w:hAnsi="宋体" w:eastAsia="仿宋_GB2312" w:cs="仿宋_GB2312"/>
                <w:color w:val="auto"/>
                <w:kern w:val="0"/>
                <w:sz w:val="21"/>
                <w:szCs w:val="21"/>
              </w:rPr>
              <w:t>安置人员上访率</w:t>
            </w:r>
          </w:p>
        </w:tc>
        <w:tc>
          <w:tcPr>
            <w:tcW w:w="1383"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0</w:t>
            </w:r>
          </w:p>
        </w:tc>
        <w:tc>
          <w:tcPr>
            <w:tcW w:w="1300" w:type="dxa"/>
            <w:noWrap w:val="0"/>
            <w:vAlign w:val="center"/>
          </w:tcPr>
          <w:p>
            <w:pPr>
              <w:widowControl/>
              <w:snapToGrid w:val="0"/>
              <w:spacing w:line="520" w:lineRule="exact"/>
              <w:jc w:val="center"/>
              <w:rPr>
                <w:rFonts w:hint="eastAsia" w:ascii="仿宋_GB2312" w:hAnsi="宋体" w:eastAsia="仿宋_GB2312" w:cs="仿宋_GB2312"/>
                <w:color w:val="auto"/>
                <w:kern w:val="0"/>
                <w:sz w:val="21"/>
                <w:szCs w:val="21"/>
                <w:lang w:val="en-US" w:eastAsia="zh-CN"/>
              </w:rPr>
            </w:pPr>
            <w:r>
              <w:rPr>
                <w:rFonts w:hint="eastAsia" w:ascii="仿宋_GB2312" w:hAnsi="宋体" w:eastAsia="仿宋_GB2312"/>
                <w:color w:val="auto"/>
                <w:kern w:val="0"/>
                <w:lang w:val="en-US" w:eastAsia="zh-CN"/>
              </w:rPr>
              <w:t>0</w:t>
            </w:r>
          </w:p>
        </w:tc>
        <w:tc>
          <w:tcPr>
            <w:tcW w:w="721"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582" w:type="dxa"/>
            <w:vMerge w:val="continue"/>
            <w:noWrap w:val="0"/>
            <w:vAlign w:val="center"/>
          </w:tcPr>
          <w:p>
            <w:pPr>
              <w:widowControl/>
              <w:snapToGrid w:val="0"/>
              <w:spacing w:line="520" w:lineRule="exact"/>
              <w:jc w:val="center"/>
              <w:rPr>
                <w:rFonts w:ascii="仿宋_GB2312" w:hAnsi="宋体" w:eastAsia="仿宋_GB2312"/>
                <w:color w:val="auto"/>
                <w:kern w:val="0"/>
              </w:rPr>
            </w:pPr>
          </w:p>
        </w:tc>
        <w:tc>
          <w:tcPr>
            <w:tcW w:w="946" w:type="dxa"/>
            <w:noWrap w:val="0"/>
            <w:vAlign w:val="center"/>
          </w:tcPr>
          <w:p>
            <w:pPr>
              <w:widowControl/>
              <w:snapToGrid w:val="0"/>
              <w:spacing w:line="520" w:lineRule="exact"/>
              <w:jc w:val="center"/>
              <w:rPr>
                <w:rFonts w:hint="eastAsia" w:ascii="仿宋_GB2312" w:hAnsi="宋体" w:eastAsia="仿宋_GB2312"/>
                <w:color w:val="auto"/>
                <w:kern w:val="0"/>
              </w:rPr>
            </w:pPr>
            <w:r>
              <w:rPr>
                <w:rFonts w:hint="eastAsia" w:ascii="仿宋_GB2312" w:hAnsi="宋体" w:eastAsia="仿宋_GB2312"/>
                <w:color w:val="auto"/>
                <w:kern w:val="0"/>
              </w:rPr>
              <w:t>满意度指  标</w:t>
            </w:r>
          </w:p>
          <w:p>
            <w:pPr>
              <w:widowControl/>
              <w:snapToGrid w:val="0"/>
              <w:spacing w:line="520" w:lineRule="exact"/>
              <w:jc w:val="center"/>
              <w:rPr>
                <w:rFonts w:hint="eastAsia" w:ascii="仿宋_GB2312" w:hAnsi="宋体" w:eastAsia="仿宋_GB2312"/>
                <w:color w:val="auto"/>
                <w:kern w:val="0"/>
              </w:rPr>
            </w:pPr>
            <w:r>
              <w:rPr>
                <w:rFonts w:hint="eastAsia" w:ascii="仿宋_GB2312" w:hAnsi="宋体" w:eastAsia="仿宋_GB2312"/>
                <w:color w:val="auto"/>
                <w:kern w:val="0"/>
                <w:sz w:val="20"/>
                <w:szCs w:val="22"/>
              </w:rPr>
              <w:t>（10分）</w:t>
            </w:r>
          </w:p>
        </w:tc>
        <w:tc>
          <w:tcPr>
            <w:tcW w:w="2083" w:type="dxa"/>
            <w:gridSpan w:val="2"/>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eastAsia" w:ascii="仿宋_GB2312" w:hAnsi="宋体" w:eastAsia="仿宋_GB2312" w:cs="仿宋_GB2312"/>
                <w:color w:val="auto"/>
                <w:kern w:val="0"/>
                <w:lang w:val="en-US" w:eastAsia="zh-CN"/>
              </w:rPr>
            </w:pPr>
            <w:r>
              <w:rPr>
                <w:rFonts w:hint="eastAsia" w:ascii="仿宋_GB2312" w:hAnsi="宋体" w:eastAsia="仿宋_GB2312" w:cs="仿宋_GB2312"/>
                <w:color w:val="auto"/>
                <w:kern w:val="0"/>
                <w:lang w:val="en-US" w:eastAsia="zh-CN"/>
              </w:rPr>
              <w:t>服务对象</w:t>
            </w:r>
          </w:p>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eastAsia" w:ascii="仿宋_GB2312" w:hAnsi="宋体" w:eastAsia="仿宋_GB2312" w:cs="仿宋_GB2312"/>
                <w:color w:val="auto"/>
                <w:kern w:val="0"/>
                <w:lang w:val="en-US" w:eastAsia="zh-CN"/>
              </w:rPr>
            </w:pPr>
            <w:r>
              <w:rPr>
                <w:rFonts w:hint="eastAsia" w:ascii="仿宋_GB2312" w:hAnsi="宋体" w:eastAsia="仿宋_GB2312" w:cs="仿宋_GB2312"/>
                <w:color w:val="auto"/>
                <w:kern w:val="0"/>
                <w:lang w:val="en-US" w:eastAsia="zh-CN"/>
              </w:rPr>
              <w:t>满意度指标</w:t>
            </w:r>
          </w:p>
        </w:tc>
        <w:tc>
          <w:tcPr>
            <w:tcW w:w="1933" w:type="dxa"/>
            <w:gridSpan w:val="3"/>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eastAsia" w:ascii="仿宋_GB2312" w:hAnsi="宋体" w:eastAsia="仿宋_GB2312" w:cs="仿宋_GB2312"/>
                <w:color w:val="auto"/>
                <w:kern w:val="0"/>
                <w:lang w:val="en-US" w:eastAsia="zh-CN"/>
              </w:rPr>
            </w:pPr>
            <w:r>
              <w:rPr>
                <w:rFonts w:hint="eastAsia" w:ascii="仿宋_GB2312" w:hAnsi="宋体" w:eastAsia="仿宋_GB2312" w:cs="仿宋_GB2312"/>
                <w:color w:val="auto"/>
                <w:kern w:val="0"/>
                <w:sz w:val="21"/>
                <w:szCs w:val="21"/>
              </w:rPr>
              <w:t>安置对象满意度</w:t>
            </w:r>
          </w:p>
        </w:tc>
        <w:tc>
          <w:tcPr>
            <w:tcW w:w="1383" w:type="dxa"/>
            <w:noWrap w:val="0"/>
            <w:vAlign w:val="center"/>
          </w:tcPr>
          <w:p>
            <w:pPr>
              <w:keepNext w:val="0"/>
              <w:keepLines w:val="0"/>
              <w:pageBreakBefore w:val="0"/>
              <w:widowControl/>
              <w:kinsoku/>
              <w:wordWrap/>
              <w:overflowPunct/>
              <w:topLinePunct w:val="0"/>
              <w:autoSpaceDE/>
              <w:autoSpaceDN/>
              <w:bidi w:val="0"/>
              <w:adjustRightInd/>
              <w:snapToGrid w:val="0"/>
              <w:spacing w:line="240" w:lineRule="exact"/>
              <w:jc w:val="center"/>
              <w:textAlignment w:val="auto"/>
              <w:rPr>
                <w:rFonts w:hint="eastAsia" w:ascii="仿宋_GB2312" w:hAnsi="宋体" w:eastAsia="仿宋_GB2312" w:cs="仿宋_GB2312"/>
                <w:color w:val="auto"/>
                <w:kern w:val="0"/>
                <w:lang w:val="en-US" w:eastAsia="zh-CN"/>
              </w:rPr>
            </w:pPr>
            <w:r>
              <w:rPr>
                <w:rFonts w:hint="eastAsia" w:ascii="仿宋_GB2312" w:hAnsi="宋体" w:eastAsia="仿宋_GB2312" w:cs="仿宋_GB2312"/>
                <w:color w:val="auto"/>
                <w:kern w:val="0"/>
                <w:lang w:val="en-US" w:eastAsia="zh-CN"/>
              </w:rPr>
              <w:t>≥90%</w:t>
            </w:r>
          </w:p>
        </w:tc>
        <w:tc>
          <w:tcPr>
            <w:tcW w:w="1300" w:type="dxa"/>
            <w:noWrap w:val="0"/>
            <w:vAlign w:val="center"/>
          </w:tcPr>
          <w:p>
            <w:pPr>
              <w:widowControl/>
              <w:spacing w:beforeLines="0" w:afterLines="0"/>
              <w:ind w:firstLine="420" w:firstLineChars="200"/>
              <w:jc w:val="left"/>
              <w:rPr>
                <w:rFonts w:hint="eastAsia" w:ascii="仿宋_GB2312" w:hAnsi="宋体" w:eastAsia="仿宋_GB2312" w:cs="仿宋_GB2312"/>
                <w:color w:val="auto"/>
                <w:kern w:val="0"/>
                <w:sz w:val="21"/>
                <w:szCs w:val="21"/>
                <w:lang w:val="en-US" w:eastAsia="zh-CN"/>
              </w:rPr>
            </w:pPr>
            <w:r>
              <w:rPr>
                <w:rFonts w:hint="eastAsia" w:ascii="仿宋_GB2312" w:hAnsi="宋体" w:cs="仿宋_GB2312"/>
                <w:color w:val="auto"/>
                <w:kern w:val="0"/>
                <w:sz w:val="21"/>
                <w:szCs w:val="21"/>
                <w:lang w:val="en-US" w:eastAsia="zh-CN"/>
              </w:rPr>
              <w:t>100</w:t>
            </w:r>
            <w:r>
              <w:rPr>
                <w:rFonts w:hint="eastAsia" w:ascii="仿宋_GB2312" w:hAnsi="宋体" w:eastAsia="仿宋_GB2312" w:cs="仿宋_GB2312"/>
                <w:color w:val="auto"/>
                <w:kern w:val="0"/>
                <w:sz w:val="21"/>
                <w:szCs w:val="21"/>
              </w:rPr>
              <w:t>%</w:t>
            </w:r>
          </w:p>
        </w:tc>
        <w:tc>
          <w:tcPr>
            <w:tcW w:w="721" w:type="dxa"/>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582" w:type="dxa"/>
            <w:noWrap w:val="0"/>
            <w:vAlign w:val="center"/>
          </w:tcPr>
          <w:p>
            <w:pPr>
              <w:widowControl/>
              <w:snapToGrid w:val="0"/>
              <w:spacing w:line="520" w:lineRule="exact"/>
              <w:jc w:val="center"/>
              <w:rPr>
                <w:rFonts w:ascii="仿宋_GB2312" w:hAnsi="宋体" w:eastAsia="仿宋_GB2312"/>
                <w:color w:val="auto"/>
                <w:kern w:val="0"/>
              </w:rPr>
            </w:pPr>
            <w:r>
              <w:rPr>
                <w:rFonts w:hint="eastAsia" w:ascii="仿宋_GB2312" w:hAnsi="宋体" w:eastAsia="仿宋_GB2312" w:cs="仿宋_GB2312"/>
                <w:color w:val="auto"/>
                <w:kern w:val="0"/>
              </w:rPr>
              <w:t>总分</w:t>
            </w:r>
          </w:p>
        </w:tc>
        <w:tc>
          <w:tcPr>
            <w:tcW w:w="8366" w:type="dxa"/>
            <w:gridSpan w:val="9"/>
            <w:noWrap w:val="0"/>
            <w:vAlign w:val="center"/>
          </w:tcPr>
          <w:p>
            <w:pPr>
              <w:widowControl/>
              <w:snapToGrid w:val="0"/>
              <w:spacing w:line="520" w:lineRule="exact"/>
              <w:jc w:val="center"/>
              <w:rPr>
                <w:rFonts w:hint="default" w:ascii="仿宋_GB2312" w:hAnsi="宋体" w:eastAsia="仿宋_GB2312"/>
                <w:color w:val="auto"/>
                <w:kern w:val="0"/>
                <w:lang w:val="en-US" w:eastAsia="zh-CN"/>
              </w:rPr>
            </w:pPr>
            <w:r>
              <w:rPr>
                <w:rFonts w:hint="eastAsia" w:ascii="仿宋_GB2312" w:hAnsi="宋体" w:eastAsia="仿宋_GB2312"/>
                <w:color w:val="auto"/>
                <w:kern w:val="0"/>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jc w:val="center"/>
        </w:trPr>
        <w:tc>
          <w:tcPr>
            <w:tcW w:w="1528" w:type="dxa"/>
            <w:gridSpan w:val="2"/>
            <w:noWrap w:val="0"/>
            <w:vAlign w:val="center"/>
          </w:tcPr>
          <w:p>
            <w:pPr>
              <w:widowControl/>
              <w:jc w:val="center"/>
              <w:rPr>
                <w:rFonts w:ascii="仿宋_GB2312" w:hAnsi="宋体" w:eastAsia="仿宋_GB2312"/>
                <w:color w:val="auto"/>
                <w:kern w:val="0"/>
              </w:rPr>
            </w:pPr>
            <w:r>
              <w:rPr>
                <w:rFonts w:hint="eastAsia" w:ascii="仿宋_GB2312" w:hAnsi="宋体" w:eastAsia="仿宋_GB2312" w:cs="仿宋_GB2312"/>
                <w:color w:val="auto"/>
                <w:kern w:val="0"/>
              </w:rPr>
              <w:t>偏差大或</w:t>
            </w:r>
          </w:p>
          <w:p>
            <w:pPr>
              <w:widowControl/>
              <w:jc w:val="center"/>
              <w:rPr>
                <w:rFonts w:ascii="仿宋_GB2312" w:hAnsi="宋体" w:eastAsia="仿宋_GB2312"/>
                <w:color w:val="auto"/>
                <w:kern w:val="0"/>
              </w:rPr>
            </w:pPr>
            <w:r>
              <w:rPr>
                <w:rFonts w:hint="eastAsia" w:ascii="仿宋_GB2312" w:hAnsi="宋体" w:eastAsia="仿宋_GB2312" w:cs="仿宋_GB2312"/>
                <w:color w:val="auto"/>
                <w:kern w:val="0"/>
              </w:rPr>
              <w:t>目标未完成</w:t>
            </w:r>
          </w:p>
          <w:p>
            <w:pPr>
              <w:widowControl/>
              <w:jc w:val="center"/>
              <w:rPr>
                <w:rFonts w:ascii="仿宋_GB2312" w:hAnsi="宋体" w:eastAsia="仿宋_GB2312"/>
                <w:color w:val="auto"/>
                <w:kern w:val="0"/>
              </w:rPr>
            </w:pPr>
            <w:r>
              <w:rPr>
                <w:rFonts w:hint="eastAsia" w:ascii="仿宋_GB2312" w:hAnsi="宋体" w:eastAsia="仿宋_GB2312" w:cs="仿宋_GB2312"/>
                <w:color w:val="auto"/>
                <w:kern w:val="0"/>
              </w:rPr>
              <w:t>原因分析</w:t>
            </w:r>
          </w:p>
        </w:tc>
        <w:tc>
          <w:tcPr>
            <w:tcW w:w="7420" w:type="dxa"/>
            <w:gridSpan w:val="8"/>
            <w:noWrap w:val="0"/>
            <w:vAlign w:val="center"/>
          </w:tcPr>
          <w:p>
            <w:pPr>
              <w:widowControl/>
              <w:jc w:val="left"/>
              <w:rPr>
                <w:rFonts w:hint="default" w:ascii="仿宋_GB2312" w:hAnsi="宋体" w:eastAsia="仿宋_GB2312"/>
                <w:color w:val="auto"/>
                <w:kern w:val="0"/>
                <w:lang w:val="en-US" w:eastAsia="zh-CN"/>
              </w:rPr>
            </w:pPr>
            <w:r>
              <w:rPr>
                <w:rFonts w:hint="eastAsia" w:ascii="仿宋_GB2312" w:hAnsi="宋体" w:eastAsia="仿宋_GB2312"/>
                <w:color w:val="auto"/>
                <w:kern w:val="0"/>
                <w:lang w:eastAsia="zh-CN"/>
              </w:rPr>
              <w:t>无偏差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 w:hRule="atLeast"/>
          <w:jc w:val="center"/>
        </w:trPr>
        <w:tc>
          <w:tcPr>
            <w:tcW w:w="1528" w:type="dxa"/>
            <w:gridSpan w:val="2"/>
            <w:noWrap w:val="0"/>
            <w:vAlign w:val="center"/>
          </w:tcPr>
          <w:p>
            <w:pPr>
              <w:widowControl/>
              <w:jc w:val="center"/>
              <w:rPr>
                <w:rFonts w:ascii="仿宋_GB2312" w:hAnsi="宋体" w:eastAsia="仿宋_GB2312"/>
                <w:color w:val="auto"/>
                <w:kern w:val="0"/>
              </w:rPr>
            </w:pPr>
            <w:r>
              <w:rPr>
                <w:rFonts w:hint="eastAsia" w:ascii="仿宋_GB2312" w:hAnsi="宋体" w:eastAsia="仿宋_GB2312" w:cs="仿宋_GB2312"/>
                <w:color w:val="auto"/>
                <w:kern w:val="0"/>
              </w:rPr>
              <w:t>改进措施及</w:t>
            </w:r>
          </w:p>
          <w:p>
            <w:pPr>
              <w:widowControl/>
              <w:jc w:val="center"/>
              <w:rPr>
                <w:rFonts w:ascii="仿宋_GB2312" w:hAnsi="宋体" w:eastAsia="仿宋_GB2312"/>
                <w:color w:val="auto"/>
                <w:kern w:val="0"/>
              </w:rPr>
            </w:pPr>
            <w:r>
              <w:rPr>
                <w:rFonts w:hint="eastAsia" w:ascii="仿宋_GB2312" w:hAnsi="宋体" w:eastAsia="仿宋_GB2312" w:cs="仿宋_GB2312"/>
                <w:color w:val="auto"/>
                <w:kern w:val="0"/>
              </w:rPr>
              <w:t>结果应用方案</w:t>
            </w:r>
          </w:p>
        </w:tc>
        <w:tc>
          <w:tcPr>
            <w:tcW w:w="7420" w:type="dxa"/>
            <w:gridSpan w:val="8"/>
            <w:noWrap w:val="0"/>
            <w:vAlign w:val="center"/>
          </w:tcPr>
          <w:p>
            <w:pPr>
              <w:widowControl/>
              <w:jc w:val="left"/>
              <w:rPr>
                <w:rFonts w:hint="eastAsia" w:ascii="仿宋_GB2312" w:hAnsi="宋体" w:eastAsia="仿宋_GB2312"/>
                <w:color w:val="auto"/>
                <w:kern w:val="0"/>
                <w:lang w:eastAsia="zh-CN"/>
              </w:rPr>
            </w:pPr>
          </w:p>
        </w:tc>
      </w:tr>
    </w:tbl>
    <w:p>
      <w:pPr>
        <w:pStyle w:val="15"/>
        <w:keepNext w:val="0"/>
        <w:keepLines w:val="0"/>
        <w:pageBreakBefore w:val="0"/>
        <w:kinsoku/>
        <w:wordWrap/>
        <w:overflowPunct/>
        <w:topLinePunct w:val="0"/>
        <w:autoSpaceDE/>
        <w:autoSpaceDN/>
        <w:bidi w:val="0"/>
        <w:adjustRightInd/>
        <w:snapToGrid/>
        <w:spacing w:line="640" w:lineRule="exact"/>
        <w:ind w:left="0" w:leftChars="0" w:firstLine="0" w:firstLineChars="0"/>
        <w:rPr>
          <w:rFonts w:hint="eastAsia" w:ascii="仿宋_GB2312" w:hAnsi="仿宋_GB2312" w:eastAsia="仿宋_GB2312" w:cs="仿宋_GB2312"/>
          <w:color w:val="auto"/>
          <w:kern w:val="0"/>
          <w:sz w:val="32"/>
          <w:szCs w:val="32"/>
        </w:rPr>
      </w:pPr>
    </w:p>
    <w:p>
      <w:pPr>
        <w:pStyle w:val="15"/>
        <w:keepNext w:val="0"/>
        <w:keepLines w:val="0"/>
        <w:pageBreakBefore w:val="0"/>
        <w:kinsoku/>
        <w:wordWrap/>
        <w:overflowPunct/>
        <w:topLinePunct w:val="0"/>
        <w:autoSpaceDE/>
        <w:autoSpaceDN/>
        <w:bidi w:val="0"/>
        <w:adjustRightInd/>
        <w:snapToGrid/>
        <w:spacing w:line="640" w:lineRule="exact"/>
        <w:ind w:left="0" w:leftChars="0" w:firstLine="640" w:firstLineChars="200"/>
        <w:rPr>
          <w:rFonts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3.绩效评价结果应用情况</w:t>
      </w:r>
    </w:p>
    <w:p>
      <w:pPr>
        <w:pStyle w:val="15"/>
        <w:keepNext w:val="0"/>
        <w:keepLines w:val="0"/>
        <w:pageBreakBefore w:val="0"/>
        <w:kinsoku/>
        <w:wordWrap/>
        <w:overflowPunct/>
        <w:topLinePunct w:val="0"/>
        <w:autoSpaceDE/>
        <w:autoSpaceDN/>
        <w:bidi w:val="0"/>
        <w:adjustRightInd/>
        <w:snapToGrid/>
        <w:spacing w:line="640" w:lineRule="exact"/>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（1）部门绩效评价结果应用情况</w:t>
      </w:r>
    </w:p>
    <w:p>
      <w:pPr>
        <w:pStyle w:val="15"/>
        <w:keepNext w:val="0"/>
        <w:keepLines w:val="0"/>
        <w:pageBreakBefore w:val="0"/>
        <w:kinsoku/>
        <w:wordWrap/>
        <w:overflowPunct/>
        <w:topLinePunct w:val="0"/>
        <w:autoSpaceDE/>
        <w:autoSpaceDN/>
        <w:bidi w:val="0"/>
        <w:adjustRightInd/>
        <w:snapToGrid/>
        <w:spacing w:line="640" w:lineRule="exact"/>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至部门决算公开时已经应用的情况：加强项目管理、结果与预算安排相结合。加强各预算项目管理，力求拨付资金项目与原预算安排完全相对应，项目严格按照绩效目标按时、按质完成，不发生偏离现象，全部达到预期指标。</w:t>
      </w:r>
    </w:p>
    <w:p>
      <w:pPr>
        <w:pStyle w:val="15"/>
        <w:keepNext w:val="0"/>
        <w:keepLines w:val="0"/>
        <w:pageBreakBefore w:val="0"/>
        <w:kinsoku/>
        <w:wordWrap/>
        <w:overflowPunct/>
        <w:topLinePunct w:val="0"/>
        <w:autoSpaceDE/>
        <w:autoSpaceDN/>
        <w:bidi w:val="0"/>
        <w:adjustRightInd/>
        <w:snapToGrid/>
        <w:spacing w:line="640" w:lineRule="exact"/>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（2）部门绩效评价结果拟应用情况</w:t>
      </w:r>
    </w:p>
    <w:p>
      <w:pPr>
        <w:pStyle w:val="15"/>
        <w:keepNext w:val="0"/>
        <w:keepLines w:val="0"/>
        <w:pageBreakBefore w:val="0"/>
        <w:kinsoku/>
        <w:wordWrap/>
        <w:overflowPunct/>
        <w:topLinePunct w:val="0"/>
        <w:autoSpaceDE/>
        <w:autoSpaceDN/>
        <w:bidi w:val="0"/>
        <w:adjustRightInd/>
        <w:snapToGrid/>
        <w:spacing w:line="640" w:lineRule="exact"/>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加强项目规划</w:t>
      </w:r>
      <w:r>
        <w:rPr>
          <w:rFonts w:hint="eastAsia" w:ascii="仿宋_GB2312" w:hAnsi="仿宋_GB2312" w:eastAsia="仿宋_GB2312" w:cs="仿宋_GB2312"/>
          <w:color w:val="auto"/>
          <w:kern w:val="0"/>
          <w:sz w:val="32"/>
          <w:szCs w:val="32"/>
          <w:lang w:eastAsia="zh-CN"/>
        </w:rPr>
        <w:t>及</w:t>
      </w:r>
      <w:r>
        <w:rPr>
          <w:rFonts w:hint="eastAsia" w:ascii="仿宋_GB2312" w:hAnsi="仿宋_GB2312" w:eastAsia="仿宋_GB2312" w:cs="仿宋_GB2312"/>
          <w:color w:val="auto"/>
          <w:kern w:val="0"/>
          <w:sz w:val="32"/>
          <w:szCs w:val="32"/>
        </w:rPr>
        <w:t>绩效目标管理</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项目严格按照绩效目标要求进行组织实施，按照合同制要求进行管理。在项目建设过程中，严把质量关。促进项目管理，力求项目产出最大化，使项目发挥出最大效益，让项目效果更加明显，受益群众得实惠，满意度更高。</w:t>
      </w:r>
    </w:p>
    <w:p>
      <w:pPr>
        <w:pStyle w:val="15"/>
        <w:keepNext w:val="0"/>
        <w:keepLines w:val="0"/>
        <w:pageBreakBefore w:val="0"/>
        <w:kinsoku/>
        <w:wordWrap/>
        <w:overflowPunct/>
        <w:topLinePunct w:val="0"/>
        <w:autoSpaceDE/>
        <w:autoSpaceDN/>
        <w:bidi w:val="0"/>
        <w:adjustRightInd/>
        <w:snapToGrid/>
        <w:spacing w:line="640" w:lineRule="exact"/>
        <w:rPr>
          <w:rFonts w:ascii="楷体_GB2312" w:hAnsi="楷体_GB2312" w:eastAsia="楷体_GB2312" w:cs="楷体_GB2312"/>
          <w:color w:val="auto"/>
          <w:kern w:val="0"/>
          <w:sz w:val="32"/>
          <w:szCs w:val="32"/>
        </w:rPr>
      </w:pPr>
      <w:r>
        <w:rPr>
          <w:rFonts w:hint="eastAsia" w:ascii="楷体_GB2312" w:hAnsi="楷体_GB2312" w:eastAsia="楷体_GB2312" w:cs="楷体_GB2312"/>
          <w:color w:val="auto"/>
          <w:kern w:val="0"/>
          <w:sz w:val="32"/>
          <w:szCs w:val="32"/>
        </w:rPr>
        <w:t>（八）政府性基金预算支出情况决算表有关情况说明</w:t>
      </w:r>
    </w:p>
    <w:p>
      <w:pPr>
        <w:pStyle w:val="15"/>
        <w:keepNext w:val="0"/>
        <w:keepLines w:val="0"/>
        <w:pageBreakBefore w:val="0"/>
        <w:kinsoku/>
        <w:wordWrap/>
        <w:overflowPunct/>
        <w:topLinePunct w:val="0"/>
        <w:autoSpaceDE/>
        <w:autoSpaceDN/>
        <w:bidi w:val="0"/>
        <w:adjustRightInd/>
        <w:snapToGrid/>
        <w:spacing w:line="640" w:lineRule="exact"/>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lang w:val="en-US" w:eastAsia="zh-CN"/>
        </w:rPr>
        <w:t>2021年市水利和湖泊局安排政府性基金预算收入1238.84万元，为国有土地使用权出让收入安排的支出1230万元、大中型水库库区基金安排的支出8.84万元</w:t>
      </w:r>
      <w:r>
        <w:rPr>
          <w:rFonts w:hint="eastAsia" w:ascii="仿宋_GB2312" w:hAnsi="仿宋_GB2312" w:eastAsia="仿宋_GB2312" w:cs="仿宋_GB2312"/>
          <w:color w:val="auto"/>
          <w:kern w:val="0"/>
          <w:sz w:val="32"/>
          <w:szCs w:val="32"/>
          <w:lang w:eastAsia="zh-CN"/>
        </w:rPr>
        <w:t>。实际支出</w:t>
      </w:r>
      <w:r>
        <w:rPr>
          <w:rFonts w:hint="eastAsia" w:ascii="仿宋_GB2312" w:hAnsi="仿宋_GB2312" w:eastAsia="仿宋_GB2312" w:cs="仿宋_GB2312"/>
          <w:color w:val="auto"/>
          <w:kern w:val="0"/>
          <w:sz w:val="32"/>
          <w:szCs w:val="32"/>
          <w:lang w:val="en-US" w:eastAsia="zh-CN"/>
        </w:rPr>
        <w:t>1238.84万元，主要用于</w:t>
      </w:r>
      <w:r>
        <w:rPr>
          <w:rFonts w:hint="eastAsia" w:ascii="仿宋_GB2312" w:hAnsi="宋体" w:eastAsia="仿宋_GB2312" w:cs="仿宋_GB2312"/>
          <w:color w:val="auto"/>
          <w:kern w:val="0"/>
        </w:rPr>
        <w:t>大洲湖生态建设示范区PPP项目</w:t>
      </w:r>
      <w:r>
        <w:rPr>
          <w:rFonts w:hint="eastAsia" w:ascii="仿宋_GB2312" w:hAnsi="宋体" w:eastAsia="仿宋_GB2312" w:cs="仿宋_GB2312"/>
          <w:color w:val="auto"/>
          <w:kern w:val="0"/>
          <w:lang w:eastAsia="zh-CN"/>
        </w:rPr>
        <w:t>和移民项目支出</w:t>
      </w:r>
      <w:r>
        <w:rPr>
          <w:rFonts w:hint="eastAsia" w:ascii="仿宋_GB2312" w:hAnsi="仿宋_GB2312" w:eastAsia="仿宋_GB2312" w:cs="仿宋_GB2312"/>
          <w:color w:val="auto"/>
          <w:kern w:val="0"/>
          <w:sz w:val="32"/>
          <w:szCs w:val="32"/>
          <w:lang w:val="en-US" w:eastAsia="zh-CN"/>
        </w:rPr>
        <w:t>。</w:t>
      </w:r>
    </w:p>
    <w:p>
      <w:pPr>
        <w:pStyle w:val="15"/>
        <w:keepNext w:val="0"/>
        <w:keepLines w:val="0"/>
        <w:pageBreakBefore w:val="0"/>
        <w:kinsoku/>
        <w:wordWrap/>
        <w:overflowPunct/>
        <w:topLinePunct w:val="0"/>
        <w:autoSpaceDE/>
        <w:autoSpaceDN/>
        <w:bidi w:val="0"/>
        <w:adjustRightInd/>
        <w:snapToGrid/>
        <w:spacing w:line="640" w:lineRule="exact"/>
        <w:rPr>
          <w:rFonts w:ascii="楷体_GB2312" w:hAnsi="楷体_GB2312" w:eastAsia="楷体_GB2312" w:cs="楷体_GB2312"/>
          <w:color w:val="auto"/>
          <w:kern w:val="0"/>
          <w:sz w:val="32"/>
          <w:szCs w:val="32"/>
        </w:rPr>
      </w:pPr>
      <w:r>
        <w:rPr>
          <w:rFonts w:hint="eastAsia" w:ascii="楷体_GB2312" w:hAnsi="楷体_GB2312" w:eastAsia="楷体_GB2312" w:cs="楷体_GB2312"/>
          <w:color w:val="auto"/>
          <w:kern w:val="0"/>
          <w:sz w:val="32"/>
          <w:szCs w:val="32"/>
        </w:rPr>
        <w:t>（九）国有资本经营预算支出有关情况说明</w:t>
      </w:r>
    </w:p>
    <w:p>
      <w:pPr>
        <w:pStyle w:val="15"/>
        <w:keepNext w:val="0"/>
        <w:keepLines w:val="0"/>
        <w:pageBreakBefore w:val="0"/>
        <w:kinsoku/>
        <w:wordWrap/>
        <w:overflowPunct/>
        <w:topLinePunct w:val="0"/>
        <w:autoSpaceDE/>
        <w:autoSpaceDN/>
        <w:bidi w:val="0"/>
        <w:adjustRightInd/>
        <w:snapToGrid/>
        <w:spacing w:line="640" w:lineRule="exact"/>
        <w:rPr>
          <w:rFonts w:hint="eastAsia" w:ascii="仿宋_GB2312" w:hAnsi="仿宋_GB2312" w:eastAsia="仿宋_GB2312" w:cs="仿宋_GB2312"/>
          <w:color w:val="auto"/>
          <w:kern w:val="0"/>
          <w:sz w:val="32"/>
          <w:szCs w:val="32"/>
          <w:lang w:eastAsia="zh-CN"/>
        </w:rPr>
      </w:pPr>
      <w:r>
        <w:rPr>
          <w:rFonts w:hint="eastAsia" w:ascii="仿宋_GB2312" w:hAnsi="仿宋_GB2312" w:eastAsia="仿宋_GB2312" w:cs="仿宋_GB2312"/>
          <w:color w:val="auto"/>
          <w:kern w:val="0"/>
          <w:sz w:val="32"/>
          <w:szCs w:val="32"/>
          <w:lang w:eastAsia="zh-CN"/>
        </w:rPr>
        <w:t>我局</w:t>
      </w:r>
      <w:r>
        <w:rPr>
          <w:rFonts w:hint="eastAsia" w:ascii="仿宋_GB2312" w:hAnsi="仿宋_GB2312" w:eastAsia="仿宋_GB2312" w:cs="仿宋_GB2312"/>
          <w:color w:val="auto"/>
          <w:kern w:val="0"/>
          <w:sz w:val="32"/>
          <w:szCs w:val="32"/>
          <w:lang w:val="en-US" w:eastAsia="zh-CN"/>
        </w:rPr>
        <w:t>2021年度</w:t>
      </w:r>
      <w:r>
        <w:rPr>
          <w:rFonts w:hint="eastAsia" w:ascii="仿宋_GB2312" w:hAnsi="仿宋_GB2312" w:eastAsia="仿宋_GB2312" w:cs="仿宋_GB2312"/>
          <w:color w:val="auto"/>
          <w:kern w:val="0"/>
          <w:sz w:val="32"/>
          <w:szCs w:val="32"/>
        </w:rPr>
        <w:t>无</w:t>
      </w:r>
      <w:r>
        <w:rPr>
          <w:rFonts w:hint="eastAsia" w:ascii="仿宋_GB2312" w:hAnsi="仿宋_GB2312" w:eastAsia="仿宋_GB2312" w:cs="仿宋_GB2312"/>
          <w:color w:val="auto"/>
          <w:kern w:val="0"/>
          <w:sz w:val="32"/>
          <w:szCs w:val="32"/>
          <w:lang w:eastAsia="zh-CN"/>
        </w:rPr>
        <w:t>国有资本经营预算</w:t>
      </w:r>
      <w:r>
        <w:rPr>
          <w:rFonts w:hint="eastAsia" w:ascii="仿宋_GB2312" w:hAnsi="仿宋_GB2312" w:eastAsia="仿宋_GB2312" w:cs="仿宋_GB2312"/>
          <w:color w:val="auto"/>
          <w:kern w:val="0"/>
          <w:sz w:val="32"/>
          <w:szCs w:val="32"/>
        </w:rPr>
        <w:t>支出</w:t>
      </w:r>
      <w:r>
        <w:rPr>
          <w:rFonts w:hint="eastAsia" w:ascii="仿宋_GB2312" w:hAnsi="仿宋_GB2312" w:eastAsia="仿宋_GB2312" w:cs="仿宋_GB2312"/>
          <w:color w:val="auto"/>
          <w:kern w:val="0"/>
          <w:sz w:val="32"/>
          <w:szCs w:val="32"/>
          <w:lang w:eastAsia="zh-CN"/>
        </w:rPr>
        <w:t>。</w:t>
      </w:r>
    </w:p>
    <w:p>
      <w:pPr>
        <w:pStyle w:val="15"/>
        <w:keepNext w:val="0"/>
        <w:keepLines w:val="0"/>
        <w:pageBreakBefore w:val="0"/>
        <w:kinsoku/>
        <w:wordWrap/>
        <w:overflowPunct/>
        <w:topLinePunct w:val="0"/>
        <w:autoSpaceDE/>
        <w:autoSpaceDN/>
        <w:bidi w:val="0"/>
        <w:adjustRightInd/>
        <w:snapToGrid/>
        <w:spacing w:line="640" w:lineRule="exact"/>
        <w:rPr>
          <w:rFonts w:ascii="楷体_GB2312" w:hAnsi="楷体_GB2312" w:eastAsia="楷体_GB2312" w:cs="楷体_GB2312"/>
          <w:color w:val="auto"/>
          <w:kern w:val="0"/>
          <w:sz w:val="32"/>
          <w:szCs w:val="32"/>
        </w:rPr>
      </w:pPr>
      <w:r>
        <w:rPr>
          <w:rFonts w:hint="eastAsia" w:ascii="楷体_GB2312" w:hAnsi="楷体_GB2312" w:eastAsia="楷体_GB2312" w:cs="楷体_GB2312"/>
          <w:color w:val="auto"/>
          <w:kern w:val="0"/>
          <w:sz w:val="32"/>
          <w:szCs w:val="32"/>
        </w:rPr>
        <w:t>（十）扶贫资金安排情况说明</w:t>
      </w:r>
    </w:p>
    <w:p>
      <w:pPr>
        <w:pStyle w:val="15"/>
        <w:keepNext w:val="0"/>
        <w:keepLines w:val="0"/>
        <w:pageBreakBefore w:val="0"/>
        <w:kinsoku/>
        <w:wordWrap/>
        <w:overflowPunct/>
        <w:topLinePunct w:val="0"/>
        <w:autoSpaceDE/>
        <w:autoSpaceDN/>
        <w:bidi w:val="0"/>
        <w:adjustRightInd/>
        <w:snapToGrid/>
        <w:spacing w:line="640" w:lineRule="exact"/>
        <w:rPr>
          <w:rFonts w:hint="eastAsia" w:ascii="仿宋_GB2312" w:hAnsi="仿宋_GB2312" w:eastAsia="仿宋_GB2312" w:cs="仿宋_GB2312"/>
          <w:color w:val="auto"/>
          <w:kern w:val="0"/>
          <w:sz w:val="32"/>
          <w:szCs w:val="32"/>
          <w:lang w:eastAsia="zh-CN"/>
        </w:rPr>
      </w:pPr>
      <w:r>
        <w:rPr>
          <w:rFonts w:hint="eastAsia" w:ascii="仿宋_GB2312" w:hAnsi="仿宋_GB2312" w:eastAsia="仿宋_GB2312" w:cs="仿宋_GB2312"/>
          <w:color w:val="auto"/>
          <w:kern w:val="0"/>
          <w:sz w:val="32"/>
          <w:szCs w:val="32"/>
          <w:lang w:eastAsia="zh-CN"/>
        </w:rPr>
        <w:t>我局</w:t>
      </w:r>
      <w:r>
        <w:rPr>
          <w:rFonts w:hint="eastAsia" w:ascii="仿宋_GB2312" w:hAnsi="仿宋_GB2312" w:eastAsia="仿宋_GB2312" w:cs="仿宋_GB2312"/>
          <w:color w:val="auto"/>
          <w:kern w:val="0"/>
          <w:sz w:val="32"/>
          <w:szCs w:val="32"/>
          <w:lang w:val="en-US" w:eastAsia="zh-CN"/>
        </w:rPr>
        <w:t>2021年度</w:t>
      </w:r>
      <w:r>
        <w:rPr>
          <w:rFonts w:hint="eastAsia" w:ascii="仿宋_GB2312" w:hAnsi="仿宋_GB2312" w:eastAsia="仿宋_GB2312" w:cs="仿宋_GB2312"/>
          <w:color w:val="auto"/>
          <w:kern w:val="0"/>
          <w:sz w:val="32"/>
          <w:szCs w:val="32"/>
          <w:lang w:eastAsia="zh-CN"/>
        </w:rPr>
        <w:t>未安排扶贫专项资金。</w:t>
      </w:r>
    </w:p>
    <w:p>
      <w:pPr>
        <w:pStyle w:val="10"/>
        <w:keepNext w:val="0"/>
        <w:keepLines w:val="0"/>
        <w:pageBreakBefore w:val="0"/>
        <w:widowControl/>
        <w:numPr>
          <w:ilvl w:val="0"/>
          <w:numId w:val="2"/>
        </w:numPr>
        <w:kinsoku/>
        <w:wordWrap/>
        <w:overflowPunct/>
        <w:topLinePunct w:val="0"/>
        <w:autoSpaceDE/>
        <w:autoSpaceDN/>
        <w:bidi w:val="0"/>
        <w:adjustRightInd/>
        <w:snapToGrid/>
        <w:spacing w:beforeAutospacing="0" w:afterAutospacing="0" w:line="640" w:lineRule="exact"/>
        <w:jc w:val="center"/>
        <w:rPr>
          <w:rFonts w:ascii="黑体" w:hAnsi="黑体" w:eastAsia="黑体" w:cs="黑体"/>
          <w:color w:val="auto"/>
          <w:sz w:val="32"/>
          <w:szCs w:val="32"/>
        </w:rPr>
      </w:pPr>
      <w:r>
        <w:rPr>
          <w:rFonts w:hint="eastAsia" w:ascii="黑体" w:hAnsi="黑体" w:eastAsia="黑体" w:cs="黑体"/>
          <w:color w:val="auto"/>
          <w:sz w:val="32"/>
          <w:szCs w:val="32"/>
        </w:rPr>
        <w:t>名词解释</w:t>
      </w:r>
    </w:p>
    <w:p>
      <w:pPr>
        <w:pStyle w:val="15"/>
        <w:keepNext w:val="0"/>
        <w:keepLines w:val="0"/>
        <w:pageBreakBefore w:val="0"/>
        <w:kinsoku/>
        <w:wordWrap/>
        <w:overflowPunct/>
        <w:topLinePunct w:val="0"/>
        <w:autoSpaceDE/>
        <w:autoSpaceDN/>
        <w:bidi w:val="0"/>
        <w:adjustRightInd/>
        <w:snapToGrid/>
        <w:spacing w:line="640" w:lineRule="exact"/>
        <w:ind w:left="0" w:leftChars="0" w:firstLine="640" w:firstLineChars="200"/>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lang w:val="en-US" w:eastAsia="zh-CN"/>
        </w:rPr>
        <w:t>1</w:t>
      </w:r>
      <w:r>
        <w:rPr>
          <w:rFonts w:hint="eastAsia" w:ascii="仿宋_GB2312" w:hAnsi="仿宋_GB2312" w:eastAsia="仿宋_GB2312" w:cs="仿宋_GB2312"/>
          <w:color w:val="auto"/>
          <w:kern w:val="0"/>
          <w:sz w:val="32"/>
          <w:szCs w:val="32"/>
        </w:rPr>
        <w:t>.财政拨款（补助）收入：指省级财政预算安排且当年拨付的资金。 </w:t>
      </w:r>
      <w:r>
        <w:rPr>
          <w:rFonts w:hint="eastAsia" w:ascii="仿宋_GB2312" w:hAnsi="仿宋_GB2312" w:eastAsia="仿宋_GB2312" w:cs="仿宋_GB2312"/>
          <w:color w:val="auto"/>
          <w:kern w:val="0"/>
          <w:sz w:val="32"/>
          <w:szCs w:val="32"/>
        </w:rPr>
        <w:br w:type="textWrapping"/>
      </w:r>
      <w:r>
        <w:rPr>
          <w:rFonts w:hint="eastAsia" w:ascii="仿宋_GB2312" w:hAnsi="仿宋_GB2312" w:eastAsia="仿宋_GB2312" w:cs="仿宋_GB2312"/>
          <w:color w:val="auto"/>
          <w:kern w:val="0"/>
          <w:sz w:val="32"/>
          <w:szCs w:val="32"/>
        </w:rPr>
        <w:t>　　2.社会保障和就业：包括社会保障和就业管理事务、行政事业单位离退休、企业改革补助、就业补助、抚恤、退役安置、社会福利、残疾人事务、城市居民最低生活保障、其他城镇社会救济、农村社会救济等。 </w:t>
      </w:r>
      <w:r>
        <w:rPr>
          <w:rFonts w:hint="eastAsia" w:ascii="仿宋_GB2312" w:hAnsi="仿宋_GB2312" w:eastAsia="仿宋_GB2312" w:cs="仿宋_GB2312"/>
          <w:color w:val="auto"/>
          <w:kern w:val="0"/>
          <w:sz w:val="32"/>
          <w:szCs w:val="32"/>
        </w:rPr>
        <w:br w:type="textWrapping"/>
      </w:r>
      <w:r>
        <w:rPr>
          <w:rFonts w:hint="eastAsia" w:ascii="仿宋_GB2312" w:hAnsi="仿宋_GB2312" w:eastAsia="仿宋_GB2312" w:cs="仿宋_GB2312"/>
          <w:color w:val="auto"/>
          <w:kern w:val="0"/>
          <w:sz w:val="32"/>
          <w:szCs w:val="32"/>
        </w:rPr>
        <w:t>　　3.行政事业单位离退休：反映用于行政事业单位离退休方面的支出。 </w:t>
      </w:r>
      <w:r>
        <w:rPr>
          <w:rFonts w:hint="eastAsia" w:ascii="仿宋_GB2312" w:hAnsi="仿宋_GB2312" w:eastAsia="仿宋_GB2312" w:cs="仿宋_GB2312"/>
          <w:color w:val="auto"/>
          <w:kern w:val="0"/>
          <w:sz w:val="32"/>
          <w:szCs w:val="32"/>
        </w:rPr>
        <w:br w:type="textWrapping"/>
      </w:r>
      <w:r>
        <w:rPr>
          <w:rFonts w:hint="eastAsia" w:ascii="仿宋_GB2312" w:hAnsi="仿宋_GB2312" w:eastAsia="仿宋_GB2312" w:cs="仿宋_GB2312"/>
          <w:color w:val="auto"/>
          <w:kern w:val="0"/>
          <w:sz w:val="32"/>
          <w:szCs w:val="32"/>
        </w:rPr>
        <w:t>　　4.医疗卫生：反映医疗卫生方面的支出。具体包括医疗卫生管理事务支出、公立医院、基层医疗卫生机构支出、公共卫生、医疗保障、中医药、食品和药品监督管理事务等。 </w:t>
      </w:r>
      <w:r>
        <w:rPr>
          <w:rFonts w:hint="eastAsia" w:ascii="仿宋_GB2312" w:hAnsi="仿宋_GB2312" w:eastAsia="仿宋_GB2312" w:cs="仿宋_GB2312"/>
          <w:color w:val="auto"/>
          <w:kern w:val="0"/>
          <w:sz w:val="32"/>
          <w:szCs w:val="32"/>
        </w:rPr>
        <w:br w:type="textWrapping"/>
      </w:r>
      <w:r>
        <w:rPr>
          <w:rFonts w:hint="eastAsia" w:ascii="仿宋_GB2312" w:hAnsi="仿宋_GB2312" w:eastAsia="仿宋_GB2312" w:cs="仿宋_GB2312"/>
          <w:color w:val="auto"/>
          <w:kern w:val="0"/>
          <w:sz w:val="32"/>
          <w:szCs w:val="32"/>
        </w:rPr>
        <w:t>　　5.节能环保：反映政府节能环保支出。 </w:t>
      </w:r>
      <w:r>
        <w:rPr>
          <w:rFonts w:hint="eastAsia" w:ascii="仿宋_GB2312" w:hAnsi="仿宋_GB2312" w:eastAsia="仿宋_GB2312" w:cs="仿宋_GB2312"/>
          <w:color w:val="auto"/>
          <w:kern w:val="0"/>
          <w:sz w:val="32"/>
          <w:szCs w:val="32"/>
        </w:rPr>
        <w:br w:type="textWrapping"/>
      </w:r>
      <w:r>
        <w:rPr>
          <w:rFonts w:hint="eastAsia" w:ascii="仿宋_GB2312" w:hAnsi="仿宋_GB2312" w:eastAsia="仿宋_GB2312" w:cs="仿宋_GB2312"/>
          <w:color w:val="auto"/>
          <w:kern w:val="0"/>
          <w:sz w:val="32"/>
          <w:szCs w:val="32"/>
        </w:rPr>
        <w:t>　　6.农林水事务：反映政府农林水事务支出。 </w:t>
      </w:r>
      <w:r>
        <w:rPr>
          <w:rFonts w:hint="eastAsia" w:ascii="仿宋_GB2312" w:hAnsi="仿宋_GB2312" w:eastAsia="仿宋_GB2312" w:cs="仿宋_GB2312"/>
          <w:color w:val="auto"/>
          <w:kern w:val="0"/>
          <w:sz w:val="32"/>
          <w:szCs w:val="32"/>
        </w:rPr>
        <w:br w:type="textWrapping"/>
      </w:r>
      <w:r>
        <w:rPr>
          <w:rFonts w:hint="eastAsia" w:ascii="仿宋_GB2312" w:hAnsi="仿宋_GB2312" w:eastAsia="仿宋_GB2312" w:cs="仿宋_GB2312"/>
          <w:color w:val="auto"/>
          <w:kern w:val="0"/>
          <w:sz w:val="32"/>
          <w:szCs w:val="32"/>
        </w:rPr>
        <w:t>　　7.基本支出：指为保障机构正常运转、完成日常工作任务而发生的人员支出（包括基本工资、津贴补贴等）和公用支出（包括办公费、水电费、邮电费、交通费、会议费、培训费、差旅费等）。</w:t>
      </w:r>
    </w:p>
    <w:p>
      <w:pPr>
        <w:pStyle w:val="15"/>
        <w:keepNext w:val="0"/>
        <w:keepLines w:val="0"/>
        <w:pageBreakBefore w:val="0"/>
        <w:kinsoku/>
        <w:wordWrap/>
        <w:overflowPunct/>
        <w:topLinePunct w:val="0"/>
        <w:autoSpaceDE/>
        <w:autoSpaceDN/>
        <w:bidi w:val="0"/>
        <w:adjustRightInd/>
        <w:snapToGrid/>
        <w:spacing w:line="640" w:lineRule="exact"/>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8.机关运行经费：指为保障机构正常运转、完成日常工作任务而发生的支出（包括办公费、水电费、邮电费、交通费、会议费、培训费、差旅费等）。</w:t>
      </w:r>
      <w:r>
        <w:rPr>
          <w:rFonts w:hint="eastAsia" w:ascii="仿宋_GB2312" w:hAnsi="仿宋_GB2312" w:eastAsia="仿宋_GB2312" w:cs="仿宋_GB2312"/>
          <w:color w:val="auto"/>
          <w:kern w:val="0"/>
          <w:sz w:val="32"/>
          <w:szCs w:val="32"/>
        </w:rPr>
        <w:br w:type="textWrapping"/>
      </w:r>
      <w:r>
        <w:rPr>
          <w:rFonts w:hint="eastAsia" w:ascii="仿宋_GB2312" w:hAnsi="仿宋_GB2312" w:eastAsia="仿宋_GB2312" w:cs="仿宋_GB2312"/>
          <w:color w:val="auto"/>
          <w:kern w:val="0"/>
          <w:sz w:val="32"/>
          <w:szCs w:val="32"/>
        </w:rPr>
        <w:t>   </w:t>
      </w:r>
      <w:r>
        <w:rPr>
          <w:rFonts w:hint="eastAsia" w:ascii="仿宋_GB2312" w:hAnsi="仿宋_GB2312" w:eastAsia="仿宋_GB2312" w:cs="仿宋_GB2312"/>
          <w:color w:val="auto"/>
          <w:kern w:val="0"/>
          <w:sz w:val="32"/>
          <w:szCs w:val="32"/>
          <w:lang w:val="en-US" w:eastAsia="zh-CN"/>
        </w:rPr>
        <w:t xml:space="preserve">  </w:t>
      </w:r>
      <w:r>
        <w:rPr>
          <w:rFonts w:hint="eastAsia" w:ascii="仿宋_GB2312" w:hAnsi="仿宋_GB2312" w:eastAsia="仿宋_GB2312" w:cs="仿宋_GB2312"/>
          <w:color w:val="auto"/>
          <w:kern w:val="0"/>
          <w:sz w:val="32"/>
          <w:szCs w:val="32"/>
        </w:rPr>
        <w:t> 9.项目支出：指在基本支出之外为完成特定行政任务和事业发展目标所发生的支出。</w:t>
      </w:r>
    </w:p>
    <w:p>
      <w:pPr>
        <w:pStyle w:val="15"/>
        <w:keepNext w:val="0"/>
        <w:keepLines w:val="0"/>
        <w:pageBreakBefore w:val="0"/>
        <w:kinsoku/>
        <w:wordWrap/>
        <w:overflowPunct/>
        <w:topLinePunct w:val="0"/>
        <w:autoSpaceDE/>
        <w:autoSpaceDN/>
        <w:bidi w:val="0"/>
        <w:adjustRightInd/>
        <w:snapToGrid/>
        <w:spacing w:line="640" w:lineRule="exact"/>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10.“三公经费”：指单位因公出国（境）费用、公务车运行维护费用以及公务接待费用之和。单位因公出国（境）费用内容主要包括单位工作人员公务出国（境）的住宿费、旅费、伙食补助费、杂费、培训费等支出。公务车运行维护费用内容主要包括车辆燃料费、维修费、过路过桥费、保险费、安全奖励费等支出。 </w:t>
      </w:r>
    </w:p>
    <w:p>
      <w:pPr>
        <w:pStyle w:val="10"/>
        <w:keepNext w:val="0"/>
        <w:keepLines w:val="0"/>
        <w:pageBreakBefore w:val="0"/>
        <w:widowControl/>
        <w:kinsoku/>
        <w:wordWrap/>
        <w:overflowPunct/>
        <w:topLinePunct w:val="0"/>
        <w:autoSpaceDE/>
        <w:autoSpaceDN/>
        <w:bidi w:val="0"/>
        <w:adjustRightInd/>
        <w:snapToGrid/>
        <w:spacing w:beforeAutospacing="0" w:afterAutospacing="0" w:line="640" w:lineRule="exact"/>
        <w:jc w:val="both"/>
        <w:rPr>
          <w:rFonts w:hint="default" w:ascii="黑体" w:hAnsi="黑体" w:eastAsia="黑体" w:cs="黑体"/>
          <w:color w:val="auto"/>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Wingdings 2">
    <w:altName w:val="Wingdings"/>
    <w:panose1 w:val="05020102010507070707"/>
    <w:charset w:val="02"/>
    <w:family w:val="auto"/>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0469845"/>
    <w:multiLevelType w:val="singleLevel"/>
    <w:tmpl w:val="30469845"/>
    <w:lvl w:ilvl="0" w:tentative="0">
      <w:start w:val="1"/>
      <w:numFmt w:val="decimal"/>
      <w:lvlText w:val="%1."/>
      <w:lvlJc w:val="left"/>
      <w:pPr>
        <w:tabs>
          <w:tab w:val="left" w:pos="312"/>
        </w:tabs>
      </w:pPr>
    </w:lvl>
  </w:abstractNum>
  <w:abstractNum w:abstractNumId="1">
    <w:nsid w:val="3B7A5FFC"/>
    <w:multiLevelType w:val="singleLevel"/>
    <w:tmpl w:val="3B7A5FFC"/>
    <w:lvl w:ilvl="0" w:tentative="0">
      <w:start w:val="4"/>
      <w:numFmt w:val="chineseCounting"/>
      <w:suff w:val="space"/>
      <w:lvlText w:val="第%1部分"/>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zdhOGJiZmM4OGUzYTQ0MGU3YTU2MzJiYjNiNjQ0OWQifQ=="/>
  </w:docVars>
  <w:rsids>
    <w:rsidRoot w:val="004D7281"/>
    <w:rsid w:val="000B55A7"/>
    <w:rsid w:val="000E712D"/>
    <w:rsid w:val="00117F54"/>
    <w:rsid w:val="001259F2"/>
    <w:rsid w:val="00127597"/>
    <w:rsid w:val="00176847"/>
    <w:rsid w:val="00181E7E"/>
    <w:rsid w:val="00263922"/>
    <w:rsid w:val="00280C92"/>
    <w:rsid w:val="002B11F8"/>
    <w:rsid w:val="00321423"/>
    <w:rsid w:val="0042071B"/>
    <w:rsid w:val="004471E5"/>
    <w:rsid w:val="00481578"/>
    <w:rsid w:val="004D7281"/>
    <w:rsid w:val="005117A8"/>
    <w:rsid w:val="0052484A"/>
    <w:rsid w:val="005446CB"/>
    <w:rsid w:val="005454E7"/>
    <w:rsid w:val="00547792"/>
    <w:rsid w:val="005F4696"/>
    <w:rsid w:val="00614575"/>
    <w:rsid w:val="00674A97"/>
    <w:rsid w:val="007075DF"/>
    <w:rsid w:val="00780056"/>
    <w:rsid w:val="008E7B3C"/>
    <w:rsid w:val="0090622C"/>
    <w:rsid w:val="009C15B3"/>
    <w:rsid w:val="00C472E7"/>
    <w:rsid w:val="00C54F40"/>
    <w:rsid w:val="00CB1052"/>
    <w:rsid w:val="00CB1626"/>
    <w:rsid w:val="00D0175D"/>
    <w:rsid w:val="00D87E03"/>
    <w:rsid w:val="00DB20D2"/>
    <w:rsid w:val="00E644DB"/>
    <w:rsid w:val="00E94377"/>
    <w:rsid w:val="00F27A15"/>
    <w:rsid w:val="00F33A0C"/>
    <w:rsid w:val="00F65303"/>
    <w:rsid w:val="00F929D9"/>
    <w:rsid w:val="046F3C8B"/>
    <w:rsid w:val="07F91DF8"/>
    <w:rsid w:val="081005F9"/>
    <w:rsid w:val="0A376C8A"/>
    <w:rsid w:val="0BF83C28"/>
    <w:rsid w:val="0CD86B76"/>
    <w:rsid w:val="0E232E3D"/>
    <w:rsid w:val="0F571FD1"/>
    <w:rsid w:val="0FD27AC3"/>
    <w:rsid w:val="12C64388"/>
    <w:rsid w:val="175D0151"/>
    <w:rsid w:val="18410BA6"/>
    <w:rsid w:val="1C9A2439"/>
    <w:rsid w:val="22A4338C"/>
    <w:rsid w:val="22D7182D"/>
    <w:rsid w:val="22E968C7"/>
    <w:rsid w:val="25E31A73"/>
    <w:rsid w:val="288B531E"/>
    <w:rsid w:val="2D1545C1"/>
    <w:rsid w:val="2D4F4A73"/>
    <w:rsid w:val="2F317F2A"/>
    <w:rsid w:val="32B66A02"/>
    <w:rsid w:val="34FD36E3"/>
    <w:rsid w:val="352A1385"/>
    <w:rsid w:val="35F15FB7"/>
    <w:rsid w:val="37846B7B"/>
    <w:rsid w:val="3816180B"/>
    <w:rsid w:val="3C17425F"/>
    <w:rsid w:val="3CB5145A"/>
    <w:rsid w:val="3FC30D16"/>
    <w:rsid w:val="410348A3"/>
    <w:rsid w:val="460F77E1"/>
    <w:rsid w:val="463D08DA"/>
    <w:rsid w:val="498554D1"/>
    <w:rsid w:val="4B9207C0"/>
    <w:rsid w:val="4C24115F"/>
    <w:rsid w:val="4F5E0129"/>
    <w:rsid w:val="53035D44"/>
    <w:rsid w:val="545A56EE"/>
    <w:rsid w:val="564279A5"/>
    <w:rsid w:val="56BB4CE6"/>
    <w:rsid w:val="56EE3A28"/>
    <w:rsid w:val="57DF05CA"/>
    <w:rsid w:val="5A8B2BB8"/>
    <w:rsid w:val="5B7420F2"/>
    <w:rsid w:val="67DD19C3"/>
    <w:rsid w:val="69F21F6A"/>
    <w:rsid w:val="6A580496"/>
    <w:rsid w:val="6D036450"/>
    <w:rsid w:val="713A65E8"/>
    <w:rsid w:val="73E33A0D"/>
    <w:rsid w:val="77167654"/>
    <w:rsid w:val="794E05CB"/>
    <w:rsid w:val="7A457BB9"/>
    <w:rsid w:val="7F7E534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qFormat/>
    <w:uiPriority w:val="0"/>
    <w:pPr>
      <w:keepNext/>
      <w:keepLines/>
      <w:widowControl w:val="0"/>
      <w:spacing w:before="340" w:after="330" w:line="578" w:lineRule="auto"/>
      <w:outlineLvl w:val="0"/>
    </w:pPr>
    <w:rPr>
      <w:rFonts w:eastAsia="仿宋"/>
      <w:b/>
      <w:bCs/>
      <w:kern w:val="44"/>
      <w:sz w:val="44"/>
      <w:szCs w:val="44"/>
    </w:rPr>
  </w:style>
  <w:style w:type="paragraph" w:styleId="4">
    <w:name w:val="heading 2"/>
    <w:basedOn w:val="1"/>
    <w:next w:val="1"/>
    <w:semiHidden/>
    <w:unhideWhenUsed/>
    <w:qFormat/>
    <w:uiPriority w:val="0"/>
    <w:pPr>
      <w:spacing w:beforeAutospacing="1" w:afterAutospacing="1"/>
      <w:jc w:val="left"/>
      <w:outlineLvl w:val="1"/>
    </w:pPr>
    <w:rPr>
      <w:rFonts w:hint="eastAsia" w:ascii="宋体" w:hAnsi="宋体"/>
      <w:b/>
      <w:kern w:val="0"/>
      <w:sz w:val="36"/>
      <w:szCs w:val="36"/>
    </w:rPr>
  </w:style>
  <w:style w:type="character" w:default="1" w:styleId="13">
    <w:name w:val="Default Paragraph Font"/>
    <w:semiHidden/>
    <w:unhideWhenUsed/>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customStyle="1" w:styleId="2">
    <w:name w:val="正文（缩进）"/>
    <w:qFormat/>
    <w:uiPriority w:val="0"/>
    <w:pPr>
      <w:widowControl w:val="0"/>
      <w:spacing w:before="156" w:after="156" w:line="360" w:lineRule="auto"/>
      <w:ind w:left="720" w:firstLine="480" w:firstLineChars="200"/>
      <w:jc w:val="both"/>
    </w:pPr>
    <w:rPr>
      <w:rFonts w:ascii="宋体" w:hAnsi="宋体" w:eastAsia="宋体" w:cs="Calibri"/>
      <w:bCs/>
      <w:kern w:val="2"/>
      <w:sz w:val="24"/>
      <w:szCs w:val="21"/>
      <w:lang w:val="en-US" w:eastAsia="zh-CN" w:bidi="ar-SA"/>
    </w:rPr>
  </w:style>
  <w:style w:type="paragraph" w:styleId="5">
    <w:name w:val="Body Text"/>
    <w:basedOn w:val="1"/>
    <w:qFormat/>
    <w:uiPriority w:val="0"/>
    <w:rPr>
      <w:rFonts w:ascii="Times New Roman" w:hAnsi="Times New Roman" w:eastAsia="仿宋" w:cs="Times New Roman"/>
      <w:sz w:val="32"/>
    </w:rPr>
  </w:style>
  <w:style w:type="paragraph" w:styleId="6">
    <w:name w:val="Body Text Indent"/>
    <w:basedOn w:val="1"/>
    <w:next w:val="7"/>
    <w:qFormat/>
    <w:uiPriority w:val="0"/>
    <w:pPr>
      <w:ind w:left="200" w:leftChars="200"/>
    </w:pPr>
    <w:rPr>
      <w:rFonts w:ascii="Times New Roman" w:hAnsi="Times New Roman"/>
    </w:rPr>
  </w:style>
  <w:style w:type="paragraph" w:styleId="7">
    <w:name w:val="Body Text First Indent 2"/>
    <w:basedOn w:val="6"/>
    <w:next w:val="1"/>
    <w:qFormat/>
    <w:uiPriority w:val="0"/>
    <w:pPr>
      <w:ind w:firstLine="200" w:firstLineChars="200"/>
    </w:pPr>
  </w:style>
  <w:style w:type="paragraph" w:styleId="8">
    <w:name w:val="footer"/>
    <w:basedOn w:val="1"/>
    <w:link w:val="17"/>
    <w:semiHidden/>
    <w:unhideWhenUsed/>
    <w:qFormat/>
    <w:uiPriority w:val="99"/>
    <w:pPr>
      <w:tabs>
        <w:tab w:val="center" w:pos="4153"/>
        <w:tab w:val="right" w:pos="8306"/>
      </w:tabs>
      <w:snapToGrid w:val="0"/>
      <w:jc w:val="left"/>
    </w:pPr>
    <w:rPr>
      <w:sz w:val="18"/>
      <w:szCs w:val="18"/>
    </w:rPr>
  </w:style>
  <w:style w:type="paragraph" w:styleId="9">
    <w:name w:val="header"/>
    <w:basedOn w:val="1"/>
    <w:link w:val="16"/>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Normal (Web)"/>
    <w:basedOn w:val="1"/>
    <w:next w:val="8"/>
    <w:qFormat/>
    <w:uiPriority w:val="0"/>
    <w:pPr>
      <w:spacing w:beforeAutospacing="1" w:afterAutospacing="1"/>
      <w:jc w:val="left"/>
    </w:pPr>
    <w:rPr>
      <w:kern w:val="0"/>
      <w:sz w:val="24"/>
    </w:rPr>
  </w:style>
  <w:style w:type="paragraph" w:styleId="11">
    <w:name w:val="Title"/>
    <w:basedOn w:val="1"/>
    <w:next w:val="1"/>
    <w:qFormat/>
    <w:uiPriority w:val="0"/>
    <w:pPr>
      <w:outlineLvl w:val="0"/>
    </w:pPr>
    <w:rPr>
      <w:rFonts w:ascii="Calibri" w:hAnsi="Calibri" w:eastAsia="方正小标宋简体" w:cs="Arial"/>
      <w:bCs/>
      <w:sz w:val="40"/>
      <w:szCs w:val="32"/>
    </w:rPr>
  </w:style>
  <w:style w:type="character" w:styleId="14">
    <w:name w:val="Strong"/>
    <w:basedOn w:val="13"/>
    <w:qFormat/>
    <w:uiPriority w:val="0"/>
    <w:rPr>
      <w:b/>
    </w:rPr>
  </w:style>
  <w:style w:type="paragraph" w:customStyle="1" w:styleId="15">
    <w:name w:val="正文缩进 + 首行缩进:  2 字符"/>
    <w:basedOn w:val="1"/>
    <w:qFormat/>
    <w:uiPriority w:val="0"/>
    <w:pPr>
      <w:spacing w:line="560" w:lineRule="exact"/>
      <w:ind w:firstLine="640"/>
    </w:pPr>
    <w:rPr>
      <w:rFonts w:ascii="仿宋" w:hAnsi="仿宋" w:eastAsia="仿宋" w:cs="宋体"/>
      <w:sz w:val="32"/>
      <w:szCs w:val="20"/>
    </w:rPr>
  </w:style>
  <w:style w:type="character" w:customStyle="1" w:styleId="16">
    <w:name w:val="页眉 Char"/>
    <w:basedOn w:val="13"/>
    <w:link w:val="9"/>
    <w:semiHidden/>
    <w:qFormat/>
    <w:uiPriority w:val="99"/>
    <w:rPr>
      <w:rFonts w:ascii="Calibri" w:hAnsi="Calibri" w:eastAsia="宋体" w:cs="Times New Roman"/>
      <w:sz w:val="18"/>
      <w:szCs w:val="18"/>
    </w:rPr>
  </w:style>
  <w:style w:type="character" w:customStyle="1" w:styleId="17">
    <w:name w:val="页脚 Char"/>
    <w:basedOn w:val="13"/>
    <w:link w:val="8"/>
    <w:semiHidden/>
    <w:qFormat/>
    <w:uiPriority w:val="99"/>
    <w:rPr>
      <w:rFonts w:ascii="Calibri" w:hAnsi="Calibri" w:eastAsia="宋体" w:cs="Times New Roman"/>
      <w:sz w:val="18"/>
      <w:szCs w:val="18"/>
    </w:rPr>
  </w:style>
  <w:style w:type="paragraph" w:customStyle="1" w:styleId="18">
    <w:name w:val="Default"/>
    <w:next w:val="19"/>
    <w:qFormat/>
    <w:uiPriority w:val="0"/>
    <w:pPr>
      <w:widowControl w:val="0"/>
      <w:autoSpaceDE w:val="0"/>
      <w:autoSpaceDN w:val="0"/>
      <w:adjustRightInd w:val="0"/>
      <w:spacing w:after="200" w:afterLines="0" w:line="276" w:lineRule="auto"/>
    </w:pPr>
    <w:rPr>
      <w:rFonts w:ascii="黑体" w:hAnsi="Times New Roman" w:eastAsia="黑体" w:cs="黑体"/>
      <w:color w:val="000000"/>
      <w:sz w:val="24"/>
      <w:szCs w:val="24"/>
      <w:lang w:val="en-US" w:eastAsia="zh-CN"/>
    </w:rPr>
  </w:style>
  <w:style w:type="paragraph" w:customStyle="1" w:styleId="19">
    <w:name w:val="index 5"/>
    <w:basedOn w:val="1"/>
    <w:next w:val="1"/>
    <w:qFormat/>
    <w:uiPriority w:val="0"/>
    <w:pPr>
      <w:ind w:left="168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72</Pages>
  <Words>24993</Words>
  <Characters>31813</Characters>
  <Lines>23</Lines>
  <Paragraphs>6</Paragraphs>
  <TotalTime>8</TotalTime>
  <ScaleCrop>false</ScaleCrop>
  <LinksUpToDate>false</LinksUpToDate>
  <CharactersWithSpaces>32925</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2018-08-02T09:08:00Z</dcterms:created>
  <dc:creator>lh</dc:creator>
  <cp:lastModifiedBy>WPS_1652090215</cp:lastModifiedBy>
  <cp:lastPrinted>2021-09-23T03:57:00Z</cp:lastPrinted>
  <dcterms:modified xsi:type="dcterms:W3CDTF">2022-09-20T03:08:53Z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BBBB4747A4334B1A875FB2392855F4DD</vt:lpwstr>
  </property>
</Properties>
</file>