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55" w:rsidRPr="00EF4355" w:rsidRDefault="004A7FF4" w:rsidP="00EF4355">
      <w:pPr>
        <w:spacing w:line="600" w:lineRule="exact"/>
        <w:ind w:rightChars="-51" w:right="-107"/>
        <w:jc w:val="center"/>
        <w:rPr>
          <w:rFonts w:ascii="仿宋_GB2312" w:eastAsia="仿宋_GB2312" w:hAnsi="仿宋" w:cs="宋体"/>
          <w:kern w:val="0"/>
          <w:sz w:val="32"/>
          <w:szCs w:val="32"/>
        </w:rPr>
      </w:pPr>
      <w:r>
        <w:rPr>
          <w:rFonts w:ascii="仿宋_GB2312" w:eastAsia="仿宋_GB2312" w:hAnsi="仿宋" w:cs="宋体"/>
          <w:noProof/>
          <w:kern w:val="0"/>
          <w:sz w:val="32"/>
          <w:szCs w:val="32"/>
        </w:rPr>
        <w:pict>
          <v:group id="_x0000_s1026" style="position:absolute;left:0;text-align:left;margin-left:-34.7pt;margin-top:-8.7pt;width:484.7pt;height:704.4pt;z-index:251658240" coordorigin="1106,1356" coordsize="9694,14088">
            <v:group id="_x0000_s1027" style="position:absolute;left:1106;top:2573;width:9694;height:12871" coordorigin="1106,2686" coordsize="9694,12871">
              <v:line id="_x0000_s1028" style="position:absolute;mso-position-horizontal:center" from="1106,2686" to="10800,2686" strokecolor="red" strokeweight="5.5pt">
                <v:stroke linestyle="thickThin"/>
              </v:line>
              <v:line id="_x0000_s1029" style="position:absolute" from="1106,15557" to="10800,15557" strokecolor="red" strokeweight="5.5pt">
                <v:stroke linestyle="thinThick"/>
              </v:line>
            </v:group>
            <v:shapetype id="_x0000_t202" coordsize="21600,21600" o:spt="202" path="m,l,21600r21600,l21600,xe">
              <v:stroke joinstyle="miter"/>
              <v:path gradientshapeok="t" o:connecttype="rect"/>
            </v:shapetype>
            <v:shape id="_x0000_s1030" type="#_x0000_t202" style="position:absolute;left:2208;top:1356;width:7969;height:1136;mso-wrap-style:none;mso-position-horizontal:center" stroked="f">
              <v:textbox style="mso-next-textbox:#_x0000_s1030">
                <w:txbxContent>
                  <w:p w:rsidR="00B02B23" w:rsidRPr="008E19F6" w:rsidRDefault="00B02B23" w:rsidP="00B02B23">
                    <w:pPr>
                      <w:jc w:val="center"/>
                      <w:rPr>
                        <w:rFonts w:ascii="方正小标宋简体" w:eastAsia="方正小标宋简体"/>
                        <w:noProof/>
                        <w:color w:val="FF0000"/>
                        <w:spacing w:val="260"/>
                        <w:sz w:val="76"/>
                        <w:szCs w:val="76"/>
                      </w:rPr>
                    </w:pPr>
                    <w:r w:rsidRPr="008E19F6">
                      <w:rPr>
                        <w:rFonts w:ascii="方正小标宋简体" w:eastAsia="方正小标宋简体" w:hint="eastAsia"/>
                        <w:color w:val="FF0000"/>
                        <w:spacing w:val="260"/>
                        <w:kern w:val="0"/>
                        <w:sz w:val="76"/>
                        <w:szCs w:val="76"/>
                      </w:rPr>
                      <w:t>咸宁市水</w:t>
                    </w:r>
                    <w:proofErr w:type="gramStart"/>
                    <w:r w:rsidRPr="008E19F6">
                      <w:rPr>
                        <w:rFonts w:ascii="方正小标宋简体" w:eastAsia="方正小标宋简体" w:hint="eastAsia"/>
                        <w:color w:val="FF0000"/>
                        <w:spacing w:val="260"/>
                        <w:kern w:val="0"/>
                        <w:sz w:val="76"/>
                        <w:szCs w:val="76"/>
                      </w:rPr>
                      <w:t>务</w:t>
                    </w:r>
                    <w:proofErr w:type="gramEnd"/>
                    <w:r w:rsidRPr="008E19F6">
                      <w:rPr>
                        <w:rFonts w:ascii="方正小标宋简体" w:eastAsia="方正小标宋简体" w:hint="eastAsia"/>
                        <w:color w:val="FF0000"/>
                        <w:spacing w:val="260"/>
                        <w:kern w:val="0"/>
                        <w:sz w:val="76"/>
                        <w:szCs w:val="76"/>
                      </w:rPr>
                      <w:t>局</w:t>
                    </w:r>
                  </w:p>
                </w:txbxContent>
              </v:textbox>
            </v:shape>
          </v:group>
        </w:pict>
      </w:r>
    </w:p>
    <w:p w:rsidR="00EF4355" w:rsidRPr="00EF4355" w:rsidRDefault="00EF4355" w:rsidP="00EF4355">
      <w:pPr>
        <w:spacing w:line="600" w:lineRule="exact"/>
        <w:ind w:rightChars="-51" w:right="-107"/>
        <w:jc w:val="center"/>
        <w:rPr>
          <w:rFonts w:ascii="仿宋_GB2312" w:eastAsia="仿宋_GB2312" w:hAnsi="仿宋" w:cs="宋体"/>
          <w:kern w:val="0"/>
          <w:sz w:val="32"/>
          <w:szCs w:val="32"/>
        </w:rPr>
      </w:pPr>
    </w:p>
    <w:p w:rsidR="00EF4355" w:rsidRPr="00EF4355" w:rsidRDefault="00EF4355" w:rsidP="00EF4355">
      <w:pPr>
        <w:spacing w:line="600" w:lineRule="exact"/>
        <w:ind w:rightChars="-51" w:right="-107"/>
        <w:jc w:val="center"/>
        <w:rPr>
          <w:rFonts w:ascii="仿宋_GB2312" w:eastAsia="仿宋_GB2312" w:hAnsi="仿宋" w:cs="宋体"/>
          <w:kern w:val="0"/>
          <w:sz w:val="32"/>
          <w:szCs w:val="32"/>
        </w:rPr>
      </w:pPr>
    </w:p>
    <w:p w:rsidR="00EF4355" w:rsidRPr="00EF4355" w:rsidRDefault="0073533B" w:rsidP="00EF4355">
      <w:pPr>
        <w:spacing w:line="600" w:lineRule="exact"/>
        <w:ind w:rightChars="-51" w:right="-107"/>
        <w:jc w:val="right"/>
        <w:rPr>
          <w:rFonts w:ascii="仿宋_GB2312" w:eastAsia="仿宋_GB2312" w:hAnsi="仿宋" w:cs="宋体"/>
          <w:kern w:val="0"/>
          <w:sz w:val="32"/>
          <w:szCs w:val="32"/>
        </w:rPr>
      </w:pPr>
      <w:r>
        <w:rPr>
          <w:rFonts w:ascii="仿宋_GB2312" w:eastAsia="仿宋_GB2312" w:hAnsi="仿宋" w:cs="宋体" w:hint="eastAsia"/>
          <w:kern w:val="0"/>
          <w:sz w:val="32"/>
          <w:szCs w:val="32"/>
        </w:rPr>
        <w:t>A</w:t>
      </w:r>
    </w:p>
    <w:p w:rsidR="00EF4355" w:rsidRPr="00EF4355" w:rsidRDefault="00EF4355" w:rsidP="00EF4355">
      <w:pPr>
        <w:spacing w:line="600" w:lineRule="exact"/>
        <w:ind w:rightChars="-51" w:right="-107"/>
        <w:jc w:val="center"/>
        <w:rPr>
          <w:rFonts w:ascii="方正小标宋简体" w:eastAsia="方正小标宋简体" w:hAnsi="仿宋" w:cs="宋体"/>
          <w:kern w:val="0"/>
          <w:sz w:val="36"/>
          <w:szCs w:val="36"/>
        </w:rPr>
      </w:pPr>
      <w:r w:rsidRPr="00EF4355">
        <w:rPr>
          <w:rFonts w:ascii="方正小标宋简体" w:eastAsia="方正小标宋简体" w:hAnsi="仿宋" w:cs="宋体" w:hint="eastAsia"/>
          <w:kern w:val="0"/>
          <w:sz w:val="36"/>
          <w:szCs w:val="36"/>
        </w:rPr>
        <w:t>关于对市政协</w:t>
      </w:r>
      <w:r>
        <w:rPr>
          <w:rFonts w:ascii="方正小标宋简体" w:eastAsia="方正小标宋简体" w:hAnsi="仿宋" w:cs="宋体" w:hint="eastAsia"/>
          <w:kern w:val="0"/>
          <w:sz w:val="36"/>
          <w:szCs w:val="36"/>
        </w:rPr>
        <w:t>五</w:t>
      </w:r>
      <w:r w:rsidRPr="00EF4355">
        <w:rPr>
          <w:rFonts w:ascii="方正小标宋简体" w:eastAsia="方正小标宋简体" w:hAnsi="仿宋" w:cs="宋体" w:hint="eastAsia"/>
          <w:kern w:val="0"/>
          <w:sz w:val="36"/>
          <w:szCs w:val="36"/>
        </w:rPr>
        <w:t>届</w:t>
      </w:r>
      <w:r>
        <w:rPr>
          <w:rFonts w:ascii="方正小标宋简体" w:eastAsia="方正小标宋简体" w:hAnsi="仿宋" w:cs="宋体" w:hint="eastAsia"/>
          <w:kern w:val="0"/>
          <w:sz w:val="36"/>
          <w:szCs w:val="36"/>
        </w:rPr>
        <w:t>二</w:t>
      </w:r>
      <w:r w:rsidRPr="00EF4355">
        <w:rPr>
          <w:rFonts w:ascii="方正小标宋简体" w:eastAsia="方正小标宋简体" w:hAnsi="仿宋" w:cs="宋体" w:hint="eastAsia"/>
          <w:kern w:val="0"/>
          <w:sz w:val="36"/>
          <w:szCs w:val="36"/>
        </w:rPr>
        <w:t>次会议第</w:t>
      </w:r>
      <w:r>
        <w:rPr>
          <w:rFonts w:ascii="方正小标宋简体" w:eastAsia="方正小标宋简体" w:hAnsi="仿宋" w:cs="宋体" w:hint="eastAsia"/>
          <w:kern w:val="0"/>
          <w:sz w:val="36"/>
          <w:szCs w:val="36"/>
        </w:rPr>
        <w:t>101</w:t>
      </w:r>
      <w:r w:rsidRPr="00EF4355">
        <w:rPr>
          <w:rFonts w:ascii="方正小标宋简体" w:eastAsia="方正小标宋简体" w:hAnsi="仿宋" w:cs="宋体" w:hint="eastAsia"/>
          <w:kern w:val="0"/>
          <w:sz w:val="36"/>
          <w:szCs w:val="36"/>
        </w:rPr>
        <w:t>号提案的答复</w:t>
      </w:r>
    </w:p>
    <w:p w:rsidR="00EF4355" w:rsidRPr="00EF4355" w:rsidRDefault="00EF4355" w:rsidP="00EF4355">
      <w:pPr>
        <w:ind w:rightChars="-51" w:right="-107"/>
        <w:jc w:val="left"/>
        <w:rPr>
          <w:rFonts w:ascii="仿宋_GB2312" w:eastAsia="仿宋_GB2312" w:hAnsi="仿宋" w:cs="宋体"/>
          <w:b/>
          <w:kern w:val="0"/>
          <w:sz w:val="32"/>
          <w:szCs w:val="32"/>
        </w:rPr>
      </w:pPr>
    </w:p>
    <w:p w:rsidR="00EF4355" w:rsidRPr="00EF4355" w:rsidRDefault="00EF4355" w:rsidP="00EF4355">
      <w:pPr>
        <w:ind w:rightChars="-51" w:right="-107"/>
        <w:jc w:val="left"/>
        <w:rPr>
          <w:rFonts w:ascii="仿宋_GB2312" w:eastAsia="仿宋_GB2312" w:hAnsi="仿宋" w:cs="宋体"/>
          <w:kern w:val="0"/>
          <w:sz w:val="32"/>
          <w:szCs w:val="32"/>
        </w:rPr>
      </w:pPr>
      <w:r>
        <w:rPr>
          <w:rFonts w:ascii="仿宋_GB2312" w:eastAsia="仿宋_GB2312" w:hAnsi="仿宋" w:cs="宋体" w:hint="eastAsia"/>
          <w:kern w:val="0"/>
          <w:sz w:val="32"/>
          <w:szCs w:val="32"/>
        </w:rPr>
        <w:t>徐学利</w:t>
      </w:r>
      <w:r w:rsidRPr="00EF4355">
        <w:rPr>
          <w:rFonts w:ascii="仿宋_GB2312" w:eastAsia="仿宋_GB2312" w:hAnsi="仿宋" w:cs="宋体" w:hint="eastAsia"/>
          <w:kern w:val="0"/>
          <w:sz w:val="32"/>
          <w:szCs w:val="32"/>
        </w:rPr>
        <w:t>委员：</w:t>
      </w:r>
    </w:p>
    <w:p w:rsidR="00EF4355" w:rsidRPr="00EF4355" w:rsidRDefault="00EF4355" w:rsidP="00EF4355">
      <w:pPr>
        <w:ind w:rightChars="-51" w:right="-107" w:firstLineChars="221" w:firstLine="707"/>
        <w:jc w:val="left"/>
        <w:rPr>
          <w:rFonts w:ascii="Times New Roman" w:eastAsia="仿宋_GB2312" w:hAnsi="Times New Roman" w:cs="Times New Roman"/>
          <w:sz w:val="32"/>
          <w:szCs w:val="24"/>
        </w:rPr>
      </w:pPr>
      <w:r w:rsidRPr="00EF4355">
        <w:rPr>
          <w:rFonts w:ascii="仿宋_GB2312" w:eastAsia="仿宋_GB2312" w:hAnsi="仿宋" w:cs="宋体" w:hint="eastAsia"/>
          <w:kern w:val="0"/>
          <w:sz w:val="32"/>
          <w:szCs w:val="32"/>
        </w:rPr>
        <w:t>您提出的“关于</w:t>
      </w:r>
      <w:r w:rsidR="009851D9">
        <w:rPr>
          <w:rFonts w:ascii="仿宋_GB2312" w:eastAsia="仿宋_GB2312" w:hAnsi="仿宋" w:cs="宋体" w:hint="eastAsia"/>
          <w:kern w:val="0"/>
          <w:sz w:val="32"/>
          <w:szCs w:val="32"/>
        </w:rPr>
        <w:t>加强水资源保护的建议</w:t>
      </w:r>
      <w:r w:rsidRPr="00EF4355">
        <w:rPr>
          <w:rFonts w:ascii="仿宋_GB2312" w:eastAsia="仿宋_GB2312" w:hAnsi="仿宋" w:cs="宋体" w:hint="eastAsia"/>
          <w:kern w:val="0"/>
          <w:sz w:val="32"/>
          <w:szCs w:val="32"/>
        </w:rPr>
        <w:t>” （市政协</w:t>
      </w:r>
      <w:r w:rsidR="009851D9">
        <w:rPr>
          <w:rFonts w:ascii="仿宋_GB2312" w:eastAsia="仿宋_GB2312" w:hAnsi="仿宋" w:cs="宋体" w:hint="eastAsia"/>
          <w:kern w:val="0"/>
          <w:sz w:val="32"/>
          <w:szCs w:val="32"/>
        </w:rPr>
        <w:t>五</w:t>
      </w:r>
      <w:r w:rsidRPr="00EF4355">
        <w:rPr>
          <w:rFonts w:ascii="仿宋_GB2312" w:eastAsia="仿宋_GB2312" w:hAnsi="仿宋" w:cs="宋体" w:hint="eastAsia"/>
          <w:kern w:val="0"/>
          <w:sz w:val="32"/>
          <w:szCs w:val="32"/>
        </w:rPr>
        <w:t>届</w:t>
      </w:r>
      <w:bookmarkStart w:id="0" w:name="_GoBack"/>
      <w:bookmarkEnd w:id="0"/>
      <w:r w:rsidR="009851D9">
        <w:rPr>
          <w:rFonts w:ascii="仿宋_GB2312" w:eastAsia="仿宋_GB2312" w:hAnsi="仿宋" w:cs="宋体" w:hint="eastAsia"/>
          <w:kern w:val="0"/>
          <w:sz w:val="32"/>
          <w:szCs w:val="32"/>
        </w:rPr>
        <w:t>二</w:t>
      </w:r>
      <w:r w:rsidRPr="00EF4355">
        <w:rPr>
          <w:rFonts w:ascii="仿宋_GB2312" w:eastAsia="仿宋_GB2312" w:hAnsi="仿宋" w:cs="宋体" w:hint="eastAsia"/>
          <w:kern w:val="0"/>
          <w:sz w:val="32"/>
          <w:szCs w:val="32"/>
        </w:rPr>
        <w:t>次会议第</w:t>
      </w:r>
      <w:r w:rsidR="009851D9">
        <w:rPr>
          <w:rFonts w:ascii="仿宋_GB2312" w:eastAsia="仿宋_GB2312" w:hAnsi="仿宋" w:cs="宋体" w:hint="eastAsia"/>
          <w:kern w:val="0"/>
          <w:sz w:val="32"/>
          <w:szCs w:val="32"/>
        </w:rPr>
        <w:t>101</w:t>
      </w:r>
      <w:r w:rsidRPr="00EF4355">
        <w:rPr>
          <w:rFonts w:ascii="仿宋_GB2312" w:eastAsia="仿宋_GB2312" w:hAnsi="仿宋" w:cs="宋体" w:hint="eastAsia"/>
          <w:kern w:val="0"/>
          <w:sz w:val="32"/>
          <w:szCs w:val="32"/>
        </w:rPr>
        <w:t>号）收悉，感谢您对水利工作的关心支持。</w:t>
      </w:r>
      <w:r w:rsidR="009851D9">
        <w:rPr>
          <w:rFonts w:ascii="仿宋_GB2312" w:eastAsia="仿宋_GB2312" w:hAnsi="仿宋" w:cs="宋体" w:hint="eastAsia"/>
          <w:kern w:val="0"/>
          <w:sz w:val="32"/>
          <w:szCs w:val="32"/>
        </w:rPr>
        <w:t>结合市环保局、市住建委、市农业局有关意见，</w:t>
      </w:r>
      <w:r w:rsidRPr="00EF4355">
        <w:rPr>
          <w:rFonts w:ascii="仿宋_GB2312" w:eastAsia="仿宋_GB2312" w:hAnsi="仿宋" w:cs="宋体" w:hint="eastAsia"/>
          <w:kern w:val="0"/>
          <w:sz w:val="32"/>
          <w:szCs w:val="32"/>
        </w:rPr>
        <w:t>现就有关问题</w:t>
      </w:r>
      <w:r w:rsidR="009851D9">
        <w:rPr>
          <w:rFonts w:ascii="仿宋_GB2312" w:eastAsia="仿宋_GB2312" w:hAnsi="仿宋" w:cs="宋体" w:hint="eastAsia"/>
          <w:kern w:val="0"/>
          <w:sz w:val="32"/>
          <w:szCs w:val="32"/>
        </w:rPr>
        <w:t>综合</w:t>
      </w:r>
      <w:r w:rsidRPr="00EF4355">
        <w:rPr>
          <w:rFonts w:ascii="仿宋_GB2312" w:eastAsia="仿宋_GB2312" w:hAnsi="仿宋" w:cs="宋体" w:hint="eastAsia"/>
          <w:kern w:val="0"/>
          <w:sz w:val="32"/>
          <w:szCs w:val="32"/>
        </w:rPr>
        <w:t>答复如下：</w:t>
      </w:r>
    </w:p>
    <w:p w:rsidR="006E4787" w:rsidRPr="001C3990" w:rsidRDefault="001C3990" w:rsidP="001C3990">
      <w:pPr>
        <w:spacing w:before="40" w:after="40"/>
        <w:ind w:rightChars="-51" w:right="-107" w:firstLineChars="220" w:firstLine="707"/>
        <w:jc w:val="left"/>
        <w:outlineLvl w:val="1"/>
        <w:rPr>
          <w:rFonts w:ascii="楷体_GB2312" w:eastAsia="楷体_GB2312" w:hAnsi="Times New Roman" w:cs="Times New Roman"/>
          <w:b/>
          <w:sz w:val="32"/>
          <w:szCs w:val="24"/>
        </w:rPr>
      </w:pPr>
      <w:r>
        <w:rPr>
          <w:rFonts w:ascii="楷体_GB2312" w:eastAsia="楷体_GB2312" w:hAnsi="Times New Roman" w:cs="Times New Roman" w:hint="eastAsia"/>
          <w:b/>
          <w:sz w:val="32"/>
          <w:szCs w:val="24"/>
        </w:rPr>
        <w:t>一、</w:t>
      </w:r>
      <w:r w:rsidR="00EF4355" w:rsidRPr="001C3990">
        <w:rPr>
          <w:rFonts w:ascii="楷体_GB2312" w:eastAsia="楷体_GB2312" w:hAnsi="Times New Roman" w:cs="Times New Roman" w:hint="eastAsia"/>
          <w:b/>
          <w:sz w:val="32"/>
          <w:szCs w:val="24"/>
        </w:rPr>
        <w:t>关于</w:t>
      </w:r>
      <w:r w:rsidR="002A63DB" w:rsidRPr="001C3990">
        <w:rPr>
          <w:rFonts w:ascii="楷体_GB2312" w:eastAsia="楷体_GB2312" w:hAnsi="Times New Roman" w:cs="Times New Roman" w:hint="eastAsia"/>
          <w:b/>
          <w:sz w:val="32"/>
          <w:szCs w:val="24"/>
        </w:rPr>
        <w:t>切实推行河湖库长制。</w:t>
      </w:r>
    </w:p>
    <w:p w:rsidR="00C16B21" w:rsidRDefault="00C16B21" w:rsidP="00C16B21">
      <w:pPr>
        <w:ind w:rightChars="-51" w:right="-107" w:firstLineChars="221" w:firstLine="707"/>
        <w:jc w:val="left"/>
        <w:rPr>
          <w:rFonts w:ascii="仿宋_GB2312" w:eastAsia="仿宋_GB2312" w:hAnsi="仿宋" w:cs="宋体"/>
          <w:kern w:val="0"/>
          <w:sz w:val="32"/>
          <w:szCs w:val="32"/>
        </w:rPr>
      </w:pPr>
      <w:r>
        <w:rPr>
          <w:rFonts w:ascii="仿宋_GB2312" w:eastAsia="仿宋_GB2312" w:hAnsi="仿宋" w:cs="宋体" w:hint="eastAsia"/>
          <w:kern w:val="0"/>
          <w:sz w:val="32"/>
          <w:szCs w:val="32"/>
        </w:rPr>
        <w:t>咸宁河流众多，湖库密布，水系发达，为加强河湖库管理保护工作，我市坚持节水优先、空间均衡、系统治理、两手发力，以保护水资源、防治水污染、改善水环境、</w:t>
      </w:r>
      <w:proofErr w:type="gramStart"/>
      <w:r>
        <w:rPr>
          <w:rFonts w:ascii="仿宋_GB2312" w:eastAsia="仿宋_GB2312" w:hAnsi="仿宋" w:cs="宋体" w:hint="eastAsia"/>
          <w:kern w:val="0"/>
          <w:sz w:val="32"/>
          <w:szCs w:val="32"/>
        </w:rPr>
        <w:t>修复水</w:t>
      </w:r>
      <w:proofErr w:type="gramEnd"/>
      <w:r>
        <w:rPr>
          <w:rFonts w:ascii="仿宋_GB2312" w:eastAsia="仿宋_GB2312" w:hAnsi="仿宋" w:cs="宋体" w:hint="eastAsia"/>
          <w:kern w:val="0"/>
          <w:sz w:val="32"/>
          <w:szCs w:val="32"/>
        </w:rPr>
        <w:t>生态为主要任务，全面推行河湖库长制。一年多以来，我市已建立起市县乡村四级河湖库长制体系，以六大制度为保障，构建起责任明确、协调有序、监管有力、保护有效的河湖库管理保护机制，并通过开展“清河行动”、“碧水保卫战”等专项行动，大力开展江河湖库的治理与保护，确保河湖库长制在咸宁落地生根。</w:t>
      </w:r>
    </w:p>
    <w:p w:rsidR="002A63DB" w:rsidRPr="002A63DB" w:rsidRDefault="002A63DB" w:rsidP="001C3990">
      <w:pPr>
        <w:ind w:rightChars="-51" w:right="-107" w:firstLineChars="220" w:firstLine="704"/>
        <w:jc w:val="left"/>
        <w:rPr>
          <w:rFonts w:ascii="仿宋_GB2312" w:eastAsia="仿宋_GB2312" w:hAnsi="仿宋" w:cs="宋体"/>
          <w:kern w:val="0"/>
          <w:sz w:val="32"/>
          <w:szCs w:val="32"/>
        </w:rPr>
      </w:pPr>
    </w:p>
    <w:p w:rsidR="00D42F53" w:rsidRPr="001C3990" w:rsidRDefault="001C3990" w:rsidP="001C3990">
      <w:pPr>
        <w:spacing w:before="40" w:after="40"/>
        <w:ind w:rightChars="-51" w:right="-107" w:firstLineChars="220" w:firstLine="707"/>
        <w:jc w:val="left"/>
        <w:outlineLvl w:val="1"/>
        <w:rPr>
          <w:rFonts w:ascii="楷体_GB2312" w:eastAsia="楷体_GB2312" w:hAnsi="Times New Roman" w:cs="Times New Roman"/>
          <w:b/>
          <w:sz w:val="32"/>
          <w:szCs w:val="24"/>
        </w:rPr>
      </w:pPr>
      <w:r w:rsidRPr="001C3990">
        <w:rPr>
          <w:rFonts w:ascii="楷体_GB2312" w:eastAsia="楷体_GB2312" w:hAnsi="Times New Roman" w:cs="Times New Roman" w:hint="eastAsia"/>
          <w:b/>
          <w:sz w:val="32"/>
          <w:szCs w:val="24"/>
        </w:rPr>
        <w:lastRenderedPageBreak/>
        <w:t>二、关于有序开展重要河湖水体水域保护的地方立法工作。</w:t>
      </w:r>
    </w:p>
    <w:p w:rsidR="0035224D" w:rsidRPr="0035224D" w:rsidRDefault="0035224D" w:rsidP="0035224D">
      <w:pPr>
        <w:ind w:rightChars="-51" w:right="-107" w:firstLineChars="220" w:firstLine="704"/>
        <w:jc w:val="left"/>
        <w:rPr>
          <w:rFonts w:ascii="仿宋_GB2312" w:eastAsia="仿宋_GB2312" w:hAnsi="仿宋" w:cs="宋体"/>
          <w:kern w:val="0"/>
          <w:sz w:val="32"/>
          <w:szCs w:val="32"/>
        </w:rPr>
      </w:pPr>
      <w:r w:rsidRPr="0035224D">
        <w:rPr>
          <w:rFonts w:ascii="仿宋_GB2312" w:eastAsia="仿宋_GB2312" w:hAnsi="仿宋" w:cs="宋体" w:hint="eastAsia"/>
          <w:kern w:val="0"/>
          <w:sz w:val="32"/>
          <w:szCs w:val="32"/>
        </w:rPr>
        <w:t>水利部门涉及的主要法律为《中华人民共和国水法》、《中华人民共和国防洪法》、《中华人民共和国水土保持法》。围绕以上法律及有关配套法规，深化水利制度改革、保障水安全、严格水资源管理、水资源节约保护、水生态修复、农田水利建设相关法律建设将是今后</w:t>
      </w:r>
      <w:r w:rsidR="006D6662">
        <w:rPr>
          <w:rFonts w:ascii="仿宋_GB2312" w:eastAsia="仿宋_GB2312" w:hAnsi="仿宋" w:cs="宋体" w:hint="eastAsia"/>
          <w:kern w:val="0"/>
          <w:sz w:val="32"/>
          <w:szCs w:val="32"/>
        </w:rPr>
        <w:t>水利</w:t>
      </w:r>
      <w:r w:rsidRPr="0035224D">
        <w:rPr>
          <w:rFonts w:ascii="仿宋_GB2312" w:eastAsia="仿宋_GB2312" w:hAnsi="仿宋" w:cs="宋体" w:hint="eastAsia"/>
          <w:kern w:val="0"/>
          <w:sz w:val="32"/>
          <w:szCs w:val="32"/>
        </w:rPr>
        <w:t>立法工作重点和热点。</w:t>
      </w:r>
    </w:p>
    <w:p w:rsidR="0035224D" w:rsidRPr="0035224D" w:rsidRDefault="0035224D" w:rsidP="0035224D">
      <w:pPr>
        <w:ind w:rightChars="-51" w:right="-107" w:firstLineChars="220" w:firstLine="704"/>
        <w:jc w:val="left"/>
        <w:rPr>
          <w:rFonts w:ascii="仿宋_GB2312" w:eastAsia="仿宋_GB2312" w:hAnsi="仿宋" w:cs="宋体"/>
          <w:kern w:val="0"/>
          <w:sz w:val="32"/>
          <w:szCs w:val="32"/>
        </w:rPr>
      </w:pPr>
      <w:r>
        <w:rPr>
          <w:rFonts w:ascii="仿宋_GB2312" w:eastAsia="仿宋_GB2312" w:hAnsi="仿宋" w:cs="宋体" w:hint="eastAsia"/>
          <w:kern w:val="0"/>
          <w:sz w:val="32"/>
          <w:szCs w:val="32"/>
        </w:rPr>
        <w:t>水</w:t>
      </w:r>
      <w:proofErr w:type="gramStart"/>
      <w:r>
        <w:rPr>
          <w:rFonts w:ascii="仿宋_GB2312" w:eastAsia="仿宋_GB2312" w:hAnsi="仿宋" w:cs="宋体" w:hint="eastAsia"/>
          <w:kern w:val="0"/>
          <w:sz w:val="32"/>
          <w:szCs w:val="32"/>
        </w:rPr>
        <w:t>务</w:t>
      </w:r>
      <w:proofErr w:type="gramEnd"/>
      <w:r>
        <w:rPr>
          <w:rFonts w:ascii="仿宋_GB2312" w:eastAsia="仿宋_GB2312" w:hAnsi="仿宋" w:cs="宋体" w:hint="eastAsia"/>
          <w:kern w:val="0"/>
          <w:sz w:val="32"/>
          <w:szCs w:val="32"/>
        </w:rPr>
        <w:t>部门已建议</w:t>
      </w:r>
      <w:r w:rsidRPr="0035224D">
        <w:rPr>
          <w:rFonts w:ascii="仿宋_GB2312" w:eastAsia="仿宋_GB2312" w:hAnsi="仿宋" w:cs="宋体" w:hint="eastAsia"/>
          <w:kern w:val="0"/>
          <w:sz w:val="32"/>
          <w:szCs w:val="32"/>
        </w:rPr>
        <w:t>市人大在2017-2021年度立法规划中，加强水利立法，并将以下项目纳入立法计划：</w:t>
      </w:r>
    </w:p>
    <w:p w:rsidR="0035224D" w:rsidRPr="0035224D" w:rsidRDefault="0035224D" w:rsidP="0035224D">
      <w:pPr>
        <w:ind w:rightChars="-51" w:right="-107" w:firstLineChars="220" w:firstLine="704"/>
        <w:jc w:val="left"/>
        <w:rPr>
          <w:rFonts w:ascii="仿宋_GB2312" w:eastAsia="仿宋_GB2312" w:hAnsi="仿宋" w:cs="宋体"/>
          <w:kern w:val="0"/>
          <w:sz w:val="32"/>
          <w:szCs w:val="32"/>
        </w:rPr>
      </w:pPr>
      <w:r w:rsidRPr="0035224D">
        <w:rPr>
          <w:rFonts w:ascii="仿宋_GB2312" w:eastAsia="仿宋_GB2312" w:hAnsi="仿宋" w:cs="宋体" w:hint="eastAsia"/>
          <w:kern w:val="0"/>
          <w:sz w:val="32"/>
          <w:szCs w:val="32"/>
        </w:rPr>
        <w:t>1. 建议将咸宁国家级水生态文明试点重点项目中的法规建设项目内容列入近期的立法重点。咸宁水生态文明建设重点项目有：《咸宁市城市供水用水条例》、《咸宁市湖泊保护条例》、《咸宁市节约用水条例》、《咸宁市取水许可和水资源费征收管理办法》、《咸宁市水资源保护条例》。</w:t>
      </w:r>
    </w:p>
    <w:p w:rsidR="0035224D" w:rsidRPr="0035224D" w:rsidRDefault="0035224D" w:rsidP="0035224D">
      <w:pPr>
        <w:ind w:rightChars="-51" w:right="-107" w:firstLineChars="220" w:firstLine="704"/>
        <w:jc w:val="left"/>
        <w:rPr>
          <w:rFonts w:ascii="仿宋_GB2312" w:eastAsia="仿宋_GB2312" w:hAnsi="仿宋" w:cs="宋体"/>
          <w:kern w:val="0"/>
          <w:sz w:val="32"/>
          <w:szCs w:val="32"/>
        </w:rPr>
      </w:pPr>
      <w:r w:rsidRPr="0035224D">
        <w:rPr>
          <w:rFonts w:ascii="仿宋_GB2312" w:eastAsia="仿宋_GB2312" w:hAnsi="仿宋" w:cs="宋体" w:hint="eastAsia"/>
          <w:kern w:val="0"/>
          <w:sz w:val="32"/>
          <w:szCs w:val="32"/>
        </w:rPr>
        <w:t>2. 建议在重要水利工程、河湖库管理保护及全面推行河湖库</w:t>
      </w:r>
      <w:proofErr w:type="gramStart"/>
      <w:r w:rsidRPr="0035224D">
        <w:rPr>
          <w:rFonts w:ascii="仿宋_GB2312" w:eastAsia="仿宋_GB2312" w:hAnsi="仿宋" w:cs="宋体" w:hint="eastAsia"/>
          <w:kern w:val="0"/>
          <w:sz w:val="32"/>
          <w:szCs w:val="32"/>
        </w:rPr>
        <w:t>长制度</w:t>
      </w:r>
      <w:proofErr w:type="gramEnd"/>
      <w:r w:rsidRPr="0035224D">
        <w:rPr>
          <w:rFonts w:ascii="仿宋_GB2312" w:eastAsia="仿宋_GB2312" w:hAnsi="仿宋" w:cs="宋体" w:hint="eastAsia"/>
          <w:kern w:val="0"/>
          <w:sz w:val="32"/>
          <w:szCs w:val="32"/>
        </w:rPr>
        <w:t>方面加强立法。如《西凉湖保护条例》、《陆水河保护条例》、《淦河保护条例》、《南川水库保护条例》等。</w:t>
      </w:r>
    </w:p>
    <w:p w:rsidR="00D42F53" w:rsidRPr="005E6762" w:rsidRDefault="00C16B21" w:rsidP="005E6762">
      <w:pPr>
        <w:spacing w:before="40" w:after="40"/>
        <w:ind w:rightChars="-51" w:right="-107" w:firstLineChars="220" w:firstLine="707"/>
        <w:jc w:val="left"/>
        <w:outlineLvl w:val="1"/>
        <w:rPr>
          <w:rFonts w:ascii="楷体_GB2312" w:eastAsia="楷体_GB2312" w:hAnsi="Times New Roman" w:cs="Times New Roman"/>
          <w:b/>
          <w:sz w:val="32"/>
          <w:szCs w:val="24"/>
        </w:rPr>
      </w:pPr>
      <w:r w:rsidRPr="005E6762">
        <w:rPr>
          <w:rFonts w:ascii="楷体_GB2312" w:eastAsia="楷体_GB2312" w:hAnsi="Times New Roman" w:cs="Times New Roman" w:hint="eastAsia"/>
          <w:b/>
          <w:sz w:val="32"/>
          <w:szCs w:val="24"/>
        </w:rPr>
        <w:t>三、关于加紧整治黑臭水体</w:t>
      </w:r>
    </w:p>
    <w:p w:rsidR="006D6662" w:rsidRDefault="0025231B" w:rsidP="001C3990">
      <w:pPr>
        <w:ind w:rightChars="-51" w:right="-107" w:firstLineChars="220" w:firstLine="704"/>
        <w:jc w:val="left"/>
        <w:rPr>
          <w:rFonts w:ascii="仿宋_GB2312" w:eastAsia="仿宋_GB2312" w:hAnsi="仿宋" w:cs="宋体"/>
          <w:kern w:val="0"/>
          <w:sz w:val="32"/>
          <w:szCs w:val="32"/>
        </w:rPr>
      </w:pPr>
      <w:proofErr w:type="gramStart"/>
      <w:r>
        <w:rPr>
          <w:rFonts w:ascii="仿宋_GB2312" w:eastAsia="仿宋_GB2312" w:hAnsi="仿宋" w:cs="宋体" w:hint="eastAsia"/>
          <w:kern w:val="0"/>
          <w:sz w:val="32"/>
          <w:szCs w:val="32"/>
        </w:rPr>
        <w:t>淦</w:t>
      </w:r>
      <w:proofErr w:type="gramEnd"/>
      <w:r>
        <w:rPr>
          <w:rFonts w:ascii="仿宋_GB2312" w:eastAsia="仿宋_GB2312" w:hAnsi="仿宋" w:cs="宋体" w:hint="eastAsia"/>
          <w:kern w:val="0"/>
          <w:sz w:val="32"/>
          <w:szCs w:val="32"/>
        </w:rPr>
        <w:t>河流域环境综合治理项目中，共有黑臭水体</w:t>
      </w:r>
      <w:r w:rsidR="00DF1D63">
        <w:rPr>
          <w:rFonts w:ascii="仿宋_GB2312" w:eastAsia="仿宋_GB2312" w:hAnsi="仿宋" w:cs="宋体" w:hint="eastAsia"/>
          <w:kern w:val="0"/>
          <w:sz w:val="32"/>
          <w:szCs w:val="32"/>
        </w:rPr>
        <w:t>8处。其中，</w:t>
      </w:r>
      <w:proofErr w:type="gramStart"/>
      <w:r w:rsidR="00DF1D63">
        <w:rPr>
          <w:rFonts w:ascii="仿宋_GB2312" w:eastAsia="仿宋_GB2312" w:hAnsi="仿宋" w:cs="宋体" w:hint="eastAsia"/>
          <w:kern w:val="0"/>
          <w:sz w:val="32"/>
          <w:szCs w:val="32"/>
        </w:rPr>
        <w:t>滨湖港</w:t>
      </w:r>
      <w:proofErr w:type="gramEnd"/>
      <w:r w:rsidR="00DF1D63">
        <w:rPr>
          <w:rFonts w:ascii="仿宋_GB2312" w:eastAsia="仿宋_GB2312" w:hAnsi="仿宋" w:cs="宋体" w:hint="eastAsia"/>
          <w:kern w:val="0"/>
          <w:sz w:val="32"/>
          <w:szCs w:val="32"/>
        </w:rPr>
        <w:t>黑臭水体、杨下河黑臭水体、</w:t>
      </w:r>
      <w:proofErr w:type="gramStart"/>
      <w:r w:rsidR="00DF1D63">
        <w:rPr>
          <w:rFonts w:ascii="仿宋_GB2312" w:eastAsia="仿宋_GB2312" w:hAnsi="仿宋" w:cs="宋体" w:hint="eastAsia"/>
          <w:kern w:val="0"/>
          <w:sz w:val="32"/>
          <w:szCs w:val="32"/>
        </w:rPr>
        <w:t>北洪港</w:t>
      </w:r>
      <w:proofErr w:type="gramEnd"/>
      <w:r w:rsidR="00DF1D63">
        <w:rPr>
          <w:rFonts w:ascii="仿宋_GB2312" w:eastAsia="仿宋_GB2312" w:hAnsi="仿宋" w:cs="宋体" w:hint="eastAsia"/>
          <w:kern w:val="0"/>
          <w:sz w:val="32"/>
          <w:szCs w:val="32"/>
        </w:rPr>
        <w:t>黑臭水体、浮山河黑臭水体和大屋肖河（含马桥河）黑臭水体5个子项</w:t>
      </w:r>
      <w:r w:rsidR="005E6762">
        <w:rPr>
          <w:rFonts w:ascii="仿宋_GB2312" w:eastAsia="仿宋_GB2312" w:hAnsi="仿宋" w:cs="宋体" w:hint="eastAsia"/>
          <w:kern w:val="0"/>
          <w:sz w:val="32"/>
          <w:szCs w:val="32"/>
        </w:rPr>
        <w:lastRenderedPageBreak/>
        <w:t>作为环保突出问题挂网督办销号，要求2018年必须完成任务。另外，市政府还部署要求，黄</w:t>
      </w:r>
      <w:proofErr w:type="gramStart"/>
      <w:r w:rsidR="005E6762">
        <w:rPr>
          <w:rFonts w:ascii="仿宋_GB2312" w:eastAsia="仿宋_GB2312" w:hAnsi="仿宋" w:cs="宋体" w:hint="eastAsia"/>
          <w:kern w:val="0"/>
          <w:sz w:val="32"/>
          <w:szCs w:val="32"/>
        </w:rPr>
        <w:t>畈</w:t>
      </w:r>
      <w:proofErr w:type="gramEnd"/>
      <w:r w:rsidR="005E6762">
        <w:rPr>
          <w:rFonts w:ascii="仿宋_GB2312" w:eastAsia="仿宋_GB2312" w:hAnsi="仿宋" w:cs="宋体" w:hint="eastAsia"/>
          <w:kern w:val="0"/>
          <w:sz w:val="32"/>
          <w:szCs w:val="32"/>
        </w:rPr>
        <w:t>村沟渠黑臭水体、</w:t>
      </w:r>
      <w:proofErr w:type="gramStart"/>
      <w:r w:rsidR="005E6762">
        <w:rPr>
          <w:rFonts w:ascii="仿宋_GB2312" w:eastAsia="仿宋_GB2312" w:hAnsi="仿宋" w:cs="宋体" w:hint="eastAsia"/>
          <w:kern w:val="0"/>
          <w:sz w:val="32"/>
          <w:szCs w:val="32"/>
        </w:rPr>
        <w:t>湖场村</w:t>
      </w:r>
      <w:proofErr w:type="gramEnd"/>
      <w:r w:rsidR="005E6762">
        <w:rPr>
          <w:rFonts w:ascii="仿宋_GB2312" w:eastAsia="仿宋_GB2312" w:hAnsi="仿宋" w:cs="宋体" w:hint="eastAsia"/>
          <w:kern w:val="0"/>
          <w:sz w:val="32"/>
          <w:szCs w:val="32"/>
        </w:rPr>
        <w:t>黑臭水体、白茶二组黑臭水体3个子项目作为改善民生工程同步进行。</w:t>
      </w:r>
      <w:r w:rsidR="000E371B">
        <w:rPr>
          <w:rFonts w:ascii="仿宋_GB2312" w:eastAsia="仿宋_GB2312" w:hAnsi="仿宋" w:cs="宋体" w:hint="eastAsia"/>
          <w:kern w:val="0"/>
          <w:sz w:val="32"/>
          <w:szCs w:val="32"/>
        </w:rPr>
        <w:t>目前，国家和省里尚未对县城黑臭水体整治工作提出要求，待有关要求提出生，住</w:t>
      </w:r>
      <w:proofErr w:type="gramStart"/>
      <w:r w:rsidR="000E371B">
        <w:rPr>
          <w:rFonts w:ascii="仿宋_GB2312" w:eastAsia="仿宋_GB2312" w:hAnsi="仿宋" w:cs="宋体" w:hint="eastAsia"/>
          <w:kern w:val="0"/>
          <w:sz w:val="32"/>
          <w:szCs w:val="32"/>
        </w:rPr>
        <w:t>建部门</w:t>
      </w:r>
      <w:proofErr w:type="gramEnd"/>
      <w:r w:rsidR="000E371B">
        <w:rPr>
          <w:rFonts w:ascii="仿宋_GB2312" w:eastAsia="仿宋_GB2312" w:hAnsi="仿宋" w:cs="宋体" w:hint="eastAsia"/>
          <w:kern w:val="0"/>
          <w:sz w:val="32"/>
          <w:szCs w:val="32"/>
        </w:rPr>
        <w:t>将会同市直有关部门督促县级政府抓好落实。</w:t>
      </w:r>
    </w:p>
    <w:p w:rsidR="006D6662" w:rsidRPr="005E6762" w:rsidRDefault="005E6762" w:rsidP="005E6762">
      <w:pPr>
        <w:spacing w:before="40" w:after="40"/>
        <w:ind w:rightChars="-51" w:right="-107" w:firstLineChars="220" w:firstLine="707"/>
        <w:jc w:val="left"/>
        <w:outlineLvl w:val="1"/>
        <w:rPr>
          <w:rFonts w:ascii="楷体_GB2312" w:eastAsia="楷体_GB2312" w:hAnsi="Times New Roman" w:cs="Times New Roman"/>
          <w:b/>
          <w:sz w:val="32"/>
          <w:szCs w:val="24"/>
        </w:rPr>
      </w:pPr>
      <w:r>
        <w:rPr>
          <w:rFonts w:ascii="楷体_GB2312" w:eastAsia="楷体_GB2312" w:hAnsi="Times New Roman" w:cs="Times New Roman" w:hint="eastAsia"/>
          <w:b/>
          <w:sz w:val="32"/>
          <w:szCs w:val="24"/>
        </w:rPr>
        <w:t>四、</w:t>
      </w:r>
      <w:r w:rsidR="00924874">
        <w:rPr>
          <w:rFonts w:ascii="楷体_GB2312" w:eastAsia="楷体_GB2312" w:hAnsi="Times New Roman" w:cs="Times New Roman" w:hint="eastAsia"/>
          <w:b/>
          <w:sz w:val="32"/>
          <w:szCs w:val="24"/>
        </w:rPr>
        <w:t>关于</w:t>
      </w:r>
      <w:r>
        <w:rPr>
          <w:rFonts w:ascii="楷体_GB2312" w:eastAsia="楷体_GB2312" w:hAnsi="Times New Roman" w:cs="Times New Roman" w:hint="eastAsia"/>
          <w:b/>
          <w:sz w:val="32"/>
          <w:szCs w:val="24"/>
        </w:rPr>
        <w:t>切实加强水功能区监督管理。</w:t>
      </w:r>
    </w:p>
    <w:p w:rsidR="00924874" w:rsidRDefault="00924874" w:rsidP="001C3990">
      <w:pPr>
        <w:ind w:rightChars="-51" w:right="-107" w:firstLineChars="220" w:firstLine="704"/>
        <w:jc w:val="left"/>
        <w:rPr>
          <w:rFonts w:ascii="仿宋_GB2312" w:eastAsia="仿宋_GB2312"/>
          <w:color w:val="000000"/>
          <w:sz w:val="32"/>
          <w:szCs w:val="32"/>
        </w:rPr>
      </w:pPr>
      <w:r w:rsidRPr="0094034E">
        <w:rPr>
          <w:rFonts w:ascii="仿宋_GB2312" w:eastAsia="仿宋_GB2312" w:hint="eastAsia"/>
          <w:color w:val="000000"/>
          <w:sz w:val="32"/>
          <w:szCs w:val="32"/>
        </w:rPr>
        <w:t>完善水功能区划分与调整</w:t>
      </w:r>
      <w:r>
        <w:rPr>
          <w:rFonts w:ascii="仿宋_GB2312" w:eastAsia="仿宋_GB2312" w:hint="eastAsia"/>
          <w:color w:val="000000"/>
          <w:sz w:val="32"/>
          <w:szCs w:val="32"/>
        </w:rPr>
        <w:t>，</w:t>
      </w:r>
      <w:r w:rsidRPr="0094034E">
        <w:rPr>
          <w:rFonts w:ascii="仿宋_GB2312" w:eastAsia="仿宋_GB2312" w:hint="eastAsia"/>
          <w:color w:val="000000"/>
          <w:sz w:val="32"/>
          <w:szCs w:val="32"/>
        </w:rPr>
        <w:t>因社会经济条件和水资源开发利用条件发生重大变化，确需对水功能区划进行调整的，进行科学论证，提出水功能区划调整方案，并报原批准机关审查批准。严格水功能区目标定位管理</w:t>
      </w:r>
      <w:r>
        <w:rPr>
          <w:rFonts w:ascii="仿宋_GB2312" w:eastAsia="仿宋_GB2312" w:hint="eastAsia"/>
          <w:color w:val="000000"/>
          <w:sz w:val="32"/>
          <w:szCs w:val="32"/>
        </w:rPr>
        <w:t>，按照水功能区</w:t>
      </w:r>
      <w:r w:rsidRPr="0094034E">
        <w:rPr>
          <w:rFonts w:ascii="仿宋_GB2312" w:eastAsia="仿宋_GB2312" w:hint="eastAsia"/>
          <w:color w:val="000000"/>
          <w:sz w:val="32"/>
          <w:szCs w:val="32"/>
        </w:rPr>
        <w:t>目标</w:t>
      </w:r>
      <w:r>
        <w:rPr>
          <w:rFonts w:ascii="仿宋_GB2312" w:eastAsia="仿宋_GB2312" w:hint="eastAsia"/>
          <w:color w:val="000000"/>
          <w:sz w:val="32"/>
          <w:szCs w:val="32"/>
        </w:rPr>
        <w:t>对</w:t>
      </w:r>
      <w:r w:rsidRPr="0094034E">
        <w:rPr>
          <w:rFonts w:ascii="仿宋_GB2312" w:eastAsia="仿宋_GB2312" w:hint="eastAsia"/>
          <w:color w:val="000000"/>
          <w:sz w:val="32"/>
          <w:szCs w:val="32"/>
        </w:rPr>
        <w:t>水资源开发利用活动进行管理，维持河流合理流量以及湖泊、水库合理水位，维护河湖健康。强化纳污总量控制。水功能区管理实行限制排污总量制度。各级水行政主管部门要按照分级管理的原则，按照水功能区管理要求和水体自然净化能力，核定纳污能力，向同级环境保护行政主管部门提出本级水功能区限制排污总量意见，同时报本级人民政府和上一级水行政主管部门。</w:t>
      </w:r>
      <w:r>
        <w:rPr>
          <w:rFonts w:ascii="仿宋_GB2312" w:eastAsia="仿宋_GB2312" w:hint="eastAsia"/>
          <w:color w:val="000000"/>
          <w:sz w:val="32"/>
          <w:szCs w:val="32"/>
        </w:rPr>
        <w:t>将</w:t>
      </w:r>
      <w:r w:rsidRPr="0094034E">
        <w:rPr>
          <w:rFonts w:ascii="仿宋_GB2312" w:eastAsia="仿宋_GB2312" w:hint="eastAsia"/>
          <w:color w:val="000000"/>
          <w:sz w:val="32"/>
          <w:szCs w:val="32"/>
        </w:rPr>
        <w:t>县级以上人民政府要将水功能区达标率列入政府年度考核指标，作为对下一级政府年度工作考核的重要内容。</w:t>
      </w:r>
    </w:p>
    <w:p w:rsidR="00924874" w:rsidRPr="005E6762" w:rsidRDefault="000E371B" w:rsidP="00924874">
      <w:pPr>
        <w:spacing w:before="40" w:after="40"/>
        <w:ind w:rightChars="-51" w:right="-107" w:firstLineChars="220" w:firstLine="707"/>
        <w:jc w:val="left"/>
        <w:outlineLvl w:val="1"/>
        <w:rPr>
          <w:rFonts w:ascii="楷体_GB2312" w:eastAsia="楷体_GB2312" w:hAnsi="Times New Roman" w:cs="Times New Roman"/>
          <w:b/>
          <w:sz w:val="32"/>
          <w:szCs w:val="24"/>
        </w:rPr>
      </w:pPr>
      <w:r>
        <w:rPr>
          <w:rFonts w:ascii="楷体_GB2312" w:eastAsia="楷体_GB2312" w:hAnsi="Times New Roman" w:cs="Times New Roman" w:hint="eastAsia"/>
          <w:b/>
          <w:sz w:val="32"/>
          <w:szCs w:val="24"/>
        </w:rPr>
        <w:t>五</w:t>
      </w:r>
      <w:r w:rsidR="00924874">
        <w:rPr>
          <w:rFonts w:ascii="楷体_GB2312" w:eastAsia="楷体_GB2312" w:hAnsi="Times New Roman" w:cs="Times New Roman" w:hint="eastAsia"/>
          <w:b/>
          <w:sz w:val="32"/>
          <w:szCs w:val="24"/>
        </w:rPr>
        <w:t>、关于切实加强入河排污口管理。</w:t>
      </w:r>
    </w:p>
    <w:p w:rsidR="006D6662" w:rsidRDefault="00924874" w:rsidP="001C3990">
      <w:pPr>
        <w:ind w:rightChars="-51" w:right="-107" w:firstLineChars="220" w:firstLine="704"/>
        <w:jc w:val="left"/>
        <w:rPr>
          <w:rFonts w:ascii="仿宋_GB2312" w:eastAsia="仿宋_GB2312"/>
          <w:color w:val="000000"/>
          <w:sz w:val="32"/>
          <w:szCs w:val="32"/>
        </w:rPr>
      </w:pPr>
      <w:r w:rsidRPr="0094034E">
        <w:rPr>
          <w:rFonts w:ascii="仿宋_GB2312" w:eastAsia="仿宋_GB2312" w:hint="eastAsia"/>
          <w:color w:val="000000"/>
          <w:sz w:val="32"/>
          <w:szCs w:val="32"/>
        </w:rPr>
        <w:t>在江河湖泊新建、改建或者扩大入河排污口，排污单位</w:t>
      </w:r>
      <w:r w:rsidRPr="0094034E">
        <w:rPr>
          <w:rFonts w:ascii="仿宋_GB2312" w:eastAsia="仿宋_GB2312" w:hint="eastAsia"/>
          <w:color w:val="000000"/>
          <w:sz w:val="32"/>
          <w:szCs w:val="32"/>
        </w:rPr>
        <w:lastRenderedPageBreak/>
        <w:t>要提交入河排污口设置论证报告书，取得有审批权的水行政主管部门同意。加强入河排污口设置管理，对管辖范围内的入河排污口设置建立档案制度和统计制度。</w:t>
      </w:r>
      <w:r w:rsidR="000E371B">
        <w:rPr>
          <w:rFonts w:ascii="仿宋_GB2312" w:eastAsia="仿宋_GB2312" w:hint="eastAsia"/>
          <w:color w:val="000000"/>
          <w:sz w:val="32"/>
          <w:szCs w:val="32"/>
        </w:rPr>
        <w:t>咸宁市目前正在大力推进入河排污口整改提升行动，将按照湖北省长江大保护十大攻坚战役的具体要求做好入河排污口有关工作。</w:t>
      </w:r>
    </w:p>
    <w:p w:rsidR="000E371B" w:rsidRPr="005E6762" w:rsidRDefault="000E371B" w:rsidP="000E371B">
      <w:pPr>
        <w:spacing w:before="40" w:after="40"/>
        <w:ind w:rightChars="-51" w:right="-107" w:firstLineChars="220" w:firstLine="707"/>
        <w:jc w:val="left"/>
        <w:outlineLvl w:val="1"/>
        <w:rPr>
          <w:rFonts w:ascii="楷体_GB2312" w:eastAsia="楷体_GB2312" w:hAnsi="Times New Roman" w:cs="Times New Roman"/>
          <w:b/>
          <w:sz w:val="32"/>
          <w:szCs w:val="24"/>
        </w:rPr>
      </w:pPr>
      <w:r>
        <w:rPr>
          <w:rFonts w:ascii="楷体_GB2312" w:eastAsia="楷体_GB2312" w:hAnsi="Times New Roman" w:cs="Times New Roman" w:hint="eastAsia"/>
          <w:b/>
          <w:sz w:val="32"/>
          <w:szCs w:val="24"/>
        </w:rPr>
        <w:t>六、关于加强城乡生活污水处理工程建设。</w:t>
      </w:r>
    </w:p>
    <w:p w:rsidR="000E371B" w:rsidRPr="000E371B" w:rsidRDefault="000E371B" w:rsidP="001C3990">
      <w:pPr>
        <w:ind w:rightChars="-51" w:right="-107" w:firstLineChars="220" w:firstLine="704"/>
        <w:jc w:val="left"/>
        <w:rPr>
          <w:rFonts w:ascii="仿宋_GB2312" w:eastAsia="仿宋_GB2312" w:hAnsi="仿宋" w:cs="宋体"/>
          <w:kern w:val="0"/>
          <w:sz w:val="32"/>
          <w:szCs w:val="32"/>
        </w:rPr>
      </w:pPr>
      <w:r>
        <w:rPr>
          <w:rFonts w:ascii="仿宋_GB2312" w:eastAsia="仿宋_GB2312" w:hAnsi="仿宋" w:cs="宋体" w:hint="eastAsia"/>
          <w:kern w:val="0"/>
          <w:sz w:val="32"/>
          <w:szCs w:val="32"/>
        </w:rPr>
        <w:t>2017年，我市所辖6个县市区全面启动了乡镇污水处理工程建设，今年年底全市57个乡镇污水处理工程将全部建成，加上已建成的3个乡镇污水处理厂、全市乡镇污水处理将实现全覆盖，全市乡镇污水处理率将达到75%左右。同时，市区和各县全面加快了城区生活污水处理项目建设步伐。各地也相继启动了城区污水处理厂提标升级改造工程建设。城区生活污水处理率逐步得到提高。</w:t>
      </w:r>
    </w:p>
    <w:p w:rsidR="000E371B" w:rsidRPr="005E6762" w:rsidRDefault="000E371B" w:rsidP="000E371B">
      <w:pPr>
        <w:spacing w:before="40" w:after="40"/>
        <w:ind w:rightChars="-51" w:right="-107" w:firstLineChars="220" w:firstLine="707"/>
        <w:jc w:val="left"/>
        <w:outlineLvl w:val="1"/>
        <w:rPr>
          <w:rFonts w:ascii="楷体_GB2312" w:eastAsia="楷体_GB2312" w:hAnsi="Times New Roman" w:cs="Times New Roman"/>
          <w:b/>
          <w:sz w:val="32"/>
          <w:szCs w:val="24"/>
        </w:rPr>
      </w:pPr>
      <w:r>
        <w:rPr>
          <w:rFonts w:ascii="楷体_GB2312" w:eastAsia="楷体_GB2312" w:hAnsi="Times New Roman" w:cs="Times New Roman" w:hint="eastAsia"/>
          <w:b/>
          <w:sz w:val="32"/>
          <w:szCs w:val="24"/>
        </w:rPr>
        <w:t>七、关于加强面源污染治理。</w:t>
      </w:r>
    </w:p>
    <w:p w:rsidR="000E371B" w:rsidRPr="000E371B" w:rsidRDefault="001C4058" w:rsidP="001C3990">
      <w:pPr>
        <w:ind w:rightChars="-51" w:right="-107" w:firstLineChars="220" w:firstLine="704"/>
        <w:jc w:val="left"/>
        <w:rPr>
          <w:rFonts w:ascii="仿宋_GB2312" w:eastAsia="仿宋_GB2312" w:hAnsi="仿宋" w:cs="宋体"/>
          <w:kern w:val="0"/>
          <w:sz w:val="32"/>
          <w:szCs w:val="32"/>
        </w:rPr>
      </w:pPr>
      <w:r>
        <w:rPr>
          <w:rFonts w:ascii="仿宋_GB2312" w:eastAsia="仿宋_GB2312" w:hAnsi="仿宋" w:cs="宋体" w:hint="eastAsia"/>
          <w:kern w:val="0"/>
          <w:sz w:val="32"/>
          <w:szCs w:val="32"/>
        </w:rPr>
        <w:t>我市各级农业部门始终紧紧围绕绿色发展主题，坚持农业经济发展与环境保护并重，污染防治与生态保护并举的原则，把农业面源污染治理作为根本任务，推进现代农业绿色发展。一是用好政策抓手，推进农机设备更新换代；二是严格防控</w:t>
      </w:r>
      <w:r w:rsidR="0073533B">
        <w:rPr>
          <w:rFonts w:ascii="仿宋_GB2312" w:eastAsia="仿宋_GB2312" w:hAnsi="仿宋" w:cs="宋体" w:hint="eastAsia"/>
          <w:kern w:val="0"/>
          <w:sz w:val="32"/>
          <w:szCs w:val="32"/>
        </w:rPr>
        <w:t>畜禽、水产养殖污染；三是实施科学施肥、施药，建立监测点</w:t>
      </w:r>
      <w:proofErr w:type="gramStart"/>
      <w:r w:rsidR="0073533B">
        <w:rPr>
          <w:rFonts w:ascii="仿宋_GB2312" w:eastAsia="仿宋_GB2312" w:hAnsi="仿宋" w:cs="宋体" w:hint="eastAsia"/>
          <w:kern w:val="0"/>
          <w:sz w:val="32"/>
          <w:szCs w:val="32"/>
        </w:rPr>
        <w:t>和国控点</w:t>
      </w:r>
      <w:proofErr w:type="gramEnd"/>
      <w:r w:rsidR="0073533B">
        <w:rPr>
          <w:rFonts w:ascii="仿宋_GB2312" w:eastAsia="仿宋_GB2312" w:hAnsi="仿宋" w:cs="宋体" w:hint="eastAsia"/>
          <w:kern w:val="0"/>
          <w:sz w:val="32"/>
          <w:szCs w:val="32"/>
        </w:rPr>
        <w:t>；四是大力推广绿色循环农业；五是加大秸秆综合利用。</w:t>
      </w:r>
    </w:p>
    <w:p w:rsidR="000E371B" w:rsidRDefault="000E371B" w:rsidP="001C3990">
      <w:pPr>
        <w:ind w:rightChars="-51" w:right="-107" w:firstLineChars="220" w:firstLine="704"/>
        <w:jc w:val="left"/>
        <w:rPr>
          <w:rFonts w:ascii="仿宋_GB2312" w:eastAsia="仿宋_GB2312" w:hAnsi="仿宋" w:cs="宋体"/>
          <w:kern w:val="0"/>
          <w:sz w:val="32"/>
          <w:szCs w:val="32"/>
        </w:rPr>
      </w:pPr>
    </w:p>
    <w:p w:rsidR="000E371B" w:rsidRPr="000E371B" w:rsidRDefault="000E371B" w:rsidP="001C3990">
      <w:pPr>
        <w:ind w:rightChars="-51" w:right="-107" w:firstLineChars="220" w:firstLine="704"/>
        <w:jc w:val="left"/>
        <w:rPr>
          <w:rFonts w:ascii="仿宋_GB2312" w:eastAsia="仿宋_GB2312" w:hAnsi="仿宋" w:cs="宋体"/>
          <w:kern w:val="0"/>
          <w:sz w:val="32"/>
          <w:szCs w:val="32"/>
        </w:rPr>
      </w:pPr>
    </w:p>
    <w:p w:rsidR="00D42F53" w:rsidRPr="002A63DB" w:rsidRDefault="00D42F53" w:rsidP="001C3990">
      <w:pPr>
        <w:ind w:rightChars="-51" w:right="-107" w:firstLineChars="220" w:firstLine="704"/>
        <w:jc w:val="left"/>
        <w:rPr>
          <w:rFonts w:ascii="仿宋_GB2312" w:eastAsia="仿宋_GB2312" w:hAnsi="仿宋" w:cs="宋体"/>
          <w:kern w:val="0"/>
          <w:sz w:val="32"/>
          <w:szCs w:val="32"/>
        </w:rPr>
      </w:pPr>
    </w:p>
    <w:p w:rsidR="009851D9" w:rsidRPr="009851D9" w:rsidRDefault="009851D9" w:rsidP="001C3990">
      <w:pPr>
        <w:ind w:rightChars="-51" w:right="-107" w:firstLineChars="220" w:firstLine="704"/>
        <w:jc w:val="left"/>
        <w:rPr>
          <w:rFonts w:ascii="仿宋_GB2312" w:eastAsia="仿宋_GB2312" w:hAnsi="仿宋" w:cs="宋体"/>
          <w:kern w:val="0"/>
          <w:sz w:val="32"/>
          <w:szCs w:val="32"/>
        </w:rPr>
      </w:pPr>
    </w:p>
    <w:p w:rsidR="009851D9" w:rsidRPr="009851D9" w:rsidRDefault="009851D9" w:rsidP="009851D9">
      <w:pPr>
        <w:ind w:firstLineChars="1334" w:firstLine="4269"/>
        <w:jc w:val="center"/>
        <w:rPr>
          <w:rFonts w:ascii="仿宋_GB2312" w:eastAsia="仿宋_GB2312" w:hAnsi="仿宋" w:cs="宋体"/>
          <w:kern w:val="0"/>
          <w:sz w:val="32"/>
          <w:szCs w:val="32"/>
        </w:rPr>
      </w:pPr>
      <w:r w:rsidRPr="009851D9">
        <w:rPr>
          <w:rFonts w:ascii="仿宋_GB2312" w:eastAsia="仿宋_GB2312" w:hAnsi="仿宋" w:cs="宋体" w:hint="eastAsia"/>
          <w:kern w:val="0"/>
          <w:sz w:val="32"/>
          <w:szCs w:val="32"/>
        </w:rPr>
        <w:t>咸宁市水</w:t>
      </w:r>
      <w:proofErr w:type="gramStart"/>
      <w:r w:rsidRPr="009851D9">
        <w:rPr>
          <w:rFonts w:ascii="仿宋_GB2312" w:eastAsia="仿宋_GB2312" w:hAnsi="仿宋" w:cs="宋体" w:hint="eastAsia"/>
          <w:kern w:val="0"/>
          <w:sz w:val="32"/>
          <w:szCs w:val="32"/>
        </w:rPr>
        <w:t>务</w:t>
      </w:r>
      <w:proofErr w:type="gramEnd"/>
      <w:r w:rsidRPr="009851D9">
        <w:rPr>
          <w:rFonts w:ascii="仿宋_GB2312" w:eastAsia="仿宋_GB2312" w:hAnsi="仿宋" w:cs="宋体" w:hint="eastAsia"/>
          <w:kern w:val="0"/>
          <w:sz w:val="32"/>
          <w:szCs w:val="32"/>
        </w:rPr>
        <w:t>局</w:t>
      </w:r>
    </w:p>
    <w:p w:rsidR="009851D9" w:rsidRPr="009851D9" w:rsidRDefault="009851D9" w:rsidP="009851D9">
      <w:pPr>
        <w:ind w:firstLineChars="1334" w:firstLine="4269"/>
        <w:jc w:val="center"/>
        <w:rPr>
          <w:rFonts w:ascii="仿宋_GB2312" w:eastAsia="仿宋_GB2312" w:hAnsi="仿宋" w:cs="宋体"/>
          <w:kern w:val="0"/>
          <w:sz w:val="32"/>
          <w:szCs w:val="32"/>
        </w:rPr>
      </w:pPr>
      <w:r w:rsidRPr="009851D9">
        <w:rPr>
          <w:rFonts w:ascii="仿宋_GB2312" w:eastAsia="仿宋_GB2312" w:hAnsi="仿宋" w:cs="宋体" w:hint="eastAsia"/>
          <w:kern w:val="0"/>
          <w:sz w:val="32"/>
          <w:szCs w:val="32"/>
        </w:rPr>
        <w:t>201</w:t>
      </w:r>
      <w:r>
        <w:rPr>
          <w:rFonts w:ascii="仿宋_GB2312" w:eastAsia="仿宋_GB2312" w:hAnsi="仿宋" w:cs="宋体" w:hint="eastAsia"/>
          <w:kern w:val="0"/>
          <w:sz w:val="32"/>
          <w:szCs w:val="32"/>
        </w:rPr>
        <w:t>8</w:t>
      </w:r>
      <w:r w:rsidRPr="009851D9">
        <w:rPr>
          <w:rFonts w:ascii="仿宋_GB2312" w:eastAsia="仿宋_GB2312" w:hAnsi="仿宋" w:cs="宋体" w:hint="eastAsia"/>
          <w:kern w:val="0"/>
          <w:sz w:val="32"/>
          <w:szCs w:val="32"/>
        </w:rPr>
        <w:t>年</w:t>
      </w:r>
      <w:r>
        <w:rPr>
          <w:rFonts w:ascii="仿宋_GB2312" w:eastAsia="仿宋_GB2312" w:hAnsi="仿宋" w:cs="宋体" w:hint="eastAsia"/>
          <w:kern w:val="0"/>
          <w:sz w:val="32"/>
          <w:szCs w:val="32"/>
        </w:rPr>
        <w:t>8</w:t>
      </w:r>
      <w:r w:rsidRPr="009851D9">
        <w:rPr>
          <w:rFonts w:ascii="仿宋_GB2312" w:eastAsia="仿宋_GB2312" w:hAnsi="仿宋" w:cs="宋体" w:hint="eastAsia"/>
          <w:kern w:val="0"/>
          <w:sz w:val="32"/>
          <w:szCs w:val="32"/>
        </w:rPr>
        <w:t>月</w:t>
      </w:r>
      <w:r>
        <w:rPr>
          <w:rFonts w:ascii="仿宋_GB2312" w:eastAsia="仿宋_GB2312" w:hAnsi="仿宋" w:cs="宋体" w:hint="eastAsia"/>
          <w:kern w:val="0"/>
          <w:sz w:val="32"/>
          <w:szCs w:val="32"/>
        </w:rPr>
        <w:t>13</w:t>
      </w:r>
      <w:r w:rsidRPr="009851D9">
        <w:rPr>
          <w:rFonts w:ascii="仿宋_GB2312" w:eastAsia="仿宋_GB2312" w:hAnsi="仿宋" w:cs="宋体" w:hint="eastAsia"/>
          <w:kern w:val="0"/>
          <w:sz w:val="32"/>
          <w:szCs w:val="32"/>
        </w:rPr>
        <w:t>日</w:t>
      </w:r>
    </w:p>
    <w:p w:rsidR="009851D9" w:rsidRPr="009851D9" w:rsidRDefault="009851D9" w:rsidP="009851D9">
      <w:pPr>
        <w:spacing w:line="600" w:lineRule="exact"/>
        <w:ind w:right="1920"/>
        <w:jc w:val="left"/>
        <w:rPr>
          <w:rFonts w:ascii="仿宋_GB2312" w:eastAsia="仿宋_GB2312" w:hAnsi="仿宋" w:cs="Times New Roman"/>
          <w:sz w:val="32"/>
          <w:szCs w:val="32"/>
        </w:rPr>
      </w:pPr>
    </w:p>
    <w:p w:rsidR="009851D9" w:rsidRPr="009851D9" w:rsidRDefault="009851D9" w:rsidP="009851D9">
      <w:pPr>
        <w:spacing w:line="600" w:lineRule="exact"/>
        <w:ind w:right="1920"/>
        <w:jc w:val="left"/>
        <w:rPr>
          <w:rFonts w:ascii="仿宋_GB2312" w:eastAsia="仿宋_GB2312" w:hAnsi="仿宋" w:cs="Times New Roman"/>
          <w:sz w:val="32"/>
          <w:szCs w:val="32"/>
        </w:rPr>
      </w:pPr>
    </w:p>
    <w:p w:rsidR="009851D9" w:rsidRPr="009851D9" w:rsidRDefault="009851D9" w:rsidP="009851D9">
      <w:pPr>
        <w:spacing w:line="600" w:lineRule="exact"/>
        <w:ind w:right="1920"/>
        <w:jc w:val="left"/>
        <w:rPr>
          <w:rFonts w:ascii="仿宋_GB2312" w:eastAsia="仿宋_GB2312" w:hAnsi="仿宋" w:cs="Times New Roman"/>
          <w:sz w:val="32"/>
          <w:szCs w:val="32"/>
        </w:rPr>
      </w:pPr>
    </w:p>
    <w:p w:rsidR="009851D9" w:rsidRPr="009851D9" w:rsidRDefault="009851D9" w:rsidP="009851D9">
      <w:pPr>
        <w:spacing w:line="600" w:lineRule="exact"/>
        <w:ind w:right="1920"/>
        <w:jc w:val="left"/>
        <w:rPr>
          <w:rFonts w:ascii="仿宋_GB2312" w:eastAsia="仿宋_GB2312" w:hAnsi="仿宋" w:cs="Times New Roman"/>
          <w:sz w:val="32"/>
          <w:szCs w:val="32"/>
        </w:rPr>
      </w:pPr>
    </w:p>
    <w:p w:rsidR="009851D9" w:rsidRPr="009851D9" w:rsidRDefault="009851D9" w:rsidP="009851D9">
      <w:pPr>
        <w:spacing w:line="600" w:lineRule="exact"/>
        <w:ind w:right="1920"/>
        <w:jc w:val="left"/>
        <w:rPr>
          <w:rFonts w:ascii="仿宋_GB2312" w:eastAsia="仿宋_GB2312" w:hAnsi="仿宋" w:cs="Times New Roman"/>
          <w:sz w:val="32"/>
          <w:szCs w:val="32"/>
        </w:rPr>
      </w:pPr>
    </w:p>
    <w:p w:rsidR="009851D9" w:rsidRPr="009851D9" w:rsidRDefault="009851D9" w:rsidP="009851D9">
      <w:pPr>
        <w:spacing w:line="600" w:lineRule="exact"/>
        <w:jc w:val="left"/>
        <w:rPr>
          <w:rFonts w:ascii="仿宋_GB2312" w:eastAsia="仿宋_GB2312" w:hAnsi="仿宋" w:cs="Times New Roman"/>
          <w:sz w:val="32"/>
          <w:szCs w:val="32"/>
        </w:rPr>
      </w:pPr>
      <w:r w:rsidRPr="009851D9">
        <w:rPr>
          <w:rFonts w:ascii="仿宋_GB2312" w:eastAsia="仿宋_GB2312" w:hAnsi="仿宋" w:cs="Times New Roman" w:hint="eastAsia"/>
          <w:spacing w:val="53"/>
          <w:kern w:val="0"/>
          <w:sz w:val="32"/>
          <w:szCs w:val="32"/>
          <w:fitText w:val="1600" w:id="1752346124"/>
        </w:rPr>
        <w:t>主管领</w:t>
      </w:r>
      <w:r w:rsidRPr="009851D9">
        <w:rPr>
          <w:rFonts w:ascii="仿宋_GB2312" w:eastAsia="仿宋_GB2312" w:hAnsi="仿宋" w:cs="Times New Roman" w:hint="eastAsia"/>
          <w:spacing w:val="1"/>
          <w:kern w:val="0"/>
          <w:sz w:val="32"/>
          <w:szCs w:val="32"/>
          <w:fitText w:val="1600" w:id="1752346124"/>
        </w:rPr>
        <w:t>导</w:t>
      </w:r>
      <w:r w:rsidRPr="009851D9">
        <w:rPr>
          <w:rFonts w:ascii="仿宋_GB2312" w:eastAsia="仿宋_GB2312" w:hAnsi="仿宋" w:cs="Times New Roman" w:hint="eastAsia"/>
          <w:sz w:val="32"/>
          <w:szCs w:val="32"/>
        </w:rPr>
        <w:t>：</w:t>
      </w:r>
      <w:r>
        <w:rPr>
          <w:rFonts w:ascii="仿宋_GB2312" w:eastAsia="仿宋_GB2312" w:hAnsi="仿宋" w:cs="Times New Roman" w:hint="eastAsia"/>
          <w:sz w:val="32"/>
          <w:szCs w:val="32"/>
        </w:rPr>
        <w:t>蔡秋芬</w:t>
      </w:r>
      <w:r w:rsidRPr="009851D9">
        <w:rPr>
          <w:rFonts w:ascii="仿宋_GB2312" w:eastAsia="仿宋_GB2312" w:hAnsi="仿宋" w:cs="Times New Roman" w:hint="eastAsia"/>
          <w:sz w:val="32"/>
          <w:szCs w:val="32"/>
        </w:rPr>
        <w:t xml:space="preserve">       </w:t>
      </w:r>
      <w:r>
        <w:rPr>
          <w:rFonts w:ascii="仿宋_GB2312" w:eastAsia="仿宋_GB2312" w:hAnsi="仿宋" w:cs="Times New Roman" w:hint="eastAsia"/>
          <w:sz w:val="32"/>
          <w:szCs w:val="32"/>
        </w:rPr>
        <w:t xml:space="preserve"> </w:t>
      </w:r>
      <w:r w:rsidRPr="009851D9">
        <w:rPr>
          <w:rFonts w:ascii="仿宋_GB2312" w:eastAsia="仿宋_GB2312" w:hAnsi="仿宋" w:cs="Times New Roman" w:hint="eastAsia"/>
          <w:sz w:val="32"/>
          <w:szCs w:val="32"/>
        </w:rPr>
        <w:t xml:space="preserve"> 联系电话：81288</w:t>
      </w:r>
      <w:r>
        <w:rPr>
          <w:rFonts w:ascii="仿宋_GB2312" w:eastAsia="仿宋_GB2312" w:hAnsi="仿宋" w:cs="Times New Roman" w:hint="eastAsia"/>
          <w:sz w:val="32"/>
          <w:szCs w:val="32"/>
        </w:rPr>
        <w:t>59</w:t>
      </w:r>
    </w:p>
    <w:p w:rsidR="009851D9" w:rsidRPr="009851D9" w:rsidRDefault="009851D9" w:rsidP="009851D9">
      <w:pPr>
        <w:spacing w:line="600" w:lineRule="exact"/>
        <w:jc w:val="left"/>
        <w:rPr>
          <w:rFonts w:ascii="仿宋_GB2312" w:eastAsia="仿宋_GB2312" w:hAnsi="仿宋" w:cs="Times New Roman"/>
          <w:sz w:val="32"/>
          <w:szCs w:val="32"/>
        </w:rPr>
      </w:pPr>
      <w:r w:rsidRPr="009851D9">
        <w:rPr>
          <w:rFonts w:ascii="仿宋_GB2312" w:eastAsia="仿宋_GB2312" w:hAnsi="仿宋" w:cs="Times New Roman" w:hint="eastAsia"/>
          <w:sz w:val="32"/>
          <w:szCs w:val="32"/>
        </w:rPr>
        <w:t>经办人姓名：</w:t>
      </w:r>
      <w:proofErr w:type="gramStart"/>
      <w:r w:rsidRPr="009851D9">
        <w:rPr>
          <w:rFonts w:ascii="仿宋_GB2312" w:eastAsia="仿宋_GB2312" w:hAnsi="仿宋" w:cs="Times New Roman" w:hint="eastAsia"/>
          <w:sz w:val="32"/>
          <w:szCs w:val="32"/>
        </w:rPr>
        <w:t>王望良</w:t>
      </w:r>
      <w:proofErr w:type="gramEnd"/>
      <w:r w:rsidRPr="009851D9">
        <w:rPr>
          <w:rFonts w:ascii="仿宋_GB2312" w:eastAsia="仿宋_GB2312" w:hAnsi="仿宋" w:cs="Times New Roman" w:hint="eastAsia"/>
          <w:sz w:val="32"/>
          <w:szCs w:val="32"/>
        </w:rPr>
        <w:t xml:space="preserve">         联系电话：8128809</w:t>
      </w:r>
    </w:p>
    <w:p w:rsidR="009851D9" w:rsidRPr="007F6B4D" w:rsidRDefault="009851D9" w:rsidP="009851D9">
      <w:pPr>
        <w:spacing w:line="600" w:lineRule="exact"/>
        <w:jc w:val="left"/>
        <w:rPr>
          <w:rFonts w:ascii="仿宋_GB2312" w:eastAsia="仿宋_GB2312" w:hAnsi="仿宋" w:cs="Times New Roman"/>
          <w:sz w:val="32"/>
          <w:szCs w:val="32"/>
        </w:rPr>
      </w:pPr>
      <w:r w:rsidRPr="009851D9">
        <w:rPr>
          <w:rFonts w:ascii="仿宋_GB2312" w:eastAsia="仿宋_GB2312" w:hAnsi="仿宋" w:cs="Times New Roman" w:hint="eastAsia"/>
          <w:spacing w:val="53"/>
          <w:kern w:val="0"/>
          <w:sz w:val="32"/>
          <w:szCs w:val="32"/>
          <w:fitText w:val="1600" w:id="1752346125"/>
        </w:rPr>
        <w:t>邮政编</w:t>
      </w:r>
      <w:r w:rsidRPr="009851D9">
        <w:rPr>
          <w:rFonts w:ascii="仿宋_GB2312" w:eastAsia="仿宋_GB2312" w:hAnsi="仿宋" w:cs="Times New Roman" w:hint="eastAsia"/>
          <w:spacing w:val="1"/>
          <w:kern w:val="0"/>
          <w:sz w:val="32"/>
          <w:szCs w:val="32"/>
          <w:fitText w:val="1600" w:id="1752346125"/>
        </w:rPr>
        <w:t>码</w:t>
      </w:r>
      <w:r w:rsidRPr="009851D9">
        <w:rPr>
          <w:rFonts w:ascii="仿宋_GB2312" w:eastAsia="仿宋_GB2312" w:hAnsi="仿宋" w:cs="Times New Roman" w:hint="eastAsia"/>
          <w:sz w:val="32"/>
          <w:szCs w:val="32"/>
        </w:rPr>
        <w:t>：437100</w:t>
      </w:r>
    </w:p>
    <w:p w:rsidR="009851D9" w:rsidRPr="007F6B4D" w:rsidRDefault="009851D9" w:rsidP="009851D9">
      <w:pPr>
        <w:spacing w:line="520" w:lineRule="exact"/>
        <w:jc w:val="left"/>
        <w:rPr>
          <w:rFonts w:ascii="仿宋_GB2312" w:eastAsia="仿宋_GB2312" w:hAnsi="Times New Roman" w:cs="Times New Roman"/>
          <w:sz w:val="32"/>
          <w:szCs w:val="32"/>
        </w:rPr>
      </w:pPr>
      <w:r w:rsidRPr="007F6B4D">
        <w:rPr>
          <w:rFonts w:ascii="黑体" w:eastAsia="黑体" w:hAnsi="仿宋" w:cs="Times New Roman" w:hint="eastAsia"/>
          <w:spacing w:val="-6"/>
          <w:sz w:val="32"/>
          <w:szCs w:val="32"/>
        </w:rPr>
        <w:t>抄送</w:t>
      </w:r>
      <w:r w:rsidRPr="007F6B4D">
        <w:rPr>
          <w:rFonts w:ascii="仿宋_GB2312" w:eastAsia="仿宋_GB2312" w:hAnsi="仿宋" w:cs="Times New Roman" w:hint="eastAsia"/>
          <w:spacing w:val="-6"/>
          <w:sz w:val="32"/>
          <w:szCs w:val="32"/>
        </w:rPr>
        <w:t>：</w:t>
      </w:r>
      <w:r w:rsidRPr="007F6B4D">
        <w:rPr>
          <w:rFonts w:ascii="仿宋_GB2312" w:eastAsia="仿宋_GB2312" w:hAnsi="Times New Roman" w:cs="Times New Roman" w:hint="eastAsia"/>
          <w:sz w:val="32"/>
          <w:szCs w:val="32"/>
        </w:rPr>
        <w:t>咸宁市政协委</w:t>
      </w:r>
      <w:r w:rsidR="007F6B4D" w:rsidRPr="007F6B4D">
        <w:rPr>
          <w:rFonts w:ascii="仿宋_GB2312" w:eastAsia="仿宋_GB2312" w:hAnsi="Times New Roman" w:cs="Times New Roman" w:hint="eastAsia"/>
          <w:sz w:val="32"/>
          <w:szCs w:val="32"/>
        </w:rPr>
        <w:t>员</w:t>
      </w:r>
      <w:r w:rsidRPr="007F6B4D">
        <w:rPr>
          <w:rFonts w:ascii="仿宋_GB2312" w:eastAsia="仿宋_GB2312" w:hAnsi="Times New Roman" w:cs="Times New Roman" w:hint="eastAsia"/>
          <w:sz w:val="32"/>
          <w:szCs w:val="32"/>
        </w:rPr>
        <w:t>会办公室（2份）</w:t>
      </w:r>
    </w:p>
    <w:p w:rsidR="009851D9" w:rsidRPr="007F6B4D" w:rsidRDefault="009851D9" w:rsidP="009851D9">
      <w:pPr>
        <w:spacing w:line="520" w:lineRule="exact"/>
        <w:jc w:val="left"/>
        <w:rPr>
          <w:rFonts w:ascii="仿宋_GB2312" w:eastAsia="仿宋_GB2312" w:hAnsi="仿宋" w:cs="宋体"/>
          <w:kern w:val="0"/>
          <w:sz w:val="32"/>
          <w:szCs w:val="32"/>
        </w:rPr>
      </w:pPr>
      <w:r w:rsidRPr="007F6B4D">
        <w:rPr>
          <w:rFonts w:ascii="仿宋_GB2312" w:eastAsia="仿宋_GB2312" w:hAnsi="Times New Roman" w:cs="Times New Roman" w:hint="eastAsia"/>
          <w:sz w:val="32"/>
          <w:szCs w:val="32"/>
        </w:rPr>
        <w:t xml:space="preserve">      咸宁市政府督查室（2份）</w:t>
      </w:r>
    </w:p>
    <w:p w:rsidR="00D42F53" w:rsidRPr="009851D9" w:rsidRDefault="00D42F53"/>
    <w:p w:rsidR="00D42F53" w:rsidRDefault="00D42F53">
      <w:pPr>
        <w:sectPr w:rsidR="00D42F53">
          <w:pgSz w:w="11906" w:h="16838"/>
          <w:pgMar w:top="1440" w:right="1800" w:bottom="1440" w:left="1800" w:header="851" w:footer="992" w:gutter="0"/>
          <w:cols w:space="425"/>
          <w:docGrid w:type="lines" w:linePitch="312"/>
        </w:sectPr>
      </w:pPr>
    </w:p>
    <w:p w:rsidR="00D42F53" w:rsidRDefault="00D42F53"/>
    <w:p w:rsidR="00D42F53" w:rsidRDefault="00D42F53">
      <w:r>
        <w:rPr>
          <w:noProof/>
        </w:rPr>
        <w:drawing>
          <wp:inline distT="0" distB="0" distL="0" distR="0">
            <wp:extent cx="5760000" cy="8424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760000" cy="8424000"/>
                    </a:xfrm>
                    <a:prstGeom prst="rect">
                      <a:avLst/>
                    </a:prstGeom>
                  </pic:spPr>
                </pic:pic>
              </a:graphicData>
            </a:graphic>
          </wp:inline>
        </w:drawing>
      </w:r>
      <w:r>
        <w:rPr>
          <w:noProof/>
        </w:rPr>
        <w:lastRenderedPageBreak/>
        <w:drawing>
          <wp:inline distT="0" distB="0" distL="0" distR="0">
            <wp:extent cx="5760000" cy="8992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760000" cy="8992800"/>
                    </a:xfrm>
                    <a:prstGeom prst="rect">
                      <a:avLst/>
                    </a:prstGeom>
                  </pic:spPr>
                </pic:pic>
              </a:graphicData>
            </a:graphic>
          </wp:inline>
        </w:drawing>
      </w:r>
      <w:r>
        <w:rPr>
          <w:noProof/>
        </w:rPr>
        <w:lastRenderedPageBreak/>
        <w:drawing>
          <wp:inline distT="0" distB="0" distL="0" distR="0">
            <wp:extent cx="5760000" cy="8038800"/>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760000" cy="8038800"/>
                    </a:xfrm>
                    <a:prstGeom prst="rect">
                      <a:avLst/>
                    </a:prstGeom>
                  </pic:spPr>
                </pic:pic>
              </a:graphicData>
            </a:graphic>
          </wp:inline>
        </w:drawing>
      </w:r>
    </w:p>
    <w:p w:rsidR="00D42F53" w:rsidRDefault="00D42F53"/>
    <w:p w:rsidR="00D42F53" w:rsidRDefault="00D42F53"/>
    <w:sectPr w:rsidR="00D42F53" w:rsidSect="004131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699" w:rsidRDefault="00993699" w:rsidP="009851D9">
      <w:r>
        <w:separator/>
      </w:r>
    </w:p>
  </w:endnote>
  <w:endnote w:type="continuationSeparator" w:id="0">
    <w:p w:rsidR="00993699" w:rsidRDefault="00993699" w:rsidP="009851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699" w:rsidRDefault="00993699" w:rsidP="009851D9">
      <w:r>
        <w:separator/>
      </w:r>
    </w:p>
  </w:footnote>
  <w:footnote w:type="continuationSeparator" w:id="0">
    <w:p w:rsidR="00993699" w:rsidRDefault="00993699" w:rsidP="009851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E2962"/>
    <w:multiLevelType w:val="hybridMultilevel"/>
    <w:tmpl w:val="A112CFB2"/>
    <w:lvl w:ilvl="0" w:tplc="EE8C1C28">
      <w:start w:val="1"/>
      <w:numFmt w:val="japaneseCounting"/>
      <w:lvlText w:val="%1、"/>
      <w:lvlJc w:val="left"/>
      <w:pPr>
        <w:ind w:left="1302" w:hanging="672"/>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2F53"/>
    <w:rsid w:val="00081027"/>
    <w:rsid w:val="000846BC"/>
    <w:rsid w:val="000E371B"/>
    <w:rsid w:val="001C3990"/>
    <w:rsid w:val="001C4058"/>
    <w:rsid w:val="00244E20"/>
    <w:rsid w:val="002454F0"/>
    <w:rsid w:val="0025231B"/>
    <w:rsid w:val="002A63DB"/>
    <w:rsid w:val="0035224D"/>
    <w:rsid w:val="00413116"/>
    <w:rsid w:val="004A7FF4"/>
    <w:rsid w:val="00521285"/>
    <w:rsid w:val="005E6762"/>
    <w:rsid w:val="00602275"/>
    <w:rsid w:val="00607084"/>
    <w:rsid w:val="006D6662"/>
    <w:rsid w:val="006E4787"/>
    <w:rsid w:val="0073533B"/>
    <w:rsid w:val="00783D37"/>
    <w:rsid w:val="007F6B4D"/>
    <w:rsid w:val="008B6DD8"/>
    <w:rsid w:val="00912BB0"/>
    <w:rsid w:val="00924874"/>
    <w:rsid w:val="009851D9"/>
    <w:rsid w:val="00993699"/>
    <w:rsid w:val="00A97451"/>
    <w:rsid w:val="00AA0E2A"/>
    <w:rsid w:val="00B02B23"/>
    <w:rsid w:val="00C16B21"/>
    <w:rsid w:val="00CA444A"/>
    <w:rsid w:val="00D42F53"/>
    <w:rsid w:val="00D47527"/>
    <w:rsid w:val="00DF1D63"/>
    <w:rsid w:val="00EF4355"/>
    <w:rsid w:val="00F864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1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42F53"/>
    <w:rPr>
      <w:sz w:val="18"/>
      <w:szCs w:val="18"/>
    </w:rPr>
  </w:style>
  <w:style w:type="character" w:customStyle="1" w:styleId="Char">
    <w:name w:val="批注框文本 Char"/>
    <w:basedOn w:val="a0"/>
    <w:link w:val="a3"/>
    <w:uiPriority w:val="99"/>
    <w:semiHidden/>
    <w:rsid w:val="00D42F53"/>
    <w:rPr>
      <w:sz w:val="18"/>
      <w:szCs w:val="18"/>
    </w:rPr>
  </w:style>
  <w:style w:type="paragraph" w:styleId="a4">
    <w:name w:val="header"/>
    <w:basedOn w:val="a"/>
    <w:link w:val="Char0"/>
    <w:uiPriority w:val="99"/>
    <w:unhideWhenUsed/>
    <w:rsid w:val="009851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851D9"/>
    <w:rPr>
      <w:sz w:val="18"/>
      <w:szCs w:val="18"/>
    </w:rPr>
  </w:style>
  <w:style w:type="paragraph" w:styleId="a5">
    <w:name w:val="footer"/>
    <w:basedOn w:val="a"/>
    <w:link w:val="Char1"/>
    <w:uiPriority w:val="99"/>
    <w:unhideWhenUsed/>
    <w:rsid w:val="009851D9"/>
    <w:pPr>
      <w:tabs>
        <w:tab w:val="center" w:pos="4153"/>
        <w:tab w:val="right" w:pos="8306"/>
      </w:tabs>
      <w:snapToGrid w:val="0"/>
      <w:jc w:val="left"/>
    </w:pPr>
    <w:rPr>
      <w:sz w:val="18"/>
      <w:szCs w:val="18"/>
    </w:rPr>
  </w:style>
  <w:style w:type="character" w:customStyle="1" w:styleId="Char1">
    <w:name w:val="页脚 Char"/>
    <w:basedOn w:val="a0"/>
    <w:link w:val="a5"/>
    <w:uiPriority w:val="99"/>
    <w:rsid w:val="009851D9"/>
    <w:rPr>
      <w:sz w:val="18"/>
      <w:szCs w:val="18"/>
    </w:rPr>
  </w:style>
  <w:style w:type="paragraph" w:styleId="a6">
    <w:name w:val="List Paragraph"/>
    <w:basedOn w:val="a"/>
    <w:uiPriority w:val="34"/>
    <w:qFormat/>
    <w:rsid w:val="002A63D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42F53"/>
    <w:rPr>
      <w:sz w:val="18"/>
      <w:szCs w:val="18"/>
    </w:rPr>
  </w:style>
  <w:style w:type="character" w:customStyle="1" w:styleId="Char">
    <w:name w:val="批注框文本 Char"/>
    <w:basedOn w:val="a0"/>
    <w:link w:val="a3"/>
    <w:uiPriority w:val="99"/>
    <w:semiHidden/>
    <w:rsid w:val="00D42F53"/>
    <w:rPr>
      <w:sz w:val="18"/>
      <w:szCs w:val="18"/>
    </w:rPr>
  </w:style>
  <w:style w:type="paragraph" w:styleId="a4">
    <w:name w:val="header"/>
    <w:basedOn w:val="a"/>
    <w:link w:val="Char0"/>
    <w:uiPriority w:val="99"/>
    <w:unhideWhenUsed/>
    <w:rsid w:val="009851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851D9"/>
    <w:rPr>
      <w:sz w:val="18"/>
      <w:szCs w:val="18"/>
    </w:rPr>
  </w:style>
  <w:style w:type="paragraph" w:styleId="a5">
    <w:name w:val="footer"/>
    <w:basedOn w:val="a"/>
    <w:link w:val="Char1"/>
    <w:uiPriority w:val="99"/>
    <w:unhideWhenUsed/>
    <w:rsid w:val="009851D9"/>
    <w:pPr>
      <w:tabs>
        <w:tab w:val="center" w:pos="4153"/>
        <w:tab w:val="right" w:pos="8306"/>
      </w:tabs>
      <w:snapToGrid w:val="0"/>
      <w:jc w:val="left"/>
    </w:pPr>
    <w:rPr>
      <w:sz w:val="18"/>
      <w:szCs w:val="18"/>
    </w:rPr>
  </w:style>
  <w:style w:type="character" w:customStyle="1" w:styleId="Char1">
    <w:name w:val="页脚 Char"/>
    <w:basedOn w:val="a0"/>
    <w:link w:val="a5"/>
    <w:uiPriority w:val="99"/>
    <w:rsid w:val="009851D9"/>
    <w:rPr>
      <w:sz w:val="18"/>
      <w:szCs w:val="18"/>
    </w:rPr>
  </w:style>
  <w:style w:type="paragraph" w:styleId="a6">
    <w:name w:val="List Paragraph"/>
    <w:basedOn w:val="a"/>
    <w:uiPriority w:val="34"/>
    <w:qFormat/>
    <w:rsid w:val="002A63D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303</Words>
  <Characters>1731</Characters>
  <Application>Microsoft Office Word</Application>
  <DocSecurity>0</DocSecurity>
  <Lines>14</Lines>
  <Paragraphs>4</Paragraphs>
  <ScaleCrop>false</ScaleCrop>
  <Company>咸宁市使用正版软件工作领导小组</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wwl</dc:creator>
  <cp:lastModifiedBy>23518622@qq.com</cp:lastModifiedBy>
  <cp:revision>26</cp:revision>
  <cp:lastPrinted>2018-08-20T00:42:00Z</cp:lastPrinted>
  <dcterms:created xsi:type="dcterms:W3CDTF">2018-06-12T00:14:00Z</dcterms:created>
  <dcterms:modified xsi:type="dcterms:W3CDTF">2018-08-20T02:17:00Z</dcterms:modified>
</cp:coreProperties>
</file>